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5D4F1" w14:textId="77777777" w:rsidR="003F52B5" w:rsidRPr="00C92E8B" w:rsidRDefault="003F52B5" w:rsidP="003F52B5">
      <w:pPr>
        <w:spacing w:line="240" w:lineRule="auto"/>
        <w:jc w:val="right"/>
        <w:rPr>
          <w:rFonts w:asciiTheme="majorHAnsi" w:hAnsiTheme="majorHAnsi" w:cs="Arial"/>
          <w:bCs/>
          <w:sz w:val="24"/>
          <w:szCs w:val="24"/>
        </w:rPr>
      </w:pPr>
      <w:r w:rsidRPr="00C92E8B">
        <w:rPr>
          <w:rFonts w:asciiTheme="majorHAnsi" w:hAnsiTheme="majorHAnsi" w:cs="Arial"/>
          <w:bCs/>
          <w:sz w:val="24"/>
          <w:szCs w:val="24"/>
        </w:rPr>
        <w:t>Name of School:</w:t>
      </w:r>
    </w:p>
    <w:p w14:paraId="1BC6ED3B" w14:textId="77777777" w:rsidR="003F52B5" w:rsidRPr="00C92E8B" w:rsidRDefault="003F52B5" w:rsidP="003F52B5">
      <w:pPr>
        <w:spacing w:line="240" w:lineRule="auto"/>
        <w:jc w:val="right"/>
        <w:rPr>
          <w:rFonts w:asciiTheme="majorHAnsi" w:hAnsiTheme="majorHAnsi" w:cs="Arial"/>
          <w:bCs/>
          <w:sz w:val="24"/>
          <w:szCs w:val="24"/>
        </w:rPr>
      </w:pPr>
      <w:r w:rsidRPr="00C92E8B">
        <w:rPr>
          <w:rFonts w:asciiTheme="majorHAnsi" w:hAnsiTheme="majorHAnsi" w:cs="Arial"/>
          <w:bCs/>
          <w:sz w:val="24"/>
          <w:szCs w:val="24"/>
        </w:rPr>
        <w:t>School postal address:</w:t>
      </w:r>
    </w:p>
    <w:p w14:paraId="3987B571" w14:textId="77777777" w:rsidR="003F52B5" w:rsidRPr="00C92E8B" w:rsidRDefault="003F52B5" w:rsidP="003F52B5">
      <w:pPr>
        <w:spacing w:line="240" w:lineRule="auto"/>
        <w:jc w:val="right"/>
        <w:rPr>
          <w:rFonts w:asciiTheme="majorHAnsi" w:hAnsiTheme="majorHAnsi" w:cs="Arial"/>
          <w:bCs/>
          <w:sz w:val="24"/>
          <w:szCs w:val="24"/>
        </w:rPr>
      </w:pPr>
      <w:r w:rsidRPr="00C92E8B">
        <w:rPr>
          <w:rFonts w:asciiTheme="majorHAnsi" w:hAnsiTheme="majorHAnsi" w:cs="Arial"/>
          <w:bCs/>
          <w:sz w:val="24"/>
          <w:szCs w:val="24"/>
        </w:rPr>
        <w:t>Phone number:</w:t>
      </w:r>
    </w:p>
    <w:p w14:paraId="2648950E" w14:textId="77777777" w:rsidR="003F52B5" w:rsidRDefault="003F52B5" w:rsidP="003F52B5">
      <w:pPr>
        <w:jc w:val="right"/>
        <w:rPr>
          <w:rFonts w:asciiTheme="majorHAnsi" w:hAnsiTheme="majorHAnsi" w:cs="Arial"/>
          <w:sz w:val="24"/>
          <w:szCs w:val="24"/>
        </w:rPr>
      </w:pPr>
      <w:r>
        <w:rPr>
          <w:rFonts w:asciiTheme="majorHAnsi" w:hAnsiTheme="majorHAnsi" w:cs="Arial"/>
          <w:sz w:val="24"/>
          <w:szCs w:val="24"/>
        </w:rPr>
        <w:t>Date</w:t>
      </w:r>
    </w:p>
    <w:p w14:paraId="498B0E3B" w14:textId="77777777" w:rsidR="0092494C" w:rsidRDefault="0092494C" w:rsidP="0092494C">
      <w:pPr>
        <w:rPr>
          <w:rFonts w:asciiTheme="majorHAnsi" w:hAnsiTheme="majorHAnsi" w:cstheme="minorHAnsi"/>
          <w:sz w:val="24"/>
          <w:szCs w:val="24"/>
        </w:rPr>
      </w:pPr>
      <w:r w:rsidRPr="00C92E8B">
        <w:rPr>
          <w:rFonts w:asciiTheme="majorHAnsi" w:hAnsiTheme="majorHAnsi" w:cstheme="minorHAnsi"/>
          <w:sz w:val="24"/>
          <w:szCs w:val="24"/>
        </w:rPr>
        <w:t>Dear Pharmacist,</w:t>
      </w:r>
    </w:p>
    <w:p w14:paraId="76ADC698" w14:textId="413E0DC2" w:rsidR="0092494C" w:rsidRPr="00C92E8B" w:rsidRDefault="007E5CBD" w:rsidP="0092494C">
      <w:pPr>
        <w:rPr>
          <w:rFonts w:asciiTheme="majorHAnsi" w:hAnsiTheme="majorHAnsi" w:cstheme="minorHAnsi"/>
          <w:sz w:val="24"/>
          <w:szCs w:val="24"/>
        </w:rPr>
      </w:pPr>
      <w:r w:rsidRPr="007E5CBD">
        <w:rPr>
          <w:rFonts w:asciiTheme="majorHAnsi" w:hAnsiTheme="majorHAnsi" w:cstheme="minorHAnsi"/>
          <w:b/>
          <w:bCs/>
          <w:sz w:val="24"/>
          <w:szCs w:val="24"/>
        </w:rPr>
        <w:t xml:space="preserve">As a school committed to supporting pupils with asthma and allergies, and in line with the </w:t>
      </w:r>
      <w:r>
        <w:rPr>
          <w:rFonts w:asciiTheme="majorHAnsi" w:hAnsiTheme="majorHAnsi" w:cstheme="minorHAnsi"/>
          <w:b/>
          <w:bCs/>
          <w:sz w:val="24"/>
          <w:szCs w:val="24"/>
        </w:rPr>
        <w:t xml:space="preserve">changes in </w:t>
      </w:r>
      <w:r w:rsidRPr="007E5CBD">
        <w:rPr>
          <w:rFonts w:asciiTheme="majorHAnsi" w:hAnsiTheme="majorHAnsi" w:cstheme="minorHAnsi"/>
          <w:b/>
          <w:bCs/>
          <w:sz w:val="24"/>
          <w:szCs w:val="24"/>
        </w:rPr>
        <w:t xml:space="preserve">requirements of Benedict's Law, </w:t>
      </w:r>
      <w:r>
        <w:rPr>
          <w:rFonts w:asciiTheme="majorHAnsi" w:hAnsiTheme="majorHAnsi" w:cstheme="minorHAnsi"/>
          <w:sz w:val="24"/>
          <w:szCs w:val="24"/>
        </w:rPr>
        <w:t>we</w:t>
      </w:r>
      <w:r w:rsidR="0092494C" w:rsidRPr="00C92E8B">
        <w:rPr>
          <w:rFonts w:asciiTheme="majorHAnsi" w:hAnsiTheme="majorHAnsi" w:cstheme="minorHAnsi"/>
          <w:sz w:val="24"/>
          <w:szCs w:val="24"/>
        </w:rPr>
        <w:t xml:space="preserve"> would like to purchase </w:t>
      </w:r>
      <w:r>
        <w:rPr>
          <w:rFonts w:asciiTheme="majorHAnsi" w:hAnsiTheme="majorHAnsi" w:cstheme="minorHAnsi"/>
          <w:sz w:val="24"/>
          <w:szCs w:val="24"/>
        </w:rPr>
        <w:t>medication for our emergency kit.</w:t>
      </w:r>
      <w:r w:rsidR="0092494C" w:rsidRPr="00C92E8B">
        <w:rPr>
          <w:rFonts w:asciiTheme="majorHAnsi" w:hAnsiTheme="majorHAnsi" w:cstheme="minorHAnsi"/>
          <w:sz w:val="24"/>
          <w:szCs w:val="24"/>
        </w:rPr>
        <w:t xml:space="preserve"> We are an </w:t>
      </w:r>
      <w:r w:rsidR="00D53A8D">
        <w:rPr>
          <w:rFonts w:asciiTheme="majorHAnsi" w:hAnsiTheme="majorHAnsi" w:cstheme="minorHAnsi"/>
          <w:sz w:val="24"/>
          <w:szCs w:val="24"/>
        </w:rPr>
        <w:t>A</w:t>
      </w:r>
      <w:r w:rsidR="0092494C" w:rsidRPr="00C92E8B">
        <w:rPr>
          <w:rFonts w:asciiTheme="majorHAnsi" w:hAnsiTheme="majorHAnsi" w:cstheme="minorHAnsi"/>
          <w:sz w:val="24"/>
          <w:szCs w:val="24"/>
        </w:rPr>
        <w:t xml:space="preserve">sthma </w:t>
      </w:r>
      <w:r>
        <w:rPr>
          <w:rFonts w:asciiTheme="majorHAnsi" w:hAnsiTheme="majorHAnsi" w:cstheme="minorHAnsi"/>
          <w:sz w:val="24"/>
          <w:szCs w:val="24"/>
        </w:rPr>
        <w:t xml:space="preserve">and Allergy </w:t>
      </w:r>
      <w:r w:rsidR="00D53A8D">
        <w:rPr>
          <w:rFonts w:asciiTheme="majorHAnsi" w:hAnsiTheme="majorHAnsi" w:cstheme="minorHAnsi"/>
          <w:sz w:val="24"/>
          <w:szCs w:val="24"/>
        </w:rPr>
        <w:t>F</w:t>
      </w:r>
      <w:r w:rsidR="0092494C" w:rsidRPr="00C92E8B">
        <w:rPr>
          <w:rFonts w:asciiTheme="majorHAnsi" w:hAnsiTheme="majorHAnsi" w:cstheme="minorHAnsi"/>
          <w:sz w:val="24"/>
          <w:szCs w:val="24"/>
        </w:rPr>
        <w:t xml:space="preserve">riendly </w:t>
      </w:r>
      <w:r w:rsidR="00A70BA1">
        <w:rPr>
          <w:rFonts w:asciiTheme="majorHAnsi" w:hAnsiTheme="majorHAnsi" w:cstheme="minorHAnsi"/>
          <w:sz w:val="24"/>
          <w:szCs w:val="24"/>
        </w:rPr>
        <w:t>S</w:t>
      </w:r>
      <w:r w:rsidR="0092494C" w:rsidRPr="00C92E8B">
        <w:rPr>
          <w:rFonts w:asciiTheme="majorHAnsi" w:hAnsiTheme="majorHAnsi" w:cstheme="minorHAnsi"/>
          <w:sz w:val="24"/>
          <w:szCs w:val="24"/>
        </w:rPr>
        <w:t>chool and as such have appropriate policies in place for the use</w:t>
      </w:r>
      <w:r>
        <w:rPr>
          <w:rFonts w:asciiTheme="majorHAnsi" w:hAnsiTheme="majorHAnsi" w:cstheme="minorHAnsi"/>
          <w:sz w:val="24"/>
          <w:szCs w:val="24"/>
        </w:rPr>
        <w:t xml:space="preserve"> of an emergency kit.</w:t>
      </w:r>
      <w:r w:rsidR="0092494C" w:rsidRPr="00C92E8B">
        <w:rPr>
          <w:rFonts w:asciiTheme="majorHAnsi" w:hAnsiTheme="majorHAnsi" w:cstheme="minorHAnsi"/>
          <w:sz w:val="24"/>
          <w:szCs w:val="24"/>
        </w:rPr>
        <w:t xml:space="preserve"> </w:t>
      </w:r>
    </w:p>
    <w:p w14:paraId="03A8BB45" w14:textId="20597FA7" w:rsidR="0092494C" w:rsidRDefault="0092494C" w:rsidP="0092494C">
      <w:pPr>
        <w:spacing w:line="240" w:lineRule="auto"/>
        <w:rPr>
          <w:rFonts w:asciiTheme="majorHAnsi" w:hAnsiTheme="majorHAnsi" w:cstheme="minorHAnsi"/>
          <w:bCs/>
          <w:sz w:val="24"/>
          <w:szCs w:val="24"/>
        </w:rPr>
      </w:pPr>
      <w:r w:rsidRPr="00C92E8B">
        <w:rPr>
          <w:rFonts w:asciiTheme="majorHAnsi" w:hAnsiTheme="majorHAnsi" w:cstheme="minorHAnsi"/>
          <w:bCs/>
          <w:sz w:val="24"/>
          <w:szCs w:val="24"/>
        </w:rPr>
        <w:t xml:space="preserve">We will ensure that the emergency auto injector pen </w:t>
      </w:r>
      <w:r w:rsidR="00695E6B">
        <w:rPr>
          <w:rFonts w:asciiTheme="majorHAnsi" w:hAnsiTheme="majorHAnsi" w:cstheme="minorHAnsi"/>
          <w:bCs/>
          <w:sz w:val="24"/>
          <w:szCs w:val="24"/>
        </w:rPr>
        <w:t xml:space="preserve">will only be used </w:t>
      </w:r>
      <w:r w:rsidRPr="00C92E8B">
        <w:rPr>
          <w:rFonts w:asciiTheme="majorHAnsi" w:hAnsiTheme="majorHAnsi" w:cstheme="minorHAnsi"/>
          <w:bCs/>
          <w:sz w:val="24"/>
          <w:szCs w:val="24"/>
        </w:rPr>
        <w:t>on children who have been prescribed an auto injector pen in the last 12 months AND for whom written parental consent has been given.</w:t>
      </w:r>
    </w:p>
    <w:p w14:paraId="08BAAA04" w14:textId="1F3B2F92" w:rsidR="007E5CBD" w:rsidRPr="00C92E8B" w:rsidRDefault="007E5CBD" w:rsidP="0092494C">
      <w:pPr>
        <w:spacing w:line="240" w:lineRule="auto"/>
        <w:rPr>
          <w:rFonts w:asciiTheme="majorHAnsi" w:hAnsiTheme="majorHAnsi" w:cstheme="minorHAnsi"/>
          <w:bCs/>
          <w:sz w:val="24"/>
          <w:szCs w:val="24"/>
        </w:rPr>
      </w:pPr>
      <w:r>
        <w:rPr>
          <w:rFonts w:asciiTheme="majorHAnsi" w:hAnsiTheme="majorHAnsi" w:cstheme="minorHAnsi"/>
          <w:bCs/>
          <w:sz w:val="24"/>
          <w:szCs w:val="24"/>
        </w:rPr>
        <w:t>Please provide devices with long expiry to reduce school cost.</w:t>
      </w:r>
    </w:p>
    <w:p w14:paraId="7B24F7E4" w14:textId="77777777" w:rsidR="0092494C" w:rsidRPr="00C92E8B" w:rsidRDefault="0092494C" w:rsidP="0092494C">
      <w:pPr>
        <w:rPr>
          <w:rFonts w:asciiTheme="majorHAnsi" w:hAnsiTheme="majorHAnsi" w:cstheme="minorHAnsi"/>
          <w:sz w:val="24"/>
          <w:szCs w:val="24"/>
        </w:rPr>
      </w:pPr>
      <w:r w:rsidRPr="00C92E8B">
        <w:rPr>
          <w:rFonts w:asciiTheme="majorHAnsi" w:hAnsiTheme="majorHAnsi" w:cstheme="minorHAnsi"/>
          <w:sz w:val="24"/>
          <w:szCs w:val="24"/>
        </w:rPr>
        <w:t>In line with the Human Medicine legislation 2017 this allows schools to purchase a spare auto injector pen for the emergency treatment of anaphylaxis. (</w:t>
      </w:r>
      <w:hyperlink r:id="rId7" w:history="1">
        <w:r w:rsidRPr="00C92E8B">
          <w:rPr>
            <w:rStyle w:val="Hyperlink"/>
            <w:rFonts w:asciiTheme="majorHAnsi" w:hAnsiTheme="majorHAnsi" w:cstheme="minorHAnsi"/>
            <w:sz w:val="24"/>
            <w:szCs w:val="24"/>
          </w:rPr>
          <w:t>https://www.gov.uk/government/publications/using-emergency-adrenaline-auto-injectors-in-schools</w:t>
        </w:r>
      </w:hyperlink>
      <w:r w:rsidRPr="00C92E8B">
        <w:rPr>
          <w:rFonts w:asciiTheme="majorHAnsi" w:hAnsiTheme="majorHAnsi" w:cstheme="minorHAnsi"/>
          <w:sz w:val="24"/>
          <w:szCs w:val="24"/>
        </w:rPr>
        <w:t>)</w:t>
      </w:r>
    </w:p>
    <w:p w14:paraId="5446DE03" w14:textId="77777777" w:rsidR="0092494C" w:rsidRPr="00C92E8B" w:rsidRDefault="0092494C" w:rsidP="0092494C">
      <w:pPr>
        <w:rPr>
          <w:rFonts w:asciiTheme="majorHAnsi" w:hAnsiTheme="majorHAnsi" w:cstheme="minorHAnsi"/>
          <w:sz w:val="24"/>
          <w:szCs w:val="24"/>
        </w:rPr>
      </w:pPr>
      <w:r w:rsidRPr="00C92E8B">
        <w:rPr>
          <w:rFonts w:asciiTheme="majorHAnsi" w:hAnsiTheme="majorHAnsi" w:cstheme="minorHAnsi"/>
          <w:sz w:val="24"/>
          <w:szCs w:val="24"/>
        </w:rPr>
        <w:t xml:space="preserve">School may want to purchase the most common ones in school to prevent confusion, </w:t>
      </w:r>
      <w:hyperlink r:id="rId8" w:history="1">
        <w:r w:rsidRPr="00C92E8B">
          <w:rPr>
            <w:rStyle w:val="Hyperlink"/>
            <w:rFonts w:asciiTheme="majorHAnsi" w:hAnsiTheme="majorHAnsi" w:cstheme="minorHAnsi"/>
            <w:sz w:val="24"/>
            <w:szCs w:val="24"/>
          </w:rPr>
          <w:t>https://www.sparepensinschools.uk/</w:t>
        </w:r>
      </w:hyperlink>
      <w:r w:rsidRPr="00C92E8B">
        <w:rPr>
          <w:rFonts w:asciiTheme="majorHAnsi" w:hAnsiTheme="majorHAnsi" w:cstheme="minorHAnsi"/>
          <w:sz w:val="24"/>
          <w:szCs w:val="24"/>
        </w:rPr>
        <w:t xml:space="preserve">. </w:t>
      </w:r>
    </w:p>
    <w:p w14:paraId="3DC0006B" w14:textId="19F2D871" w:rsidR="0092494C" w:rsidRPr="00C92E8B" w:rsidRDefault="0092494C" w:rsidP="0092494C">
      <w:pPr>
        <w:rPr>
          <w:rFonts w:asciiTheme="majorHAnsi" w:hAnsiTheme="majorHAnsi" w:cstheme="minorHAnsi"/>
          <w:sz w:val="24"/>
          <w:szCs w:val="24"/>
        </w:rPr>
      </w:pPr>
      <w:r w:rsidRPr="00C92E8B">
        <w:rPr>
          <w:rFonts w:asciiTheme="majorHAnsi" w:hAnsiTheme="majorHAnsi" w:cstheme="minorHAnsi"/>
          <w:sz w:val="24"/>
          <w:szCs w:val="24"/>
        </w:rPr>
        <w:t xml:space="preserve">Secondary </w:t>
      </w:r>
      <w:r w:rsidR="00A70BA1">
        <w:rPr>
          <w:rFonts w:asciiTheme="majorHAnsi" w:hAnsiTheme="majorHAnsi" w:cstheme="minorHAnsi"/>
          <w:sz w:val="24"/>
          <w:szCs w:val="24"/>
        </w:rPr>
        <w:t>S</w:t>
      </w:r>
      <w:r w:rsidRPr="00C92E8B">
        <w:rPr>
          <w:rFonts w:asciiTheme="majorHAnsi" w:hAnsiTheme="majorHAnsi" w:cstheme="minorHAnsi"/>
          <w:sz w:val="24"/>
          <w:szCs w:val="24"/>
        </w:rPr>
        <w:t>chools will only need to purchase 300mcg auto injector pens and you may need to purchase more if you have a large school. Primary school will need to order 150mcg and 300mcg</w:t>
      </w:r>
      <w:r w:rsidR="007E5CBD">
        <w:rPr>
          <w:rFonts w:asciiTheme="majorHAnsi" w:hAnsiTheme="majorHAnsi" w:cstheme="minorHAnsi"/>
          <w:sz w:val="24"/>
          <w:szCs w:val="24"/>
        </w:rPr>
        <w:t xml:space="preserve"> in line with what your pupils have.</w:t>
      </w:r>
    </w:p>
    <w:tbl>
      <w:tblPr>
        <w:tblStyle w:val="TableGrid"/>
        <w:tblW w:w="9634" w:type="dxa"/>
        <w:shd w:val="clear" w:color="auto" w:fill="C6D9F1" w:themeFill="text2" w:themeFillTint="33"/>
        <w:tblLook w:val="04A0" w:firstRow="1" w:lastRow="0" w:firstColumn="1" w:lastColumn="0" w:noHBand="0" w:noVBand="1"/>
      </w:tblPr>
      <w:tblGrid>
        <w:gridCol w:w="7196"/>
        <w:gridCol w:w="2438"/>
      </w:tblGrid>
      <w:tr w:rsidR="0092494C" w:rsidRPr="00C92E8B" w14:paraId="34894EBF" w14:textId="77777777" w:rsidTr="00B94C22">
        <w:trPr>
          <w:trHeight w:val="142"/>
        </w:trPr>
        <w:tc>
          <w:tcPr>
            <w:tcW w:w="7196" w:type="dxa"/>
            <w:shd w:val="clear" w:color="auto" w:fill="C6D9F1" w:themeFill="text2" w:themeFillTint="33"/>
            <w:vAlign w:val="center"/>
          </w:tcPr>
          <w:p w14:paraId="09DCCEDC" w14:textId="77777777" w:rsidR="0092494C" w:rsidRPr="00C92E8B" w:rsidRDefault="0092494C" w:rsidP="00B94C22">
            <w:pPr>
              <w:jc w:val="center"/>
              <w:rPr>
                <w:rFonts w:asciiTheme="majorHAnsi" w:hAnsiTheme="majorHAnsi" w:cstheme="minorHAnsi"/>
                <w:b/>
                <w:sz w:val="24"/>
                <w:szCs w:val="24"/>
              </w:rPr>
            </w:pPr>
            <w:r w:rsidRPr="00C92E8B">
              <w:rPr>
                <w:rFonts w:asciiTheme="majorHAnsi" w:hAnsiTheme="majorHAnsi" w:cstheme="minorHAnsi"/>
                <w:b/>
                <w:sz w:val="24"/>
                <w:szCs w:val="24"/>
              </w:rPr>
              <w:t>ITEM</w:t>
            </w:r>
          </w:p>
        </w:tc>
        <w:tc>
          <w:tcPr>
            <w:tcW w:w="2438" w:type="dxa"/>
            <w:shd w:val="clear" w:color="auto" w:fill="C6D9F1" w:themeFill="text2" w:themeFillTint="33"/>
            <w:vAlign w:val="center"/>
          </w:tcPr>
          <w:p w14:paraId="76F8740F" w14:textId="77777777" w:rsidR="0092494C" w:rsidRPr="00C92E8B" w:rsidRDefault="0092494C" w:rsidP="00B94C22">
            <w:pPr>
              <w:jc w:val="center"/>
              <w:rPr>
                <w:rFonts w:asciiTheme="majorHAnsi" w:hAnsiTheme="majorHAnsi" w:cstheme="minorHAnsi"/>
                <w:b/>
                <w:sz w:val="24"/>
                <w:szCs w:val="24"/>
              </w:rPr>
            </w:pPr>
            <w:r w:rsidRPr="00C92E8B">
              <w:rPr>
                <w:rFonts w:asciiTheme="majorHAnsi" w:hAnsiTheme="majorHAnsi" w:cstheme="minorHAnsi"/>
                <w:b/>
                <w:sz w:val="24"/>
                <w:szCs w:val="24"/>
              </w:rPr>
              <w:t>QUANTITY</w:t>
            </w:r>
          </w:p>
        </w:tc>
      </w:tr>
    </w:tbl>
    <w:tbl>
      <w:tblPr>
        <w:tblStyle w:val="TableGrid"/>
        <w:tblpPr w:leftFromText="180" w:rightFromText="180" w:vertAnchor="text" w:horzAnchor="margin" w:tblpY="7"/>
        <w:tblW w:w="9634" w:type="dxa"/>
        <w:tblLook w:val="04A0" w:firstRow="1" w:lastRow="0" w:firstColumn="1" w:lastColumn="0" w:noHBand="0" w:noVBand="1"/>
      </w:tblPr>
      <w:tblGrid>
        <w:gridCol w:w="7196"/>
        <w:gridCol w:w="2438"/>
      </w:tblGrid>
      <w:tr w:rsidR="0092494C" w:rsidRPr="00C92E8B" w14:paraId="02AC232B" w14:textId="77777777" w:rsidTr="00B94C22">
        <w:trPr>
          <w:trHeight w:val="699"/>
        </w:trPr>
        <w:tc>
          <w:tcPr>
            <w:tcW w:w="7196" w:type="dxa"/>
            <w:tcBorders>
              <w:bottom w:val="single" w:sz="4" w:space="0" w:color="auto"/>
            </w:tcBorders>
            <w:vAlign w:val="center"/>
          </w:tcPr>
          <w:p w14:paraId="129ED36D" w14:textId="77777777" w:rsidR="0092494C" w:rsidRPr="00C92E8B" w:rsidRDefault="0092494C" w:rsidP="00B94C22">
            <w:pPr>
              <w:rPr>
                <w:rFonts w:asciiTheme="majorHAnsi" w:hAnsiTheme="majorHAnsi" w:cstheme="minorHAnsi"/>
                <w:bCs/>
                <w:sz w:val="24"/>
                <w:szCs w:val="24"/>
              </w:rPr>
            </w:pPr>
            <w:r w:rsidRPr="00C92E8B">
              <w:rPr>
                <w:rFonts w:asciiTheme="majorHAnsi" w:hAnsiTheme="majorHAnsi" w:cstheme="minorHAnsi"/>
                <w:bCs/>
                <w:sz w:val="24"/>
                <w:szCs w:val="24"/>
              </w:rPr>
              <w:t>150mcg Epipen or Jext</w:t>
            </w:r>
          </w:p>
          <w:p w14:paraId="7221AE7F" w14:textId="77777777" w:rsidR="0092494C" w:rsidRPr="00C92E8B" w:rsidRDefault="0092494C" w:rsidP="00B94C22">
            <w:pPr>
              <w:rPr>
                <w:rFonts w:asciiTheme="majorHAnsi" w:hAnsiTheme="majorHAnsi" w:cstheme="minorHAnsi"/>
                <w:bCs/>
                <w:sz w:val="24"/>
                <w:szCs w:val="24"/>
              </w:rPr>
            </w:pPr>
            <w:r w:rsidRPr="00C92E8B">
              <w:rPr>
                <w:rFonts w:asciiTheme="majorHAnsi" w:hAnsiTheme="majorHAnsi" w:cstheme="minorHAnsi"/>
                <w:bCs/>
                <w:sz w:val="24"/>
                <w:szCs w:val="24"/>
              </w:rPr>
              <w:t>This dose is normally for children under 6 years of age</w:t>
            </w:r>
          </w:p>
        </w:tc>
        <w:tc>
          <w:tcPr>
            <w:tcW w:w="2438" w:type="dxa"/>
            <w:tcBorders>
              <w:bottom w:val="single" w:sz="4" w:space="0" w:color="auto"/>
            </w:tcBorders>
          </w:tcPr>
          <w:p w14:paraId="11303D4B" w14:textId="77777777" w:rsidR="0092494C" w:rsidRPr="00C92E8B" w:rsidRDefault="0092494C" w:rsidP="00B94C22">
            <w:pPr>
              <w:rPr>
                <w:rFonts w:asciiTheme="majorHAnsi" w:hAnsiTheme="majorHAnsi" w:cstheme="minorHAnsi"/>
                <w:sz w:val="24"/>
                <w:szCs w:val="24"/>
              </w:rPr>
            </w:pPr>
          </w:p>
        </w:tc>
      </w:tr>
      <w:tr w:rsidR="0092494C" w:rsidRPr="00C92E8B" w14:paraId="3F6B3686" w14:textId="77777777" w:rsidTr="00B94C22">
        <w:trPr>
          <w:trHeight w:val="951"/>
        </w:trPr>
        <w:tc>
          <w:tcPr>
            <w:tcW w:w="7196" w:type="dxa"/>
            <w:vAlign w:val="center"/>
          </w:tcPr>
          <w:p w14:paraId="20CDCF96" w14:textId="77777777" w:rsidR="0092494C" w:rsidRPr="00C92E8B" w:rsidRDefault="0092494C" w:rsidP="00B94C22">
            <w:pPr>
              <w:rPr>
                <w:rFonts w:asciiTheme="majorHAnsi" w:hAnsiTheme="majorHAnsi" w:cstheme="minorHAnsi"/>
                <w:bCs/>
                <w:sz w:val="24"/>
                <w:szCs w:val="24"/>
              </w:rPr>
            </w:pPr>
            <w:r w:rsidRPr="00C92E8B">
              <w:rPr>
                <w:rFonts w:asciiTheme="majorHAnsi" w:hAnsiTheme="majorHAnsi" w:cstheme="minorHAnsi"/>
                <w:sz w:val="24"/>
                <w:szCs w:val="24"/>
              </w:rPr>
              <w:t xml:space="preserve">300mcg </w:t>
            </w:r>
            <w:r w:rsidRPr="00C92E8B">
              <w:rPr>
                <w:rFonts w:asciiTheme="majorHAnsi" w:hAnsiTheme="majorHAnsi" w:cstheme="minorHAnsi"/>
                <w:bCs/>
                <w:sz w:val="24"/>
                <w:szCs w:val="24"/>
              </w:rPr>
              <w:t xml:space="preserve"> Epipen or Jext</w:t>
            </w:r>
          </w:p>
          <w:p w14:paraId="12A1725B" w14:textId="77777777" w:rsidR="0092494C" w:rsidRPr="00C92E8B" w:rsidRDefault="0092494C" w:rsidP="00B94C22">
            <w:pPr>
              <w:rPr>
                <w:rFonts w:asciiTheme="majorHAnsi" w:hAnsiTheme="majorHAnsi" w:cstheme="minorHAnsi"/>
                <w:sz w:val="24"/>
                <w:szCs w:val="24"/>
              </w:rPr>
            </w:pPr>
            <w:r w:rsidRPr="00C92E8B">
              <w:rPr>
                <w:rFonts w:asciiTheme="majorHAnsi" w:hAnsiTheme="majorHAnsi" w:cstheme="minorHAnsi"/>
                <w:bCs/>
                <w:sz w:val="24"/>
                <w:szCs w:val="24"/>
              </w:rPr>
              <w:t>This dose is normally for children over 6 years of age</w:t>
            </w:r>
          </w:p>
        </w:tc>
        <w:tc>
          <w:tcPr>
            <w:tcW w:w="2438" w:type="dxa"/>
          </w:tcPr>
          <w:p w14:paraId="56ACD4C4" w14:textId="77777777" w:rsidR="0092494C" w:rsidRPr="00C92E8B" w:rsidRDefault="0092494C" w:rsidP="00B94C22">
            <w:pPr>
              <w:rPr>
                <w:rFonts w:asciiTheme="majorHAnsi" w:hAnsiTheme="majorHAnsi" w:cstheme="minorHAnsi"/>
                <w:sz w:val="24"/>
                <w:szCs w:val="24"/>
              </w:rPr>
            </w:pPr>
          </w:p>
        </w:tc>
      </w:tr>
    </w:tbl>
    <w:p w14:paraId="0F178BEC" w14:textId="3BF9378C" w:rsidR="0092494C" w:rsidRDefault="0092494C" w:rsidP="0092494C">
      <w:pPr>
        <w:spacing w:line="240" w:lineRule="auto"/>
        <w:rPr>
          <w:rFonts w:asciiTheme="majorHAnsi" w:hAnsiTheme="majorHAnsi" w:cstheme="minorHAnsi"/>
          <w:bCs/>
        </w:rPr>
      </w:pPr>
    </w:p>
    <w:p w14:paraId="61699DAA" w14:textId="75714EFB" w:rsidR="00695E6B" w:rsidRPr="005B6DF7" w:rsidRDefault="005B6DF7" w:rsidP="00695E6B">
      <w:pPr>
        <w:rPr>
          <w:rFonts w:asciiTheme="majorHAnsi" w:hAnsiTheme="majorHAnsi" w:cs="Arial"/>
          <w:sz w:val="24"/>
          <w:szCs w:val="24"/>
        </w:rPr>
      </w:pPr>
      <w:r>
        <w:rPr>
          <w:rFonts w:asciiTheme="majorHAnsi" w:hAnsiTheme="majorHAnsi" w:cstheme="minorHAnsi"/>
          <w:sz w:val="24"/>
          <w:szCs w:val="24"/>
        </w:rPr>
        <w:t>In addition, we</w:t>
      </w:r>
      <w:r w:rsidR="00695E6B" w:rsidRPr="00C92E8B">
        <w:rPr>
          <w:rFonts w:asciiTheme="majorHAnsi" w:hAnsiTheme="majorHAnsi" w:cstheme="minorHAnsi"/>
          <w:sz w:val="24"/>
          <w:szCs w:val="24"/>
        </w:rPr>
        <w:t xml:space="preserve"> would like to purchase </w:t>
      </w:r>
      <w:r w:rsidR="00695E6B" w:rsidRPr="00C92E8B">
        <w:rPr>
          <w:rFonts w:asciiTheme="majorHAnsi" w:hAnsiTheme="majorHAnsi" w:cs="Arial"/>
          <w:sz w:val="24"/>
          <w:szCs w:val="24"/>
        </w:rPr>
        <w:t xml:space="preserve">emergency </w:t>
      </w:r>
      <w:r w:rsidR="00D53A8D">
        <w:rPr>
          <w:rFonts w:asciiTheme="majorHAnsi" w:hAnsiTheme="majorHAnsi" w:cs="Arial"/>
          <w:sz w:val="24"/>
          <w:szCs w:val="24"/>
        </w:rPr>
        <w:t>S</w:t>
      </w:r>
      <w:r w:rsidR="00695E6B" w:rsidRPr="00C92E8B">
        <w:rPr>
          <w:rFonts w:asciiTheme="majorHAnsi" w:hAnsiTheme="majorHAnsi" w:cs="Arial"/>
          <w:sz w:val="24"/>
          <w:szCs w:val="24"/>
        </w:rPr>
        <w:t>albutamol inhalers and spacers</w:t>
      </w:r>
      <w:r w:rsidR="00695E6B" w:rsidRPr="00C92E8B">
        <w:rPr>
          <w:rFonts w:asciiTheme="majorHAnsi" w:hAnsiTheme="majorHAnsi" w:cstheme="minorHAnsi"/>
          <w:sz w:val="24"/>
          <w:szCs w:val="24"/>
        </w:rPr>
        <w:t xml:space="preserve"> for the use in our school. </w:t>
      </w:r>
      <w:r w:rsidR="00695E6B" w:rsidRPr="00C92E8B">
        <w:rPr>
          <w:rFonts w:asciiTheme="majorHAnsi" w:hAnsiTheme="majorHAnsi" w:cs="Arial"/>
          <w:sz w:val="24"/>
          <w:szCs w:val="24"/>
        </w:rPr>
        <w:t xml:space="preserve">We have appropriate policies in place for the use, maintenance and disposal of emergency salbutamol inhalers and spacers.  </w:t>
      </w:r>
    </w:p>
    <w:p w14:paraId="3873C496" w14:textId="77777777" w:rsidR="007E5CBD" w:rsidRDefault="007E5CBD" w:rsidP="005B6DF7">
      <w:pPr>
        <w:rPr>
          <w:rFonts w:asciiTheme="majorHAnsi" w:hAnsiTheme="majorHAnsi" w:cs="Arial"/>
          <w:sz w:val="24"/>
          <w:szCs w:val="24"/>
        </w:rPr>
      </w:pPr>
    </w:p>
    <w:p w14:paraId="38EF39DC" w14:textId="77777777" w:rsidR="007E5CBD" w:rsidRDefault="007E5CBD" w:rsidP="005B6DF7">
      <w:pPr>
        <w:rPr>
          <w:rFonts w:asciiTheme="majorHAnsi" w:hAnsiTheme="majorHAnsi" w:cs="Arial"/>
          <w:sz w:val="24"/>
          <w:szCs w:val="24"/>
        </w:rPr>
      </w:pPr>
    </w:p>
    <w:p w14:paraId="1BCCC5E8" w14:textId="77777777" w:rsidR="007E5CBD" w:rsidRDefault="007E5CBD" w:rsidP="005B6DF7">
      <w:pPr>
        <w:rPr>
          <w:rFonts w:asciiTheme="majorHAnsi" w:hAnsiTheme="majorHAnsi" w:cs="Arial"/>
          <w:sz w:val="24"/>
          <w:szCs w:val="24"/>
        </w:rPr>
      </w:pPr>
    </w:p>
    <w:p w14:paraId="2BD27134" w14:textId="4C8B6C76" w:rsidR="00695E6B" w:rsidRPr="005B6DF7" w:rsidRDefault="00695E6B" w:rsidP="005B6DF7">
      <w:pPr>
        <w:rPr>
          <w:rFonts w:asciiTheme="majorHAnsi" w:hAnsiTheme="majorHAnsi" w:cs="Arial"/>
          <w:sz w:val="24"/>
          <w:szCs w:val="24"/>
        </w:rPr>
      </w:pPr>
      <w:r w:rsidRPr="005B6DF7">
        <w:rPr>
          <w:rFonts w:asciiTheme="majorHAnsi" w:hAnsiTheme="majorHAnsi" w:cs="Arial"/>
          <w:sz w:val="24"/>
          <w:szCs w:val="24"/>
        </w:rPr>
        <w:t>We will ensure that the emergency Salbutamol inhalers and spacers are used only on children who have been prescribed a Salbutamol inhaler in the last 12 months AND for whom written parental consent has been given.</w:t>
      </w:r>
    </w:p>
    <w:p w14:paraId="62557970" w14:textId="0D16FD33" w:rsidR="00695E6B" w:rsidRDefault="00695E6B" w:rsidP="00695E6B">
      <w:pPr>
        <w:rPr>
          <w:rFonts w:asciiTheme="majorHAnsi" w:hAnsiTheme="majorHAnsi" w:cs="Arial"/>
          <w:sz w:val="24"/>
          <w:szCs w:val="24"/>
        </w:rPr>
      </w:pPr>
      <w:r w:rsidRPr="00C92E8B">
        <w:rPr>
          <w:rFonts w:asciiTheme="majorHAnsi" w:hAnsiTheme="majorHAnsi" w:cs="Arial"/>
          <w:sz w:val="24"/>
          <w:szCs w:val="24"/>
        </w:rPr>
        <w:lastRenderedPageBreak/>
        <w:t xml:space="preserve">In line with the legislation as stated in ‘The use of emergency </w:t>
      </w:r>
      <w:r w:rsidR="00D53A8D">
        <w:rPr>
          <w:rFonts w:asciiTheme="majorHAnsi" w:hAnsiTheme="majorHAnsi" w:cs="Arial"/>
          <w:sz w:val="24"/>
          <w:szCs w:val="24"/>
        </w:rPr>
        <w:t>S</w:t>
      </w:r>
      <w:r w:rsidRPr="00C92E8B">
        <w:rPr>
          <w:rFonts w:asciiTheme="majorHAnsi" w:hAnsiTheme="majorHAnsi" w:cs="Arial"/>
          <w:sz w:val="24"/>
          <w:szCs w:val="24"/>
        </w:rPr>
        <w:t xml:space="preserve">albutamol inhalers in schools’, from the Department of Health (2015), we would like to order: </w:t>
      </w:r>
    </w:p>
    <w:p w14:paraId="0420AFBB" w14:textId="77777777" w:rsidR="00695E6B" w:rsidRPr="00C92E8B" w:rsidRDefault="00695E6B" w:rsidP="00695E6B">
      <w:pPr>
        <w:rPr>
          <w:rFonts w:asciiTheme="majorHAnsi" w:hAnsiTheme="majorHAnsi" w:cs="Arial"/>
          <w:sz w:val="24"/>
          <w:szCs w:val="24"/>
        </w:rPr>
      </w:pPr>
    </w:p>
    <w:tbl>
      <w:tblPr>
        <w:tblStyle w:val="TableGrid"/>
        <w:tblW w:w="9634" w:type="dxa"/>
        <w:shd w:val="clear" w:color="auto" w:fill="C6D9F1" w:themeFill="text2" w:themeFillTint="33"/>
        <w:tblLook w:val="04A0" w:firstRow="1" w:lastRow="0" w:firstColumn="1" w:lastColumn="0" w:noHBand="0" w:noVBand="1"/>
      </w:tblPr>
      <w:tblGrid>
        <w:gridCol w:w="6658"/>
        <w:gridCol w:w="2976"/>
      </w:tblGrid>
      <w:tr w:rsidR="00695E6B" w:rsidRPr="00C92E8B" w14:paraId="42BFDABB" w14:textId="77777777" w:rsidTr="00163644">
        <w:trPr>
          <w:trHeight w:val="142"/>
        </w:trPr>
        <w:tc>
          <w:tcPr>
            <w:tcW w:w="6658" w:type="dxa"/>
            <w:shd w:val="clear" w:color="auto" w:fill="C6D9F1" w:themeFill="text2" w:themeFillTint="33"/>
            <w:vAlign w:val="center"/>
          </w:tcPr>
          <w:p w14:paraId="75025DF1" w14:textId="77777777" w:rsidR="00695E6B" w:rsidRPr="00C92E8B" w:rsidRDefault="00695E6B" w:rsidP="00163644">
            <w:pPr>
              <w:jc w:val="center"/>
              <w:rPr>
                <w:rFonts w:asciiTheme="majorHAnsi" w:hAnsiTheme="majorHAnsi" w:cs="Arial"/>
                <w:b/>
                <w:sz w:val="24"/>
                <w:szCs w:val="24"/>
              </w:rPr>
            </w:pPr>
            <w:r w:rsidRPr="00C92E8B">
              <w:rPr>
                <w:rFonts w:asciiTheme="majorHAnsi" w:hAnsiTheme="majorHAnsi" w:cs="Arial"/>
                <w:b/>
                <w:sz w:val="24"/>
                <w:szCs w:val="24"/>
              </w:rPr>
              <w:t>ITEM</w:t>
            </w:r>
          </w:p>
        </w:tc>
        <w:tc>
          <w:tcPr>
            <w:tcW w:w="2976" w:type="dxa"/>
            <w:shd w:val="clear" w:color="auto" w:fill="C6D9F1" w:themeFill="text2" w:themeFillTint="33"/>
            <w:vAlign w:val="center"/>
          </w:tcPr>
          <w:p w14:paraId="76DACB8D" w14:textId="77777777" w:rsidR="00695E6B" w:rsidRPr="00C92E8B" w:rsidRDefault="00695E6B" w:rsidP="00163644">
            <w:pPr>
              <w:jc w:val="center"/>
              <w:rPr>
                <w:rFonts w:asciiTheme="majorHAnsi" w:hAnsiTheme="majorHAnsi" w:cs="Arial"/>
                <w:b/>
                <w:sz w:val="24"/>
                <w:szCs w:val="24"/>
              </w:rPr>
            </w:pPr>
            <w:r w:rsidRPr="00C92E8B">
              <w:rPr>
                <w:rFonts w:asciiTheme="majorHAnsi" w:hAnsiTheme="majorHAnsi" w:cs="Arial"/>
                <w:b/>
                <w:sz w:val="24"/>
                <w:szCs w:val="24"/>
              </w:rPr>
              <w:t>QUANTITY</w:t>
            </w:r>
          </w:p>
        </w:tc>
      </w:tr>
    </w:tbl>
    <w:tbl>
      <w:tblPr>
        <w:tblStyle w:val="TableGrid"/>
        <w:tblpPr w:leftFromText="180" w:rightFromText="180" w:vertAnchor="text" w:horzAnchor="margin" w:tblpY="7"/>
        <w:tblW w:w="9634" w:type="dxa"/>
        <w:tblLook w:val="04A0" w:firstRow="1" w:lastRow="0" w:firstColumn="1" w:lastColumn="0" w:noHBand="0" w:noVBand="1"/>
      </w:tblPr>
      <w:tblGrid>
        <w:gridCol w:w="6658"/>
        <w:gridCol w:w="2976"/>
      </w:tblGrid>
      <w:tr w:rsidR="00695E6B" w:rsidRPr="00C92E8B" w14:paraId="14B76036" w14:textId="77777777" w:rsidTr="00163644">
        <w:trPr>
          <w:trHeight w:val="699"/>
        </w:trPr>
        <w:tc>
          <w:tcPr>
            <w:tcW w:w="6658" w:type="dxa"/>
            <w:tcBorders>
              <w:bottom w:val="single" w:sz="4" w:space="0" w:color="auto"/>
            </w:tcBorders>
            <w:vAlign w:val="center"/>
          </w:tcPr>
          <w:p w14:paraId="5537112C" w14:textId="77777777" w:rsidR="00695E6B" w:rsidRPr="00C92E8B" w:rsidRDefault="00695E6B" w:rsidP="00163644">
            <w:pPr>
              <w:rPr>
                <w:rFonts w:asciiTheme="majorHAnsi" w:hAnsiTheme="majorHAnsi" w:cs="Arial"/>
                <w:bCs/>
                <w:sz w:val="24"/>
                <w:szCs w:val="24"/>
              </w:rPr>
            </w:pPr>
            <w:r w:rsidRPr="00C92E8B">
              <w:rPr>
                <w:rFonts w:asciiTheme="majorHAnsi" w:hAnsiTheme="majorHAnsi" w:cs="Arial"/>
                <w:bCs/>
                <w:sz w:val="24"/>
                <w:szCs w:val="24"/>
              </w:rPr>
              <w:t>Salbutamol MDI Inhaler</w:t>
            </w:r>
          </w:p>
        </w:tc>
        <w:tc>
          <w:tcPr>
            <w:tcW w:w="2976" w:type="dxa"/>
            <w:tcBorders>
              <w:bottom w:val="single" w:sz="4" w:space="0" w:color="auto"/>
            </w:tcBorders>
          </w:tcPr>
          <w:p w14:paraId="3C9AABA3" w14:textId="77777777" w:rsidR="00695E6B" w:rsidRPr="00C92E8B" w:rsidRDefault="00695E6B" w:rsidP="00163644">
            <w:pPr>
              <w:rPr>
                <w:rFonts w:asciiTheme="majorHAnsi" w:hAnsiTheme="majorHAnsi" w:cs="Arial"/>
                <w:sz w:val="24"/>
                <w:szCs w:val="24"/>
              </w:rPr>
            </w:pPr>
          </w:p>
        </w:tc>
      </w:tr>
      <w:tr w:rsidR="00695E6B" w:rsidRPr="00C92E8B" w14:paraId="67DCA358" w14:textId="77777777" w:rsidTr="00163644">
        <w:trPr>
          <w:trHeight w:val="951"/>
        </w:trPr>
        <w:tc>
          <w:tcPr>
            <w:tcW w:w="6658" w:type="dxa"/>
            <w:shd w:val="clear" w:color="auto" w:fill="C6D9F1" w:themeFill="text2" w:themeFillTint="33"/>
            <w:vAlign w:val="center"/>
          </w:tcPr>
          <w:p w14:paraId="59F2C2D8" w14:textId="77777777" w:rsidR="00695E6B" w:rsidRPr="00C92E8B" w:rsidRDefault="00695E6B" w:rsidP="00163644">
            <w:pPr>
              <w:pStyle w:val="NoSpacing"/>
              <w:jc w:val="center"/>
              <w:rPr>
                <w:rFonts w:asciiTheme="majorHAnsi" w:hAnsiTheme="majorHAnsi" w:cs="Arial"/>
                <w:b/>
                <w:bCs/>
                <w:sz w:val="24"/>
                <w:szCs w:val="24"/>
              </w:rPr>
            </w:pPr>
            <w:r w:rsidRPr="00C92E8B">
              <w:rPr>
                <w:rFonts w:asciiTheme="majorHAnsi" w:hAnsiTheme="majorHAnsi" w:cs="Arial"/>
                <w:b/>
                <w:bCs/>
                <w:sz w:val="24"/>
                <w:szCs w:val="24"/>
              </w:rPr>
              <w:t xml:space="preserve">SUITABLE SPACERS </w:t>
            </w:r>
            <w:r w:rsidRPr="00C92E8B">
              <w:rPr>
                <w:rFonts w:asciiTheme="majorHAnsi" w:hAnsiTheme="majorHAnsi" w:cs="Arial"/>
                <w:b/>
                <w:bCs/>
                <w:sz w:val="24"/>
                <w:szCs w:val="24"/>
                <w:u w:val="single"/>
              </w:rPr>
              <w:t>WITH MOUTHPIECE</w:t>
            </w:r>
            <w:r w:rsidRPr="00C92E8B">
              <w:rPr>
                <w:rFonts w:asciiTheme="majorHAnsi" w:hAnsiTheme="majorHAnsi" w:cs="Arial"/>
                <w:b/>
                <w:bCs/>
                <w:sz w:val="24"/>
                <w:szCs w:val="24"/>
              </w:rPr>
              <w:t xml:space="preserve"> </w:t>
            </w:r>
          </w:p>
          <w:p w14:paraId="5129C065" w14:textId="77777777" w:rsidR="00695E6B" w:rsidRPr="00C92E8B" w:rsidRDefault="00695E6B" w:rsidP="00163644">
            <w:pPr>
              <w:pStyle w:val="NoSpacing"/>
              <w:jc w:val="center"/>
              <w:rPr>
                <w:rFonts w:asciiTheme="majorHAnsi" w:hAnsiTheme="majorHAnsi" w:cs="Arial"/>
                <w:b/>
                <w:bCs/>
                <w:sz w:val="24"/>
                <w:szCs w:val="24"/>
              </w:rPr>
            </w:pPr>
            <w:r w:rsidRPr="00C92E8B">
              <w:rPr>
                <w:rFonts w:asciiTheme="majorHAnsi" w:hAnsiTheme="majorHAnsi" w:cs="Arial"/>
                <w:b/>
                <w:bCs/>
                <w:sz w:val="24"/>
                <w:szCs w:val="24"/>
              </w:rPr>
              <w:t>(choose 1 type for the whole school)</w:t>
            </w:r>
          </w:p>
        </w:tc>
        <w:tc>
          <w:tcPr>
            <w:tcW w:w="2976" w:type="dxa"/>
            <w:shd w:val="clear" w:color="auto" w:fill="C6D9F1" w:themeFill="text2" w:themeFillTint="33"/>
          </w:tcPr>
          <w:p w14:paraId="49C6BA0F" w14:textId="77777777" w:rsidR="00695E6B" w:rsidRPr="00C92E8B" w:rsidRDefault="00695E6B" w:rsidP="00163644">
            <w:pPr>
              <w:rPr>
                <w:rFonts w:asciiTheme="majorHAnsi" w:hAnsiTheme="majorHAnsi" w:cs="Arial"/>
                <w:sz w:val="24"/>
                <w:szCs w:val="24"/>
              </w:rPr>
            </w:pPr>
          </w:p>
        </w:tc>
      </w:tr>
      <w:tr w:rsidR="00695E6B" w:rsidRPr="00C92E8B" w14:paraId="740DBEFF" w14:textId="77777777" w:rsidTr="00163644">
        <w:trPr>
          <w:trHeight w:val="951"/>
        </w:trPr>
        <w:tc>
          <w:tcPr>
            <w:tcW w:w="6658" w:type="dxa"/>
            <w:vAlign w:val="center"/>
          </w:tcPr>
          <w:p w14:paraId="16735544" w14:textId="4016ADE4" w:rsidR="00695E6B" w:rsidRPr="00C92E8B" w:rsidRDefault="00695E6B" w:rsidP="00163644">
            <w:pPr>
              <w:rPr>
                <w:rFonts w:asciiTheme="majorHAnsi" w:hAnsiTheme="majorHAnsi" w:cs="Arial"/>
                <w:sz w:val="24"/>
                <w:szCs w:val="24"/>
              </w:rPr>
            </w:pPr>
            <w:r w:rsidRPr="00C92E8B">
              <w:rPr>
                <w:rFonts w:asciiTheme="majorHAnsi" w:hAnsiTheme="majorHAnsi" w:cs="Arial"/>
                <w:b/>
                <w:sz w:val="24"/>
                <w:szCs w:val="24"/>
              </w:rPr>
              <w:t>For over 5</w:t>
            </w:r>
            <w:r>
              <w:rPr>
                <w:rFonts w:asciiTheme="majorHAnsi" w:hAnsiTheme="majorHAnsi" w:cs="Arial"/>
                <w:sz w:val="24"/>
                <w:szCs w:val="24"/>
              </w:rPr>
              <w:t xml:space="preserve"> </w:t>
            </w:r>
            <w:r w:rsidR="007E5CBD">
              <w:rPr>
                <w:rFonts w:asciiTheme="majorHAnsi" w:hAnsiTheme="majorHAnsi" w:cs="Arial"/>
                <w:sz w:val="24"/>
                <w:szCs w:val="24"/>
              </w:rPr>
              <w:t xml:space="preserve">Venti chamber/ </w:t>
            </w:r>
            <w:proofErr w:type="spellStart"/>
            <w:r w:rsidRPr="00C92E8B">
              <w:rPr>
                <w:rFonts w:asciiTheme="majorHAnsi" w:hAnsiTheme="majorHAnsi" w:cs="Arial"/>
                <w:sz w:val="24"/>
                <w:szCs w:val="24"/>
              </w:rPr>
              <w:t>AeroChamber</w:t>
            </w:r>
            <w:proofErr w:type="spellEnd"/>
            <w:r w:rsidRPr="00C92E8B">
              <w:rPr>
                <w:rFonts w:asciiTheme="majorHAnsi" w:hAnsiTheme="majorHAnsi" w:cs="Arial"/>
                <w:sz w:val="24"/>
                <w:szCs w:val="24"/>
              </w:rPr>
              <w:t xml:space="preserve"> Plus Flow-Vu Anti-Static youth 5+ years (Trudell Medical UK Ltd)</w:t>
            </w:r>
          </w:p>
          <w:p w14:paraId="619AD390" w14:textId="240151FB" w:rsidR="00695E6B" w:rsidRPr="00C92E8B" w:rsidRDefault="00695E6B" w:rsidP="00163644">
            <w:pPr>
              <w:rPr>
                <w:rFonts w:asciiTheme="majorHAnsi" w:hAnsiTheme="majorHAnsi" w:cs="Arial"/>
                <w:sz w:val="24"/>
                <w:szCs w:val="24"/>
              </w:rPr>
            </w:pPr>
            <w:r w:rsidRPr="00C92E8B">
              <w:rPr>
                <w:rFonts w:asciiTheme="majorHAnsi" w:hAnsiTheme="majorHAnsi" w:cs="Arial"/>
                <w:b/>
                <w:sz w:val="24"/>
                <w:szCs w:val="24"/>
              </w:rPr>
              <w:t>For under 5</w:t>
            </w:r>
            <w:r w:rsidRPr="00C92E8B">
              <w:rPr>
                <w:rFonts w:asciiTheme="majorHAnsi" w:hAnsiTheme="majorHAnsi" w:cs="Arial"/>
                <w:sz w:val="24"/>
                <w:szCs w:val="24"/>
              </w:rPr>
              <w:t xml:space="preserve"> only </w:t>
            </w:r>
            <w:r w:rsidR="007E5CBD">
              <w:rPr>
                <w:rFonts w:asciiTheme="majorHAnsi" w:hAnsiTheme="majorHAnsi" w:cs="Arial"/>
                <w:sz w:val="24"/>
                <w:szCs w:val="24"/>
              </w:rPr>
              <w:t>Venti chamber</w:t>
            </w:r>
            <w:r w:rsidR="00383A2E">
              <w:rPr>
                <w:rFonts w:asciiTheme="majorHAnsi" w:hAnsiTheme="majorHAnsi" w:cs="Arial"/>
                <w:sz w:val="24"/>
                <w:szCs w:val="24"/>
              </w:rPr>
              <w:t>/</w:t>
            </w:r>
            <w:r w:rsidR="007E5CBD">
              <w:rPr>
                <w:rFonts w:asciiTheme="majorHAnsi" w:hAnsiTheme="majorHAnsi" w:cs="Arial"/>
                <w:sz w:val="24"/>
                <w:szCs w:val="24"/>
              </w:rPr>
              <w:t xml:space="preserve"> </w:t>
            </w:r>
            <w:proofErr w:type="spellStart"/>
            <w:r w:rsidRPr="00C92E8B">
              <w:rPr>
                <w:rFonts w:asciiTheme="majorHAnsi" w:hAnsiTheme="majorHAnsi" w:cs="Arial"/>
                <w:sz w:val="24"/>
                <w:szCs w:val="24"/>
              </w:rPr>
              <w:t>AeroChamber</w:t>
            </w:r>
            <w:proofErr w:type="spellEnd"/>
            <w:r w:rsidRPr="00C92E8B">
              <w:rPr>
                <w:rFonts w:asciiTheme="majorHAnsi" w:hAnsiTheme="majorHAnsi" w:cs="Arial"/>
                <w:sz w:val="24"/>
                <w:szCs w:val="24"/>
              </w:rPr>
              <w:t xml:space="preserve"> Plus Flow-Vu Anti-Static child with Mask (Trudell Medical UK Ltd)</w:t>
            </w:r>
          </w:p>
        </w:tc>
        <w:tc>
          <w:tcPr>
            <w:tcW w:w="2976" w:type="dxa"/>
          </w:tcPr>
          <w:p w14:paraId="0BB32E8E" w14:textId="77777777" w:rsidR="00695E6B" w:rsidRPr="00C92E8B" w:rsidRDefault="00695E6B" w:rsidP="00163644">
            <w:pPr>
              <w:rPr>
                <w:rFonts w:asciiTheme="majorHAnsi" w:hAnsiTheme="majorHAnsi" w:cs="Arial"/>
                <w:sz w:val="24"/>
                <w:szCs w:val="24"/>
              </w:rPr>
            </w:pPr>
          </w:p>
        </w:tc>
      </w:tr>
    </w:tbl>
    <w:p w14:paraId="6DF11307" w14:textId="77777777" w:rsidR="00695E6B" w:rsidRPr="00C92E8B" w:rsidRDefault="00695E6B" w:rsidP="0092494C">
      <w:pPr>
        <w:spacing w:line="240" w:lineRule="auto"/>
        <w:rPr>
          <w:rFonts w:asciiTheme="majorHAnsi" w:hAnsiTheme="majorHAnsi" w:cstheme="minorHAnsi"/>
          <w:bCs/>
        </w:rPr>
      </w:pPr>
    </w:p>
    <w:p w14:paraId="155F9D07" w14:textId="77777777" w:rsidR="0092494C" w:rsidRDefault="0092494C" w:rsidP="0092494C">
      <w:pPr>
        <w:spacing w:line="240" w:lineRule="auto"/>
        <w:rPr>
          <w:rFonts w:asciiTheme="majorHAnsi" w:hAnsiTheme="majorHAnsi" w:cstheme="minorHAnsi"/>
          <w:bCs/>
          <w:sz w:val="24"/>
          <w:szCs w:val="24"/>
        </w:rPr>
      </w:pPr>
      <w:r>
        <w:rPr>
          <w:rFonts w:asciiTheme="majorHAnsi" w:hAnsiTheme="majorHAnsi" w:cstheme="minorHAnsi"/>
          <w:bCs/>
          <w:sz w:val="24"/>
          <w:szCs w:val="24"/>
        </w:rPr>
        <w:t xml:space="preserve">Your sincerely </w:t>
      </w:r>
    </w:p>
    <w:p w14:paraId="1017C32D" w14:textId="77777777" w:rsidR="0092494C" w:rsidRPr="00C92E8B" w:rsidRDefault="0092494C" w:rsidP="0092494C">
      <w:pPr>
        <w:spacing w:line="240" w:lineRule="auto"/>
        <w:rPr>
          <w:rFonts w:asciiTheme="majorHAnsi" w:hAnsiTheme="majorHAnsi" w:cstheme="minorHAnsi"/>
          <w:bCs/>
          <w:sz w:val="24"/>
          <w:szCs w:val="24"/>
        </w:rPr>
      </w:pPr>
      <w:r w:rsidRPr="00C92E8B">
        <w:rPr>
          <w:rFonts w:asciiTheme="majorHAnsi" w:hAnsiTheme="majorHAnsi" w:cstheme="minorHAnsi"/>
          <w:bCs/>
          <w:sz w:val="24"/>
          <w:szCs w:val="24"/>
        </w:rPr>
        <w:t xml:space="preserve">Head Teacher’s Full Name: </w:t>
      </w:r>
    </w:p>
    <w:p w14:paraId="7AA76093" w14:textId="77777777" w:rsidR="0092494C" w:rsidRPr="00C92E8B" w:rsidRDefault="0092494C" w:rsidP="0092494C">
      <w:pPr>
        <w:spacing w:line="240" w:lineRule="auto"/>
        <w:rPr>
          <w:rFonts w:asciiTheme="majorHAnsi" w:hAnsiTheme="majorHAnsi" w:cstheme="minorHAnsi"/>
          <w:bCs/>
          <w:sz w:val="24"/>
          <w:szCs w:val="24"/>
        </w:rPr>
      </w:pPr>
    </w:p>
    <w:p w14:paraId="0230CF55" w14:textId="77777777" w:rsidR="0092494C" w:rsidRDefault="0092494C" w:rsidP="0092494C">
      <w:pPr>
        <w:rPr>
          <w:rFonts w:asciiTheme="majorHAnsi" w:hAnsiTheme="majorHAnsi" w:cstheme="minorHAnsi"/>
          <w:bCs/>
          <w:sz w:val="24"/>
          <w:szCs w:val="24"/>
        </w:rPr>
      </w:pPr>
      <w:r w:rsidRPr="00C92E8B">
        <w:rPr>
          <w:rFonts w:asciiTheme="majorHAnsi" w:hAnsiTheme="majorHAnsi" w:cstheme="minorHAnsi"/>
          <w:bCs/>
          <w:sz w:val="24"/>
          <w:szCs w:val="24"/>
        </w:rPr>
        <w:t>Head Teacher’s Signature</w:t>
      </w:r>
    </w:p>
    <w:p w14:paraId="143139D5" w14:textId="77777777" w:rsidR="007E5CBD" w:rsidRPr="007E5CBD" w:rsidRDefault="007E5CBD" w:rsidP="007E5CBD">
      <w:pPr>
        <w:rPr>
          <w:rFonts w:asciiTheme="majorHAnsi" w:hAnsiTheme="majorHAnsi" w:cstheme="minorHAnsi"/>
          <w:sz w:val="24"/>
          <w:szCs w:val="24"/>
          <w:lang w:val="en-US"/>
        </w:rPr>
      </w:pPr>
      <w:r w:rsidRPr="007E5CBD">
        <w:rPr>
          <w:rFonts w:asciiTheme="majorHAnsi" w:hAnsiTheme="majorHAnsi" w:cstheme="minorHAnsi"/>
          <w:sz w:val="24"/>
          <w:szCs w:val="24"/>
          <w:lang w:val="en-US"/>
        </w:rPr>
        <w:t>Dear Pharmacist,</w:t>
      </w:r>
    </w:p>
    <w:p w14:paraId="3F84683C" w14:textId="77777777" w:rsidR="007E5CBD" w:rsidRPr="007E5CBD" w:rsidRDefault="007E5CBD" w:rsidP="007E5CBD">
      <w:pPr>
        <w:rPr>
          <w:rFonts w:asciiTheme="majorHAnsi" w:hAnsiTheme="majorHAnsi" w:cstheme="minorHAnsi"/>
          <w:sz w:val="24"/>
          <w:szCs w:val="24"/>
          <w:lang w:val="en-US"/>
        </w:rPr>
      </w:pPr>
      <w:r w:rsidRPr="007E5CBD">
        <w:rPr>
          <w:rFonts w:asciiTheme="majorHAnsi" w:hAnsiTheme="majorHAnsi" w:cstheme="minorHAnsi"/>
          <w:sz w:val="24"/>
          <w:szCs w:val="24"/>
          <w:lang w:val="en-US"/>
        </w:rPr>
        <w:t>We would like to purchase an emergency Adrenaline auto injector pen for use in our school. We are an Asthma and Allergy Friendly School and have a policy in place for the use, maintenance and disposal of adrenaline auto-injector pens.</w:t>
      </w:r>
    </w:p>
    <w:p w14:paraId="559FA70E" w14:textId="77777777" w:rsidR="007E5CBD" w:rsidRPr="007E5CBD" w:rsidRDefault="007E5CBD" w:rsidP="007E5CBD">
      <w:pPr>
        <w:rPr>
          <w:rFonts w:asciiTheme="majorHAnsi" w:hAnsiTheme="majorHAnsi" w:cstheme="minorHAnsi"/>
          <w:sz w:val="24"/>
          <w:szCs w:val="24"/>
          <w:lang w:val="en-US"/>
        </w:rPr>
      </w:pPr>
      <w:proofErr w:type="gramStart"/>
      <w:r w:rsidRPr="007E5CBD">
        <w:rPr>
          <w:rFonts w:asciiTheme="majorHAnsi" w:hAnsiTheme="majorHAnsi" w:cstheme="minorHAnsi"/>
          <w:sz w:val="24"/>
          <w:szCs w:val="24"/>
          <w:lang w:val="en-US"/>
        </w:rPr>
        <w:t>?We</w:t>
      </w:r>
      <w:proofErr w:type="gramEnd"/>
      <w:r w:rsidRPr="007E5CBD">
        <w:rPr>
          <w:rFonts w:asciiTheme="majorHAnsi" w:hAnsiTheme="majorHAnsi" w:cstheme="minorHAnsi"/>
          <w:sz w:val="24"/>
          <w:szCs w:val="24"/>
          <w:lang w:val="en-US"/>
        </w:rPr>
        <w:t xml:space="preserve"> will ensure that the emergency auto injector pen will only be used on children who have been prescribed an auto injector pen in the last 12 months AND for whom written parental consent has been given.</w:t>
      </w:r>
    </w:p>
    <w:p w14:paraId="68D89515" w14:textId="77777777" w:rsidR="007E5CBD" w:rsidRPr="007E5CBD" w:rsidRDefault="007E5CBD" w:rsidP="007E5CBD">
      <w:pPr>
        <w:rPr>
          <w:rFonts w:asciiTheme="majorHAnsi" w:hAnsiTheme="majorHAnsi" w:cstheme="minorHAnsi"/>
          <w:sz w:val="24"/>
          <w:szCs w:val="24"/>
          <w:lang w:val="en-US"/>
        </w:rPr>
      </w:pPr>
      <w:r w:rsidRPr="007E5CBD">
        <w:rPr>
          <w:rFonts w:asciiTheme="majorHAnsi" w:hAnsiTheme="majorHAnsi" w:cstheme="minorHAnsi"/>
          <w:sz w:val="24"/>
          <w:szCs w:val="24"/>
          <w:lang w:val="en-US"/>
        </w:rPr>
        <w:t>In line with the Human Medicine legislation 2017 this allows schools to purchase a spare auto injector pen for the emergency treatment of anaphylaxis. (</w:t>
      </w:r>
      <w:hyperlink r:id="rId9" w:history="1">
        <w:r w:rsidRPr="007E5CBD">
          <w:rPr>
            <w:rStyle w:val="Hyperlink"/>
            <w:rFonts w:asciiTheme="majorHAnsi" w:hAnsiTheme="majorHAnsi" w:cstheme="minorHAnsi"/>
            <w:sz w:val="24"/>
            <w:szCs w:val="24"/>
            <w:lang w:val="en-US"/>
          </w:rPr>
          <w:t>https://www.gov.uk/government/publications/using-emergency-adrenaline-auto-injectors-in-schools</w:t>
        </w:r>
      </w:hyperlink>
      <w:r w:rsidRPr="007E5CBD">
        <w:rPr>
          <w:rFonts w:asciiTheme="majorHAnsi" w:hAnsiTheme="majorHAnsi" w:cstheme="minorHAnsi"/>
          <w:sz w:val="24"/>
          <w:szCs w:val="24"/>
          <w:lang w:val="en-US"/>
        </w:rPr>
        <w:t>)</w:t>
      </w:r>
    </w:p>
    <w:p w14:paraId="57DC2E07" w14:textId="77777777" w:rsidR="007E5CBD" w:rsidRPr="007E5CBD" w:rsidRDefault="007E5CBD" w:rsidP="007E5CBD">
      <w:pPr>
        <w:rPr>
          <w:rFonts w:asciiTheme="majorHAnsi" w:hAnsiTheme="majorHAnsi" w:cstheme="minorHAnsi"/>
          <w:sz w:val="24"/>
          <w:szCs w:val="24"/>
          <w:lang w:val="en-US"/>
        </w:rPr>
      </w:pPr>
      <w:r w:rsidRPr="007E5CBD">
        <w:rPr>
          <w:rFonts w:asciiTheme="majorHAnsi" w:hAnsiTheme="majorHAnsi" w:cstheme="minorHAnsi"/>
          <w:sz w:val="24"/>
          <w:szCs w:val="24"/>
          <w:lang w:val="en-US"/>
        </w:rPr>
        <w:t xml:space="preserve">Schools may want to purchase the most common ones in school to prevent confusion </w:t>
      </w:r>
      <w:hyperlink r:id="rId10" w:history="1">
        <w:r w:rsidRPr="007E5CBD">
          <w:rPr>
            <w:rStyle w:val="Hyperlink"/>
            <w:rFonts w:asciiTheme="majorHAnsi" w:hAnsiTheme="majorHAnsi" w:cstheme="minorHAnsi"/>
            <w:sz w:val="24"/>
            <w:szCs w:val="24"/>
            <w:lang w:val="en-US"/>
          </w:rPr>
          <w:t>https://www.sparepensinschools.uk/</w:t>
        </w:r>
      </w:hyperlink>
      <w:r w:rsidRPr="007E5CBD">
        <w:rPr>
          <w:rFonts w:asciiTheme="majorHAnsi" w:hAnsiTheme="majorHAnsi" w:cstheme="minorHAnsi"/>
          <w:sz w:val="24"/>
          <w:szCs w:val="24"/>
          <w:lang w:val="en-US"/>
        </w:rPr>
        <w:t xml:space="preserve">. </w:t>
      </w:r>
    </w:p>
    <w:p w14:paraId="34DEB5DC" w14:textId="77777777" w:rsidR="007E5CBD" w:rsidRPr="007E5CBD" w:rsidRDefault="007E5CBD" w:rsidP="007E5CBD">
      <w:pPr>
        <w:rPr>
          <w:rFonts w:asciiTheme="majorHAnsi" w:hAnsiTheme="majorHAnsi" w:cstheme="minorHAnsi"/>
          <w:sz w:val="24"/>
          <w:szCs w:val="24"/>
          <w:lang w:val="en-US"/>
        </w:rPr>
      </w:pPr>
      <w:r w:rsidRPr="007E5CBD">
        <w:rPr>
          <w:rFonts w:asciiTheme="majorHAnsi" w:hAnsiTheme="majorHAnsi" w:cstheme="minorHAnsi"/>
          <w:sz w:val="24"/>
          <w:szCs w:val="24"/>
          <w:lang w:val="en-US"/>
        </w:rPr>
        <w:t>Secondary Schools will only need to purchase a minimum of two 300mcg auto injector pens and may need to purchase more, if a large school or with multiple sites. State funded nursery schools, primary schools and special schools will need to order a minimum of two 150mcg and two 300mcg.</w:t>
      </w:r>
    </w:p>
    <w:tbl>
      <w:tblPr>
        <w:tblStyle w:val="TableGrid"/>
        <w:tblW w:w="0" w:type="auto"/>
        <w:tblLayout w:type="fixed"/>
        <w:tblLook w:val="06A0" w:firstRow="1" w:lastRow="0" w:firstColumn="1" w:lastColumn="0" w:noHBand="1" w:noVBand="1"/>
      </w:tblPr>
      <w:tblGrid>
        <w:gridCol w:w="6255"/>
        <w:gridCol w:w="3105"/>
      </w:tblGrid>
      <w:tr w:rsidR="007E5CBD" w:rsidRPr="007E5CBD" w14:paraId="26D35E75" w14:textId="77777777">
        <w:trPr>
          <w:trHeight w:val="300"/>
        </w:trPr>
        <w:tc>
          <w:tcPr>
            <w:tcW w:w="62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3814D" w14:textId="77777777" w:rsidR="007E5CBD" w:rsidRPr="007E5CBD" w:rsidRDefault="007E5CBD" w:rsidP="007E5CBD">
            <w:pPr>
              <w:rPr>
                <w:rFonts w:asciiTheme="majorHAnsi" w:hAnsiTheme="majorHAnsi" w:cstheme="minorHAnsi"/>
                <w:b/>
                <w:bCs/>
                <w:sz w:val="24"/>
                <w:szCs w:val="24"/>
                <w:lang w:val="en-US"/>
              </w:rPr>
            </w:pPr>
            <w:r w:rsidRPr="007E5CBD">
              <w:rPr>
                <w:rFonts w:asciiTheme="majorHAnsi" w:hAnsiTheme="majorHAnsi" w:cstheme="minorHAnsi"/>
                <w:b/>
                <w:bCs/>
                <w:sz w:val="24"/>
                <w:szCs w:val="24"/>
                <w:lang w:val="en-US"/>
              </w:rPr>
              <w:t>ITEM</w:t>
            </w:r>
          </w:p>
        </w:tc>
        <w:tc>
          <w:tcPr>
            <w:tcW w:w="3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B452A5" w14:textId="77777777" w:rsidR="007E5CBD" w:rsidRPr="007E5CBD" w:rsidRDefault="007E5CBD" w:rsidP="007E5CBD">
            <w:pPr>
              <w:rPr>
                <w:rFonts w:asciiTheme="majorHAnsi" w:hAnsiTheme="majorHAnsi" w:cstheme="minorHAnsi"/>
                <w:b/>
                <w:bCs/>
                <w:sz w:val="24"/>
                <w:szCs w:val="24"/>
                <w:lang w:val="en-US"/>
              </w:rPr>
            </w:pPr>
            <w:r w:rsidRPr="007E5CBD">
              <w:rPr>
                <w:rFonts w:asciiTheme="majorHAnsi" w:hAnsiTheme="majorHAnsi" w:cstheme="minorHAnsi"/>
                <w:b/>
                <w:bCs/>
                <w:sz w:val="24"/>
                <w:szCs w:val="24"/>
                <w:lang w:val="en-US"/>
              </w:rPr>
              <w:t>QUANTITY</w:t>
            </w:r>
          </w:p>
        </w:tc>
      </w:tr>
      <w:tr w:rsidR="007E5CBD" w:rsidRPr="007E5CBD" w14:paraId="7646E94C" w14:textId="77777777">
        <w:trPr>
          <w:trHeight w:val="300"/>
        </w:trPr>
        <w:tc>
          <w:tcPr>
            <w:tcW w:w="62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B722B" w14:textId="77777777" w:rsidR="007E5CBD" w:rsidRPr="007E5CBD" w:rsidRDefault="007E5CBD" w:rsidP="007E5CBD">
            <w:pPr>
              <w:rPr>
                <w:rFonts w:asciiTheme="majorHAnsi" w:hAnsiTheme="majorHAnsi" w:cstheme="minorHAnsi"/>
                <w:sz w:val="24"/>
                <w:szCs w:val="24"/>
                <w:lang w:val="en-US"/>
              </w:rPr>
            </w:pPr>
            <w:r w:rsidRPr="007E5CBD">
              <w:rPr>
                <w:rFonts w:asciiTheme="majorHAnsi" w:hAnsiTheme="majorHAnsi" w:cstheme="minorHAnsi"/>
                <w:sz w:val="24"/>
                <w:szCs w:val="24"/>
                <w:lang w:val="en-US"/>
              </w:rPr>
              <w:t xml:space="preserve">150mcg Epipen or </w:t>
            </w:r>
            <w:proofErr w:type="spellStart"/>
            <w:r w:rsidRPr="007E5CBD">
              <w:rPr>
                <w:rFonts w:asciiTheme="majorHAnsi" w:hAnsiTheme="majorHAnsi" w:cstheme="minorHAnsi"/>
                <w:sz w:val="24"/>
                <w:szCs w:val="24"/>
                <w:lang w:val="en-US"/>
              </w:rPr>
              <w:t>Jext</w:t>
            </w:r>
            <w:proofErr w:type="spellEnd"/>
          </w:p>
          <w:p w14:paraId="1EB78FEC" w14:textId="77777777" w:rsidR="007E5CBD" w:rsidRPr="007E5CBD" w:rsidRDefault="007E5CBD" w:rsidP="007E5CBD">
            <w:pPr>
              <w:rPr>
                <w:rFonts w:asciiTheme="majorHAnsi" w:hAnsiTheme="majorHAnsi" w:cstheme="minorHAnsi"/>
                <w:sz w:val="24"/>
                <w:szCs w:val="24"/>
                <w:lang w:val="en-US"/>
              </w:rPr>
            </w:pPr>
            <w:r w:rsidRPr="007E5CBD">
              <w:rPr>
                <w:rFonts w:asciiTheme="majorHAnsi" w:hAnsiTheme="majorHAnsi" w:cstheme="minorHAnsi"/>
                <w:sz w:val="24"/>
                <w:szCs w:val="24"/>
                <w:lang w:val="en-US"/>
              </w:rPr>
              <w:t xml:space="preserve">(This dose is </w:t>
            </w:r>
            <w:proofErr w:type="gramStart"/>
            <w:r w:rsidRPr="007E5CBD">
              <w:rPr>
                <w:rFonts w:asciiTheme="majorHAnsi" w:hAnsiTheme="majorHAnsi" w:cstheme="minorHAnsi"/>
                <w:sz w:val="24"/>
                <w:szCs w:val="24"/>
                <w:lang w:val="en-US"/>
              </w:rPr>
              <w:t>normally</w:t>
            </w:r>
            <w:proofErr w:type="gramEnd"/>
            <w:r w:rsidRPr="007E5CBD">
              <w:rPr>
                <w:rFonts w:asciiTheme="majorHAnsi" w:hAnsiTheme="majorHAnsi" w:cstheme="minorHAnsi"/>
                <w:sz w:val="24"/>
                <w:szCs w:val="24"/>
                <w:lang w:val="en-US"/>
              </w:rPr>
              <w:t xml:space="preserve"> for children under 6 years of age)</w:t>
            </w:r>
          </w:p>
        </w:tc>
        <w:tc>
          <w:tcPr>
            <w:tcW w:w="31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192256" w14:textId="77777777" w:rsidR="007E5CBD" w:rsidRPr="007E5CBD" w:rsidRDefault="007E5CBD" w:rsidP="007E5CBD">
            <w:pPr>
              <w:rPr>
                <w:rFonts w:asciiTheme="majorHAnsi" w:hAnsiTheme="majorHAnsi" w:cstheme="minorHAnsi"/>
                <w:sz w:val="24"/>
                <w:szCs w:val="24"/>
                <w:lang w:val="en-US"/>
              </w:rPr>
            </w:pPr>
          </w:p>
        </w:tc>
      </w:tr>
      <w:tr w:rsidR="007E5CBD" w:rsidRPr="007E5CBD" w14:paraId="1C568FD2" w14:textId="77777777">
        <w:trPr>
          <w:trHeight w:val="300"/>
        </w:trPr>
        <w:tc>
          <w:tcPr>
            <w:tcW w:w="62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10153" w14:textId="77777777" w:rsidR="007E5CBD" w:rsidRPr="007E5CBD" w:rsidRDefault="007E5CBD" w:rsidP="007E5CBD">
            <w:pPr>
              <w:rPr>
                <w:rFonts w:asciiTheme="majorHAnsi" w:hAnsiTheme="majorHAnsi" w:cstheme="minorHAnsi"/>
                <w:sz w:val="24"/>
                <w:szCs w:val="24"/>
                <w:lang w:val="en-US"/>
              </w:rPr>
            </w:pPr>
            <w:r w:rsidRPr="007E5CBD">
              <w:rPr>
                <w:rFonts w:asciiTheme="majorHAnsi" w:hAnsiTheme="majorHAnsi" w:cstheme="minorHAnsi"/>
                <w:sz w:val="24"/>
                <w:szCs w:val="24"/>
                <w:lang w:val="en-US"/>
              </w:rPr>
              <w:t xml:space="preserve">300mcg Epipen or </w:t>
            </w:r>
            <w:proofErr w:type="spellStart"/>
            <w:r w:rsidRPr="007E5CBD">
              <w:rPr>
                <w:rFonts w:asciiTheme="majorHAnsi" w:hAnsiTheme="majorHAnsi" w:cstheme="minorHAnsi"/>
                <w:sz w:val="24"/>
                <w:szCs w:val="24"/>
                <w:lang w:val="en-US"/>
              </w:rPr>
              <w:t>Jext</w:t>
            </w:r>
            <w:proofErr w:type="spellEnd"/>
          </w:p>
          <w:p w14:paraId="1F4C892C" w14:textId="77777777" w:rsidR="007E5CBD" w:rsidRPr="007E5CBD" w:rsidRDefault="007E5CBD" w:rsidP="007E5CBD">
            <w:pPr>
              <w:rPr>
                <w:rFonts w:asciiTheme="majorHAnsi" w:hAnsiTheme="majorHAnsi" w:cstheme="minorHAnsi"/>
                <w:sz w:val="24"/>
                <w:szCs w:val="24"/>
                <w:lang w:val="en-US"/>
              </w:rPr>
            </w:pPr>
            <w:r w:rsidRPr="007E5CBD">
              <w:rPr>
                <w:rFonts w:asciiTheme="majorHAnsi" w:hAnsiTheme="majorHAnsi" w:cstheme="minorHAnsi"/>
                <w:sz w:val="24"/>
                <w:szCs w:val="24"/>
                <w:lang w:val="en-US"/>
              </w:rPr>
              <w:t xml:space="preserve">(This dose is </w:t>
            </w:r>
            <w:proofErr w:type="gramStart"/>
            <w:r w:rsidRPr="007E5CBD">
              <w:rPr>
                <w:rFonts w:asciiTheme="majorHAnsi" w:hAnsiTheme="majorHAnsi" w:cstheme="minorHAnsi"/>
                <w:sz w:val="24"/>
                <w:szCs w:val="24"/>
                <w:lang w:val="en-US"/>
              </w:rPr>
              <w:t>normally</w:t>
            </w:r>
            <w:proofErr w:type="gramEnd"/>
            <w:r w:rsidRPr="007E5CBD">
              <w:rPr>
                <w:rFonts w:asciiTheme="majorHAnsi" w:hAnsiTheme="majorHAnsi" w:cstheme="minorHAnsi"/>
                <w:sz w:val="24"/>
                <w:szCs w:val="24"/>
                <w:lang w:val="en-US"/>
              </w:rPr>
              <w:t xml:space="preserve"> for children over 6 years of age)</w:t>
            </w:r>
          </w:p>
        </w:tc>
        <w:tc>
          <w:tcPr>
            <w:tcW w:w="31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7236A" w14:textId="77777777" w:rsidR="007E5CBD" w:rsidRPr="007E5CBD" w:rsidRDefault="007E5CBD" w:rsidP="007E5CBD">
            <w:pPr>
              <w:rPr>
                <w:rFonts w:asciiTheme="majorHAnsi" w:hAnsiTheme="majorHAnsi" w:cstheme="minorHAnsi"/>
                <w:sz w:val="24"/>
                <w:szCs w:val="24"/>
                <w:lang w:val="en-US"/>
              </w:rPr>
            </w:pPr>
          </w:p>
        </w:tc>
      </w:tr>
    </w:tbl>
    <w:p w14:paraId="3FD83DDC" w14:textId="77777777" w:rsidR="007E5CBD" w:rsidRPr="007E5CBD" w:rsidRDefault="007E5CBD" w:rsidP="007E5CBD">
      <w:pPr>
        <w:rPr>
          <w:rFonts w:asciiTheme="majorHAnsi" w:hAnsiTheme="majorHAnsi" w:cstheme="minorHAnsi"/>
          <w:sz w:val="24"/>
          <w:szCs w:val="24"/>
          <w:lang w:val="en-US"/>
        </w:rPr>
      </w:pPr>
    </w:p>
    <w:p w14:paraId="65CA0134" w14:textId="77777777" w:rsidR="007E5CBD" w:rsidRPr="007E5CBD" w:rsidRDefault="007E5CBD" w:rsidP="007E5CBD">
      <w:pPr>
        <w:rPr>
          <w:rFonts w:asciiTheme="majorHAnsi" w:hAnsiTheme="majorHAnsi" w:cstheme="minorHAnsi"/>
          <w:sz w:val="24"/>
          <w:szCs w:val="24"/>
          <w:lang w:val="en-US"/>
        </w:rPr>
      </w:pPr>
      <w:r w:rsidRPr="007E5CBD">
        <w:rPr>
          <w:rFonts w:asciiTheme="majorHAnsi" w:hAnsiTheme="majorHAnsi" w:cstheme="minorHAnsi"/>
          <w:sz w:val="24"/>
          <w:szCs w:val="24"/>
          <w:lang w:val="en-US"/>
        </w:rPr>
        <w:t xml:space="preserve">In addition, we would like to purchase emergency Salbutamol inhalers and spacers for use in our school. We have appropriate policies in place for the use, maintenance and disposal of emergency salbutamol inhalers and spacers.  </w:t>
      </w:r>
    </w:p>
    <w:p w14:paraId="119D1165" w14:textId="77777777" w:rsidR="007E5CBD" w:rsidRPr="007E5CBD" w:rsidRDefault="007E5CBD" w:rsidP="007E5CBD">
      <w:pPr>
        <w:rPr>
          <w:rFonts w:asciiTheme="majorHAnsi" w:hAnsiTheme="majorHAnsi" w:cstheme="minorHAnsi"/>
          <w:sz w:val="24"/>
          <w:szCs w:val="24"/>
          <w:lang w:val="en-US"/>
        </w:rPr>
      </w:pPr>
      <w:r w:rsidRPr="007E5CBD">
        <w:rPr>
          <w:rFonts w:asciiTheme="majorHAnsi" w:hAnsiTheme="majorHAnsi" w:cstheme="minorHAnsi"/>
          <w:sz w:val="24"/>
          <w:szCs w:val="24"/>
          <w:lang w:val="en-US"/>
        </w:rPr>
        <w:t>We will ensure that the emergency Salbutamol inhalers and spacers are used only for children who have been prescribed a Salbutamol inhaler in the last 12 months AND for whom written parental consent has been given.</w:t>
      </w:r>
    </w:p>
    <w:p w14:paraId="51B0F993" w14:textId="77777777" w:rsidR="007E5CBD" w:rsidRPr="007E5CBD" w:rsidRDefault="007E5CBD" w:rsidP="007E5CBD">
      <w:pPr>
        <w:rPr>
          <w:rFonts w:asciiTheme="majorHAnsi" w:hAnsiTheme="majorHAnsi" w:cstheme="minorHAnsi"/>
          <w:sz w:val="24"/>
          <w:szCs w:val="24"/>
          <w:lang w:val="en-US"/>
        </w:rPr>
      </w:pPr>
      <w:r w:rsidRPr="007E5CBD">
        <w:rPr>
          <w:rFonts w:asciiTheme="majorHAnsi" w:hAnsiTheme="majorHAnsi" w:cstheme="minorHAnsi"/>
          <w:sz w:val="24"/>
          <w:szCs w:val="24"/>
          <w:lang w:val="en-US"/>
        </w:rPr>
        <w:t xml:space="preserve">In line with the legislation as stated in </w:t>
      </w:r>
      <w:hyperlink r:id="rId11" w:history="1">
        <w:r w:rsidRPr="007E5CBD">
          <w:rPr>
            <w:rStyle w:val="Hyperlink"/>
            <w:rFonts w:asciiTheme="majorHAnsi" w:hAnsiTheme="majorHAnsi" w:cstheme="minorHAnsi"/>
            <w:sz w:val="24"/>
            <w:szCs w:val="24"/>
          </w:rPr>
          <w:t>'The use of emergency salbutamol inhalers in schools'</w:t>
        </w:r>
      </w:hyperlink>
      <w:r w:rsidRPr="007E5CBD">
        <w:rPr>
          <w:rFonts w:asciiTheme="majorHAnsi" w:hAnsiTheme="majorHAnsi" w:cstheme="minorHAnsi"/>
          <w:sz w:val="24"/>
          <w:szCs w:val="24"/>
          <w:lang w:val="en-US"/>
        </w:rPr>
        <w:t xml:space="preserve">, from the Department of Health (2015), we would like to order: </w:t>
      </w:r>
    </w:p>
    <w:p w14:paraId="0D636ADA" w14:textId="77777777" w:rsidR="007E5CBD" w:rsidRPr="007E5CBD" w:rsidRDefault="007E5CBD" w:rsidP="007E5CBD">
      <w:pPr>
        <w:rPr>
          <w:rFonts w:asciiTheme="majorHAnsi" w:hAnsiTheme="majorHAnsi" w:cstheme="minorHAnsi"/>
          <w:sz w:val="24"/>
          <w:szCs w:val="24"/>
          <w:lang w:val="en-US"/>
        </w:rPr>
      </w:pPr>
    </w:p>
    <w:tbl>
      <w:tblPr>
        <w:tblStyle w:val="TableGrid"/>
        <w:tblW w:w="0" w:type="auto"/>
        <w:tblLayout w:type="fixed"/>
        <w:tblLook w:val="06A0" w:firstRow="1" w:lastRow="0" w:firstColumn="1" w:lastColumn="0" w:noHBand="1" w:noVBand="1"/>
      </w:tblPr>
      <w:tblGrid>
        <w:gridCol w:w="6285"/>
        <w:gridCol w:w="3075"/>
      </w:tblGrid>
      <w:tr w:rsidR="007E5CBD" w:rsidRPr="007E5CBD" w14:paraId="3C928293" w14:textId="77777777">
        <w:trPr>
          <w:trHeight w:val="300"/>
        </w:trPr>
        <w:tc>
          <w:tcPr>
            <w:tcW w:w="6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6D6A2" w14:textId="77777777" w:rsidR="007E5CBD" w:rsidRPr="007E5CBD" w:rsidRDefault="007E5CBD" w:rsidP="007E5CBD">
            <w:pPr>
              <w:rPr>
                <w:rFonts w:asciiTheme="majorHAnsi" w:hAnsiTheme="majorHAnsi" w:cstheme="minorHAnsi"/>
                <w:b/>
                <w:bCs/>
                <w:sz w:val="24"/>
                <w:szCs w:val="24"/>
                <w:lang w:val="en-US"/>
              </w:rPr>
            </w:pPr>
            <w:r w:rsidRPr="007E5CBD">
              <w:rPr>
                <w:rFonts w:asciiTheme="majorHAnsi" w:hAnsiTheme="majorHAnsi" w:cstheme="minorHAnsi"/>
                <w:b/>
                <w:bCs/>
                <w:sz w:val="24"/>
                <w:szCs w:val="24"/>
                <w:lang w:val="en-US"/>
              </w:rPr>
              <w:t>ITEM</w:t>
            </w:r>
          </w:p>
        </w:tc>
        <w:tc>
          <w:tcPr>
            <w:tcW w:w="30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64C97D" w14:textId="77777777" w:rsidR="007E5CBD" w:rsidRPr="007E5CBD" w:rsidRDefault="007E5CBD" w:rsidP="007E5CBD">
            <w:pPr>
              <w:rPr>
                <w:rFonts w:asciiTheme="majorHAnsi" w:hAnsiTheme="majorHAnsi" w:cstheme="minorHAnsi"/>
                <w:b/>
                <w:bCs/>
                <w:sz w:val="24"/>
                <w:szCs w:val="24"/>
                <w:lang w:val="en-US"/>
              </w:rPr>
            </w:pPr>
            <w:r w:rsidRPr="007E5CBD">
              <w:rPr>
                <w:rFonts w:asciiTheme="majorHAnsi" w:hAnsiTheme="majorHAnsi" w:cstheme="minorHAnsi"/>
                <w:b/>
                <w:bCs/>
                <w:sz w:val="24"/>
                <w:szCs w:val="24"/>
                <w:lang w:val="en-US"/>
              </w:rPr>
              <w:t>QUANTITY</w:t>
            </w:r>
          </w:p>
        </w:tc>
      </w:tr>
      <w:tr w:rsidR="007E5CBD" w:rsidRPr="007E5CBD" w14:paraId="498A2458" w14:textId="77777777">
        <w:trPr>
          <w:trHeight w:val="300"/>
        </w:trPr>
        <w:tc>
          <w:tcPr>
            <w:tcW w:w="6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A803CA" w14:textId="77777777" w:rsidR="007E5CBD" w:rsidRPr="007E5CBD" w:rsidRDefault="007E5CBD" w:rsidP="007E5CBD">
            <w:pPr>
              <w:rPr>
                <w:rFonts w:asciiTheme="majorHAnsi" w:hAnsiTheme="majorHAnsi" w:cstheme="minorHAnsi"/>
                <w:sz w:val="24"/>
                <w:szCs w:val="24"/>
                <w:lang w:val="en-US"/>
              </w:rPr>
            </w:pPr>
            <w:r w:rsidRPr="007E5CBD">
              <w:rPr>
                <w:rFonts w:asciiTheme="majorHAnsi" w:hAnsiTheme="majorHAnsi" w:cstheme="minorHAnsi"/>
                <w:sz w:val="24"/>
                <w:szCs w:val="24"/>
                <w:lang w:val="en-US"/>
              </w:rPr>
              <w:t>Salbutamol MDI Inhaler</w:t>
            </w:r>
          </w:p>
          <w:p w14:paraId="57A633AC" w14:textId="77777777" w:rsidR="007E5CBD" w:rsidRPr="007E5CBD" w:rsidRDefault="007E5CBD" w:rsidP="007E5CBD">
            <w:pPr>
              <w:rPr>
                <w:rFonts w:asciiTheme="majorHAnsi" w:hAnsiTheme="majorHAnsi" w:cstheme="minorHAnsi"/>
                <w:sz w:val="24"/>
                <w:szCs w:val="24"/>
                <w:lang w:val="en-US"/>
              </w:rPr>
            </w:pPr>
          </w:p>
        </w:tc>
        <w:tc>
          <w:tcPr>
            <w:tcW w:w="30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193EC7" w14:textId="77777777" w:rsidR="007E5CBD" w:rsidRPr="007E5CBD" w:rsidRDefault="007E5CBD" w:rsidP="007E5CBD">
            <w:pPr>
              <w:rPr>
                <w:rFonts w:asciiTheme="majorHAnsi" w:hAnsiTheme="majorHAnsi" w:cstheme="minorHAnsi"/>
                <w:sz w:val="24"/>
                <w:szCs w:val="24"/>
                <w:lang w:val="en-US"/>
              </w:rPr>
            </w:pPr>
          </w:p>
        </w:tc>
      </w:tr>
      <w:tr w:rsidR="007E5CBD" w:rsidRPr="007E5CBD" w14:paraId="483720F4" w14:textId="77777777">
        <w:trPr>
          <w:trHeight w:val="300"/>
        </w:trPr>
        <w:tc>
          <w:tcPr>
            <w:tcW w:w="6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12BD2" w14:textId="77777777" w:rsidR="007E5CBD" w:rsidRPr="007E5CBD" w:rsidRDefault="007E5CBD" w:rsidP="007E5CBD">
            <w:pPr>
              <w:rPr>
                <w:rFonts w:asciiTheme="majorHAnsi" w:hAnsiTheme="majorHAnsi" w:cstheme="minorHAnsi"/>
                <w:sz w:val="24"/>
                <w:szCs w:val="24"/>
                <w:lang w:val="en-US"/>
              </w:rPr>
            </w:pPr>
            <w:proofErr w:type="spellStart"/>
            <w:r w:rsidRPr="007E5CBD">
              <w:rPr>
                <w:rFonts w:asciiTheme="majorHAnsi" w:hAnsiTheme="majorHAnsi" w:cstheme="minorHAnsi"/>
                <w:sz w:val="24"/>
                <w:szCs w:val="24"/>
                <w:lang w:val="en-US"/>
              </w:rPr>
              <w:t>AeroChamer</w:t>
            </w:r>
            <w:proofErr w:type="spellEnd"/>
            <w:r w:rsidRPr="007E5CBD">
              <w:rPr>
                <w:rFonts w:asciiTheme="majorHAnsi" w:hAnsiTheme="majorHAnsi" w:cstheme="minorHAnsi"/>
                <w:sz w:val="24"/>
                <w:szCs w:val="24"/>
                <w:lang w:val="en-US"/>
              </w:rPr>
              <w:t xml:space="preserve"> Plus Flow-Vu Anti-Static youth 5+ years (Trudell Medical UK Ltd) </w:t>
            </w:r>
            <w:r w:rsidRPr="007E5CBD">
              <w:rPr>
                <w:rFonts w:asciiTheme="majorHAnsi" w:hAnsiTheme="majorHAnsi" w:cstheme="minorHAnsi"/>
                <w:b/>
                <w:bCs/>
                <w:sz w:val="24"/>
                <w:szCs w:val="24"/>
                <w:lang w:val="en-US"/>
              </w:rPr>
              <w:t>For over 5 years</w:t>
            </w:r>
          </w:p>
        </w:tc>
        <w:tc>
          <w:tcPr>
            <w:tcW w:w="30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1AE7AF" w14:textId="77777777" w:rsidR="007E5CBD" w:rsidRPr="007E5CBD" w:rsidRDefault="007E5CBD" w:rsidP="007E5CBD">
            <w:pPr>
              <w:rPr>
                <w:rFonts w:asciiTheme="majorHAnsi" w:hAnsiTheme="majorHAnsi" w:cstheme="minorHAnsi"/>
                <w:sz w:val="24"/>
                <w:szCs w:val="24"/>
                <w:lang w:val="en-US"/>
              </w:rPr>
            </w:pPr>
          </w:p>
        </w:tc>
      </w:tr>
      <w:tr w:rsidR="007E5CBD" w:rsidRPr="007E5CBD" w14:paraId="4FCD7125" w14:textId="77777777">
        <w:trPr>
          <w:trHeight w:val="300"/>
        </w:trPr>
        <w:tc>
          <w:tcPr>
            <w:tcW w:w="6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F81E90" w14:textId="77777777" w:rsidR="007E5CBD" w:rsidRPr="007E5CBD" w:rsidRDefault="007E5CBD" w:rsidP="007E5CBD">
            <w:pPr>
              <w:rPr>
                <w:rFonts w:asciiTheme="majorHAnsi" w:hAnsiTheme="majorHAnsi" w:cstheme="minorHAnsi"/>
                <w:sz w:val="24"/>
                <w:szCs w:val="24"/>
                <w:lang w:val="en-US"/>
              </w:rPr>
            </w:pPr>
            <w:proofErr w:type="spellStart"/>
            <w:r w:rsidRPr="007E5CBD">
              <w:rPr>
                <w:rFonts w:asciiTheme="majorHAnsi" w:hAnsiTheme="majorHAnsi" w:cstheme="minorHAnsi"/>
                <w:sz w:val="24"/>
                <w:szCs w:val="24"/>
                <w:lang w:val="en-US"/>
              </w:rPr>
              <w:t>AeroChamber</w:t>
            </w:r>
            <w:proofErr w:type="spellEnd"/>
            <w:r w:rsidRPr="007E5CBD">
              <w:rPr>
                <w:rFonts w:asciiTheme="majorHAnsi" w:hAnsiTheme="majorHAnsi" w:cstheme="minorHAnsi"/>
                <w:sz w:val="24"/>
                <w:szCs w:val="24"/>
                <w:lang w:val="en-US"/>
              </w:rPr>
              <w:t xml:space="preserve"> Plus Flow-Vu Anti-Static child with mask (Trudell Medical UK Ltd) </w:t>
            </w:r>
            <w:r w:rsidRPr="007E5CBD">
              <w:rPr>
                <w:rFonts w:asciiTheme="majorHAnsi" w:hAnsiTheme="majorHAnsi" w:cstheme="minorHAnsi"/>
                <w:b/>
                <w:bCs/>
                <w:sz w:val="24"/>
                <w:szCs w:val="24"/>
                <w:lang w:val="en-US"/>
              </w:rPr>
              <w:t>For under 5 years only</w:t>
            </w:r>
          </w:p>
        </w:tc>
        <w:tc>
          <w:tcPr>
            <w:tcW w:w="30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B93FB3" w14:textId="77777777" w:rsidR="007E5CBD" w:rsidRPr="007E5CBD" w:rsidRDefault="007E5CBD" w:rsidP="007E5CBD">
            <w:pPr>
              <w:rPr>
                <w:rFonts w:asciiTheme="majorHAnsi" w:hAnsiTheme="majorHAnsi" w:cstheme="minorHAnsi"/>
                <w:sz w:val="24"/>
                <w:szCs w:val="24"/>
                <w:lang w:val="en-US"/>
              </w:rPr>
            </w:pPr>
          </w:p>
        </w:tc>
      </w:tr>
    </w:tbl>
    <w:p w14:paraId="177A7E59" w14:textId="77777777" w:rsidR="007E5CBD" w:rsidRPr="007E5CBD" w:rsidRDefault="007E5CBD" w:rsidP="007E5CBD">
      <w:pPr>
        <w:rPr>
          <w:rFonts w:asciiTheme="majorHAnsi" w:hAnsiTheme="majorHAnsi" w:cstheme="minorHAnsi"/>
          <w:sz w:val="24"/>
          <w:szCs w:val="24"/>
          <w:lang w:val="en-US"/>
        </w:rPr>
      </w:pPr>
      <w:r w:rsidRPr="007E5CBD">
        <w:rPr>
          <w:rFonts w:asciiTheme="majorHAnsi" w:hAnsiTheme="majorHAnsi" w:cstheme="minorHAnsi"/>
          <w:sz w:val="24"/>
          <w:szCs w:val="24"/>
          <w:lang w:val="en-US"/>
        </w:rPr>
        <w:t xml:space="preserve">  </w:t>
      </w:r>
    </w:p>
    <w:p w14:paraId="514DD102" w14:textId="77777777" w:rsidR="007E5CBD" w:rsidRPr="007E5CBD" w:rsidRDefault="007E5CBD" w:rsidP="007E5CBD">
      <w:pPr>
        <w:rPr>
          <w:rFonts w:asciiTheme="majorHAnsi" w:hAnsiTheme="majorHAnsi" w:cstheme="minorHAnsi"/>
          <w:sz w:val="24"/>
          <w:szCs w:val="24"/>
          <w:lang w:val="en-US"/>
        </w:rPr>
      </w:pPr>
      <w:r w:rsidRPr="007E5CBD">
        <w:rPr>
          <w:rFonts w:asciiTheme="majorHAnsi" w:hAnsiTheme="majorHAnsi" w:cstheme="minorHAnsi"/>
          <w:sz w:val="24"/>
          <w:szCs w:val="24"/>
          <w:lang w:val="en-US"/>
        </w:rPr>
        <w:t>Yours Sincerely,</w:t>
      </w:r>
    </w:p>
    <w:p w14:paraId="315807CE" w14:textId="77777777" w:rsidR="007E5CBD" w:rsidRPr="007E5CBD" w:rsidRDefault="007E5CBD" w:rsidP="007E5CBD">
      <w:pPr>
        <w:rPr>
          <w:rFonts w:asciiTheme="majorHAnsi" w:hAnsiTheme="majorHAnsi" w:cstheme="minorHAnsi"/>
          <w:sz w:val="24"/>
          <w:szCs w:val="24"/>
          <w:lang w:val="en-US"/>
        </w:rPr>
      </w:pPr>
    </w:p>
    <w:p w14:paraId="193027A8" w14:textId="77777777" w:rsidR="007E5CBD" w:rsidRPr="007E5CBD" w:rsidRDefault="007E5CBD" w:rsidP="007E5CBD">
      <w:pPr>
        <w:rPr>
          <w:rFonts w:asciiTheme="majorHAnsi" w:hAnsiTheme="majorHAnsi" w:cstheme="minorHAnsi"/>
          <w:sz w:val="24"/>
          <w:szCs w:val="24"/>
          <w:lang w:val="en-US"/>
        </w:rPr>
      </w:pPr>
    </w:p>
    <w:p w14:paraId="676E05E3" w14:textId="77777777" w:rsidR="007E5CBD" w:rsidRPr="007E5CBD" w:rsidRDefault="007E5CBD" w:rsidP="007E5CBD">
      <w:pPr>
        <w:rPr>
          <w:rFonts w:asciiTheme="majorHAnsi" w:hAnsiTheme="majorHAnsi" w:cstheme="minorHAnsi"/>
          <w:sz w:val="24"/>
          <w:szCs w:val="24"/>
          <w:lang w:val="en-US"/>
        </w:rPr>
      </w:pPr>
    </w:p>
    <w:p w14:paraId="6A779CFC" w14:textId="77777777" w:rsidR="007E5CBD" w:rsidRPr="00C92E8B" w:rsidRDefault="007E5CBD" w:rsidP="0092494C">
      <w:pPr>
        <w:rPr>
          <w:rFonts w:asciiTheme="majorHAnsi" w:hAnsiTheme="majorHAnsi" w:cstheme="minorHAnsi"/>
          <w:sz w:val="24"/>
          <w:szCs w:val="24"/>
        </w:rPr>
      </w:pPr>
    </w:p>
    <w:p w14:paraId="258EA0F5" w14:textId="77777777" w:rsidR="0092494C" w:rsidRDefault="0092494C" w:rsidP="0092494C">
      <w:pPr>
        <w:rPr>
          <w:rFonts w:ascii="Cambria" w:hAnsi="Cambria"/>
        </w:rPr>
      </w:pPr>
    </w:p>
    <w:p w14:paraId="6BC1AFDE" w14:textId="77777777" w:rsidR="003F52B5" w:rsidRDefault="003F52B5" w:rsidP="003F52B5">
      <w:pPr>
        <w:rPr>
          <w:rFonts w:ascii="Cambria" w:hAnsi="Cambria"/>
        </w:rPr>
      </w:pPr>
    </w:p>
    <w:p w14:paraId="0084D8D4" w14:textId="77777777" w:rsidR="001C38C2" w:rsidRDefault="001C38C2"/>
    <w:sectPr w:rsidR="001C38C2">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5757E" w14:textId="77777777" w:rsidR="007E5CBD" w:rsidRDefault="007E5CBD" w:rsidP="007E5CBD">
      <w:pPr>
        <w:spacing w:after="0" w:line="240" w:lineRule="auto"/>
      </w:pPr>
      <w:r>
        <w:separator/>
      </w:r>
    </w:p>
  </w:endnote>
  <w:endnote w:type="continuationSeparator" w:id="0">
    <w:p w14:paraId="3613CA8A" w14:textId="77777777" w:rsidR="007E5CBD" w:rsidRDefault="007E5CBD" w:rsidP="007E5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4B05B" w14:textId="77777777" w:rsidR="007E5CBD" w:rsidRDefault="007E5CBD" w:rsidP="007E5CBD">
      <w:pPr>
        <w:spacing w:after="0" w:line="240" w:lineRule="auto"/>
      </w:pPr>
      <w:r>
        <w:separator/>
      </w:r>
    </w:p>
  </w:footnote>
  <w:footnote w:type="continuationSeparator" w:id="0">
    <w:p w14:paraId="6CC72463" w14:textId="77777777" w:rsidR="007E5CBD" w:rsidRDefault="007E5CBD" w:rsidP="007E5C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D3770" w14:textId="5883263E" w:rsidR="007E5CBD" w:rsidRDefault="007E5CBD">
    <w:pPr>
      <w:pStyle w:val="Header"/>
    </w:pPr>
    <w:r>
      <w:rPr>
        <w:noProof/>
      </w:rPr>
      <mc:AlternateContent>
        <mc:Choice Requires="wps">
          <w:drawing>
            <wp:anchor distT="0" distB="0" distL="114300" distR="114300" simplePos="0" relativeHeight="251659264" behindDoc="1" locked="0" layoutInCell="1" hidden="0" allowOverlap="1" wp14:anchorId="3A5EF19D" wp14:editId="6367FF76">
              <wp:simplePos x="0" y="0"/>
              <wp:positionH relativeFrom="margin">
                <wp:align>left</wp:align>
              </wp:positionH>
              <wp:positionV relativeFrom="paragraph">
                <wp:posOffset>13970</wp:posOffset>
              </wp:positionV>
              <wp:extent cx="1279525" cy="860425"/>
              <wp:effectExtent l="0" t="0" r="15875" b="15875"/>
              <wp:wrapTight wrapText="bothSides">
                <wp:wrapPolygon edited="0">
                  <wp:start x="0" y="0"/>
                  <wp:lineTo x="0" y="21520"/>
                  <wp:lineTo x="21546" y="21520"/>
                  <wp:lineTo x="21546" y="0"/>
                  <wp:lineTo x="0" y="0"/>
                </wp:wrapPolygon>
              </wp:wrapTight>
              <wp:docPr id="326373250" name="Rectangle 326373250"/>
              <wp:cNvGraphicFramePr/>
              <a:graphic xmlns:a="http://schemas.openxmlformats.org/drawingml/2006/main">
                <a:graphicData uri="http://schemas.microsoft.com/office/word/2010/wordprocessingShape">
                  <wps:wsp>
                    <wps:cNvSpPr/>
                    <wps:spPr>
                      <a:xfrm>
                        <a:off x="0" y="0"/>
                        <a:ext cx="1279525" cy="860425"/>
                      </a:xfrm>
                      <a:prstGeom prst="rect">
                        <a:avLst/>
                      </a:prstGeom>
                      <a:solidFill>
                        <a:srgbClr val="FFFFFF"/>
                      </a:solidFill>
                      <a:ln w="9525" cap="rnd" cmpd="sng">
                        <a:solidFill>
                          <a:srgbClr val="000000"/>
                        </a:solidFill>
                        <a:prstDash val="dot"/>
                        <a:miter lim="800000"/>
                        <a:headEnd type="none" w="sm" len="sm"/>
                        <a:tailEnd type="none" w="sm" len="sm"/>
                      </a:ln>
                    </wps:spPr>
                    <wps:txbx>
                      <w:txbxContent>
                        <w:p w14:paraId="735570E0" w14:textId="77777777" w:rsidR="007E5CBD" w:rsidRDefault="007E5CBD" w:rsidP="007E5CBD">
                          <w:pPr>
                            <w:spacing w:line="258" w:lineRule="auto"/>
                            <w:jc w:val="center"/>
                            <w:textDirection w:val="btLr"/>
                          </w:pPr>
                        </w:p>
                        <w:p w14:paraId="2FD84566" w14:textId="77777777" w:rsidR="007E5CBD" w:rsidRDefault="007E5CBD" w:rsidP="007E5CBD">
                          <w:pPr>
                            <w:spacing w:line="258" w:lineRule="auto"/>
                            <w:jc w:val="center"/>
                            <w:textDirection w:val="btLr"/>
                          </w:pPr>
                          <w:r>
                            <w:rPr>
                              <w:color w:val="000000"/>
                            </w:rPr>
                            <w:t>Add school logo here.</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3A5EF19D" id="Rectangle 326373250" o:spid="_x0000_s1026" style="position:absolute;margin-left:0;margin-top:1.1pt;width:100.75pt;height:67.7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">
              <v:stroke dashstyle="dot" startarrowwidth="narrow" startarrowlength="short" endarrowwidth="narrow" endarrowlength="short" endcap="round"/>
              <v:textbox inset="2.53958mm,1.2694mm,2.53958mm,1.2694mm">
                <w:txbxContent>
                  <w:p w14:paraId="735570E0" w14:textId="77777777" w:rsidR="007E5CBD" w:rsidRDefault="007E5CBD" w:rsidP="007E5CBD">
                    <w:pPr>
                      <w:spacing w:line="258" w:lineRule="auto"/>
                      <w:jc w:val="center"/>
                      <w:textDirection w:val="btLr"/>
                    </w:pPr>
                  </w:p>
                  <w:p w14:paraId="2FD84566" w14:textId="77777777" w:rsidR="007E5CBD" w:rsidRDefault="007E5CBD" w:rsidP="007E5CBD">
                    <w:pPr>
                      <w:spacing w:line="258" w:lineRule="auto"/>
                      <w:jc w:val="center"/>
                      <w:textDirection w:val="btLr"/>
                    </w:pPr>
                    <w:r>
                      <w:rPr>
                        <w:color w:val="000000"/>
                      </w:rPr>
                      <w:t>Add school logo here.</w:t>
                    </w:r>
                  </w:p>
                </w:txbxContent>
              </v:textbox>
              <w10:wrap type="tight"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1F60F5"/>
    <w:multiLevelType w:val="hybridMultilevel"/>
    <w:tmpl w:val="70D06476"/>
    <w:lvl w:ilvl="0" w:tplc="0409000F">
      <w:start w:val="1"/>
      <w:numFmt w:val="decimal"/>
      <w:lvlText w:val="%1."/>
      <w:lvlJc w:val="left"/>
      <w:pPr>
        <w:ind w:left="1490" w:hanging="360"/>
      </w:pPr>
    </w:lvl>
    <w:lvl w:ilvl="1" w:tplc="04090019" w:tentative="1">
      <w:start w:val="1"/>
      <w:numFmt w:val="lowerLetter"/>
      <w:lvlText w:val="%2."/>
      <w:lvlJc w:val="left"/>
      <w:pPr>
        <w:ind w:left="2210" w:hanging="360"/>
      </w:pPr>
    </w:lvl>
    <w:lvl w:ilvl="2" w:tplc="0409001B" w:tentative="1">
      <w:start w:val="1"/>
      <w:numFmt w:val="lowerRoman"/>
      <w:lvlText w:val="%3."/>
      <w:lvlJc w:val="right"/>
      <w:pPr>
        <w:ind w:left="2930" w:hanging="180"/>
      </w:pPr>
    </w:lvl>
    <w:lvl w:ilvl="3" w:tplc="0409000F" w:tentative="1">
      <w:start w:val="1"/>
      <w:numFmt w:val="decimal"/>
      <w:lvlText w:val="%4."/>
      <w:lvlJc w:val="left"/>
      <w:pPr>
        <w:ind w:left="3650" w:hanging="360"/>
      </w:pPr>
    </w:lvl>
    <w:lvl w:ilvl="4" w:tplc="04090019" w:tentative="1">
      <w:start w:val="1"/>
      <w:numFmt w:val="lowerLetter"/>
      <w:lvlText w:val="%5."/>
      <w:lvlJc w:val="left"/>
      <w:pPr>
        <w:ind w:left="4370" w:hanging="360"/>
      </w:pPr>
    </w:lvl>
    <w:lvl w:ilvl="5" w:tplc="0409001B" w:tentative="1">
      <w:start w:val="1"/>
      <w:numFmt w:val="lowerRoman"/>
      <w:lvlText w:val="%6."/>
      <w:lvlJc w:val="right"/>
      <w:pPr>
        <w:ind w:left="5090" w:hanging="180"/>
      </w:pPr>
    </w:lvl>
    <w:lvl w:ilvl="6" w:tplc="0409000F" w:tentative="1">
      <w:start w:val="1"/>
      <w:numFmt w:val="decimal"/>
      <w:lvlText w:val="%7."/>
      <w:lvlJc w:val="left"/>
      <w:pPr>
        <w:ind w:left="5810" w:hanging="360"/>
      </w:pPr>
    </w:lvl>
    <w:lvl w:ilvl="7" w:tplc="04090019" w:tentative="1">
      <w:start w:val="1"/>
      <w:numFmt w:val="lowerLetter"/>
      <w:lvlText w:val="%8."/>
      <w:lvlJc w:val="left"/>
      <w:pPr>
        <w:ind w:left="6530" w:hanging="360"/>
      </w:pPr>
    </w:lvl>
    <w:lvl w:ilvl="8" w:tplc="0409001B" w:tentative="1">
      <w:start w:val="1"/>
      <w:numFmt w:val="lowerRoman"/>
      <w:lvlText w:val="%9."/>
      <w:lvlJc w:val="right"/>
      <w:pPr>
        <w:ind w:left="7250" w:hanging="180"/>
      </w:pPr>
    </w:lvl>
  </w:abstractNum>
  <w:num w:numId="1" w16cid:durableId="547181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2B5"/>
    <w:rsid w:val="00031144"/>
    <w:rsid w:val="001229CD"/>
    <w:rsid w:val="001C38C2"/>
    <w:rsid w:val="002203AD"/>
    <w:rsid w:val="00232C1E"/>
    <w:rsid w:val="00383A2E"/>
    <w:rsid w:val="003F52B5"/>
    <w:rsid w:val="0056217A"/>
    <w:rsid w:val="005B6DF7"/>
    <w:rsid w:val="00695E6B"/>
    <w:rsid w:val="006D25E2"/>
    <w:rsid w:val="007E5CBD"/>
    <w:rsid w:val="0092494C"/>
    <w:rsid w:val="00A70BA1"/>
    <w:rsid w:val="00D53A8D"/>
    <w:rsid w:val="00DD1322"/>
    <w:rsid w:val="00ED276E"/>
    <w:rsid w:val="00F04068"/>
    <w:rsid w:val="00FD2D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B7599E"/>
  <w15:docId w15:val="{FA06E379-77C8-4B62-A176-814E29F6E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2B5"/>
    <w:rPr>
      <w:rFonts w:eastAsiaTheme="minorEastAsia"/>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52B5"/>
    <w:pPr>
      <w:ind w:left="720"/>
      <w:contextualSpacing/>
    </w:pPr>
  </w:style>
  <w:style w:type="character" w:styleId="Hyperlink">
    <w:name w:val="Hyperlink"/>
    <w:basedOn w:val="DefaultParagraphFont"/>
    <w:uiPriority w:val="99"/>
    <w:unhideWhenUsed/>
    <w:rsid w:val="003F52B5"/>
    <w:rPr>
      <w:color w:val="0000FF" w:themeColor="hyperlink"/>
      <w:u w:val="single"/>
    </w:rPr>
  </w:style>
  <w:style w:type="paragraph" w:styleId="NoSpacing">
    <w:name w:val="No Spacing"/>
    <w:link w:val="NoSpacingChar"/>
    <w:uiPriority w:val="1"/>
    <w:qFormat/>
    <w:rsid w:val="003F52B5"/>
    <w:pPr>
      <w:spacing w:after="0" w:line="240" w:lineRule="auto"/>
    </w:pPr>
    <w:rPr>
      <w:rFonts w:eastAsiaTheme="minorEastAsia"/>
      <w:lang w:eastAsia="en-GB"/>
    </w:rPr>
  </w:style>
  <w:style w:type="paragraph" w:styleId="Title">
    <w:name w:val="Title"/>
    <w:basedOn w:val="Normal"/>
    <w:next w:val="Normal"/>
    <w:link w:val="TitleChar"/>
    <w:uiPriority w:val="10"/>
    <w:qFormat/>
    <w:rsid w:val="003F52B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F52B5"/>
    <w:rPr>
      <w:rFonts w:asciiTheme="majorHAnsi" w:eastAsiaTheme="majorEastAsia" w:hAnsiTheme="majorHAnsi" w:cstheme="majorBidi"/>
      <w:color w:val="17365D" w:themeColor="text2" w:themeShade="BF"/>
      <w:spacing w:val="5"/>
      <w:kern w:val="28"/>
      <w:sz w:val="52"/>
      <w:szCs w:val="52"/>
      <w:lang w:eastAsia="en-GB"/>
    </w:rPr>
  </w:style>
  <w:style w:type="character" w:customStyle="1" w:styleId="NoSpacingChar">
    <w:name w:val="No Spacing Char"/>
    <w:basedOn w:val="DefaultParagraphFont"/>
    <w:link w:val="NoSpacing"/>
    <w:uiPriority w:val="1"/>
    <w:rsid w:val="003F52B5"/>
    <w:rPr>
      <w:rFonts w:eastAsiaTheme="minorEastAsia"/>
      <w:lang w:eastAsia="en-GB"/>
    </w:rPr>
  </w:style>
  <w:style w:type="table" w:styleId="TableGrid">
    <w:name w:val="Table Grid"/>
    <w:basedOn w:val="TableNormal"/>
    <w:uiPriority w:val="39"/>
    <w:rsid w:val="003F52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5C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5CBD"/>
    <w:rPr>
      <w:rFonts w:eastAsiaTheme="minorEastAsia"/>
      <w:lang w:eastAsia="en-GB"/>
    </w:rPr>
  </w:style>
  <w:style w:type="paragraph" w:styleId="Footer">
    <w:name w:val="footer"/>
    <w:basedOn w:val="Normal"/>
    <w:link w:val="FooterChar"/>
    <w:uiPriority w:val="99"/>
    <w:unhideWhenUsed/>
    <w:rsid w:val="007E5C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5CBD"/>
    <w:rPr>
      <w:rFonts w:eastAsiaTheme="minorEastAsia"/>
      <w:lang w:eastAsia="en-GB"/>
    </w:rPr>
  </w:style>
  <w:style w:type="character" w:styleId="UnresolvedMention">
    <w:name w:val="Unresolved Mention"/>
    <w:basedOn w:val="DefaultParagraphFont"/>
    <w:uiPriority w:val="99"/>
    <w:semiHidden/>
    <w:unhideWhenUsed/>
    <w:rsid w:val="007E5C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arepensinschools.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uk/government/publications/using-emergency-adrenaline-auto-injectors-in-school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ssets.publishing.service.gov.uk/government/uploads/system/uploads/attachment_data/file/416468/emergency_inhalers_in_schools.pdf" TargetMode="External"/><Relationship Id="rId5" Type="http://schemas.openxmlformats.org/officeDocument/2006/relationships/footnotes" Target="footnotes.xml"/><Relationship Id="rId10" Type="http://schemas.openxmlformats.org/officeDocument/2006/relationships/hyperlink" Target="https://www.sparepensinschools.uk/" TargetMode="External"/><Relationship Id="rId4" Type="http://schemas.openxmlformats.org/officeDocument/2006/relationships/webSettings" Target="webSettings.xml"/><Relationship Id="rId9" Type="http://schemas.openxmlformats.org/officeDocument/2006/relationships/hyperlink" Target="https://www.gov.uk/government/publications/using-emergency-adrenaline-auto-injectors-in-school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756</Words>
  <Characters>4311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Barts health Trust NHS</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Hadaway, Tori</dc:creator>
  <cp:lastModifiedBy>HADAWAY, Tori (BARTS HEALTH NHS TRUST)</cp:lastModifiedBy>
  <cp:revision>2</cp:revision>
  <dcterms:created xsi:type="dcterms:W3CDTF">2026-08-24T11:41:00Z</dcterms:created>
  <dcterms:modified xsi:type="dcterms:W3CDTF">2026-08-24T11:41:00Z</dcterms:modified>
</cp:coreProperties>
</file>