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96C8" w14:textId="77777777" w:rsidR="009156A6" w:rsidRPr="00BC3418" w:rsidRDefault="009156A6" w:rsidP="00BC3418">
      <w:pPr>
        <w:jc w:val="both"/>
        <w:rPr>
          <w:rFonts w:ascii="Arial" w:hAnsi="Arial" w:cs="Arial"/>
          <w:b/>
          <w:color w:val="4F81BD" w:themeColor="accent1"/>
          <w:sz w:val="22"/>
          <w:szCs w:val="22"/>
        </w:rPr>
      </w:pPr>
    </w:p>
    <w:p w14:paraId="6320324C" w14:textId="0656A8C8" w:rsidR="009156A6" w:rsidRPr="003E60C4" w:rsidRDefault="001059EC" w:rsidP="00BC3418">
      <w:pPr>
        <w:jc w:val="center"/>
        <w:rPr>
          <w:rFonts w:ascii="Arial" w:hAnsi="Arial" w:cs="Arial"/>
          <w:b/>
          <w:sz w:val="22"/>
          <w:szCs w:val="22"/>
        </w:rPr>
      </w:pPr>
      <w:r w:rsidRPr="003E60C4">
        <w:rPr>
          <w:rFonts w:ascii="Arial" w:hAnsi="Arial" w:cs="Arial"/>
          <w:b/>
          <w:sz w:val="22"/>
          <w:szCs w:val="22"/>
        </w:rPr>
        <w:t>Procedure for the m</w:t>
      </w:r>
      <w:r w:rsidR="009156A6" w:rsidRPr="003E60C4">
        <w:rPr>
          <w:rFonts w:ascii="Arial" w:hAnsi="Arial" w:cs="Arial"/>
          <w:b/>
          <w:sz w:val="22"/>
          <w:szCs w:val="22"/>
        </w:rPr>
        <w:t xml:space="preserve">anagement of localised community outbreaks of influenza </w:t>
      </w:r>
      <w:r w:rsidR="00AC0541" w:rsidRPr="003E60C4">
        <w:rPr>
          <w:rFonts w:ascii="Arial" w:hAnsi="Arial" w:cs="Arial"/>
          <w:b/>
          <w:sz w:val="22"/>
          <w:szCs w:val="22"/>
        </w:rPr>
        <w:t xml:space="preserve">across North East London </w:t>
      </w:r>
      <w:r w:rsidR="009156A6" w:rsidRPr="003E60C4">
        <w:rPr>
          <w:rFonts w:ascii="Arial" w:hAnsi="Arial" w:cs="Arial"/>
          <w:b/>
          <w:sz w:val="22"/>
          <w:szCs w:val="22"/>
        </w:rPr>
        <w:t>with antiviral</w:t>
      </w:r>
      <w:r w:rsidR="003E60C4" w:rsidRPr="003E60C4">
        <w:rPr>
          <w:rFonts w:ascii="Arial" w:hAnsi="Arial" w:cs="Arial"/>
          <w:b/>
          <w:sz w:val="22"/>
          <w:szCs w:val="22"/>
        </w:rPr>
        <w:t xml:space="preserve"> medication</w:t>
      </w:r>
      <w:r w:rsidR="009156A6" w:rsidRPr="003E60C4">
        <w:rPr>
          <w:rFonts w:ascii="Arial" w:hAnsi="Arial" w:cs="Arial"/>
          <w:b/>
          <w:sz w:val="22"/>
          <w:szCs w:val="22"/>
        </w:rPr>
        <w:t xml:space="preserve"> </w:t>
      </w:r>
      <w:r w:rsidR="00793D3E">
        <w:rPr>
          <w:rFonts w:ascii="Arial" w:hAnsi="Arial" w:cs="Arial"/>
          <w:b/>
          <w:sz w:val="22"/>
          <w:szCs w:val="22"/>
        </w:rPr>
        <w:t>(all year round)</w:t>
      </w:r>
    </w:p>
    <w:p w14:paraId="65367DED" w14:textId="77777777" w:rsidR="009F7FE6" w:rsidRPr="00BC3418" w:rsidRDefault="009F7FE6" w:rsidP="00BC3418">
      <w:pPr>
        <w:jc w:val="both"/>
        <w:rPr>
          <w:rFonts w:ascii="Arial" w:hAnsi="Arial" w:cs="Arial"/>
          <w:b/>
          <w:color w:val="4F81BD" w:themeColor="accent1"/>
          <w:sz w:val="22"/>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536"/>
        <w:gridCol w:w="1422"/>
      </w:tblGrid>
      <w:tr w:rsidR="009F7FE6" w:rsidRPr="00BC3418" w14:paraId="203CC45E" w14:textId="77777777" w:rsidTr="310AFD22">
        <w:trPr>
          <w:trHeight w:val="385"/>
          <w:jc w:val="center"/>
        </w:trPr>
        <w:tc>
          <w:tcPr>
            <w:tcW w:w="10348"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689D1A6"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Main Document Information</w:t>
            </w:r>
          </w:p>
        </w:tc>
      </w:tr>
      <w:tr w:rsidR="009F7FE6" w:rsidRPr="00BC3418" w14:paraId="4DF9004B" w14:textId="77777777" w:rsidTr="310AFD22">
        <w:trPr>
          <w:trHeight w:val="404"/>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64615C0"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Version:</w:t>
            </w:r>
          </w:p>
        </w:tc>
        <w:tc>
          <w:tcPr>
            <w:tcW w:w="5958" w:type="dxa"/>
            <w:gridSpan w:val="2"/>
            <w:tcBorders>
              <w:top w:val="single" w:sz="4" w:space="0" w:color="auto"/>
              <w:left w:val="single" w:sz="4" w:space="0" w:color="auto"/>
              <w:bottom w:val="single" w:sz="4" w:space="0" w:color="auto"/>
              <w:right w:val="single" w:sz="4" w:space="0" w:color="auto"/>
            </w:tcBorders>
            <w:vAlign w:val="center"/>
            <w:hideMark/>
          </w:tcPr>
          <w:p w14:paraId="59BD4B27" w14:textId="2D8AFC0C" w:rsidR="009F7FE6" w:rsidRPr="00BC3418" w:rsidRDefault="00C73F92" w:rsidP="00BC3418">
            <w:pPr>
              <w:rPr>
                <w:rFonts w:ascii="Arial" w:hAnsi="Arial" w:cs="Arial"/>
                <w:sz w:val="22"/>
                <w:szCs w:val="22"/>
              </w:rPr>
            </w:pPr>
            <w:r>
              <w:rPr>
                <w:rFonts w:ascii="Arial" w:hAnsi="Arial" w:cs="Arial"/>
                <w:sz w:val="22"/>
                <w:szCs w:val="22"/>
              </w:rPr>
              <w:t>4.0</w:t>
            </w:r>
          </w:p>
        </w:tc>
      </w:tr>
      <w:tr w:rsidR="009F7FE6" w:rsidRPr="00BC3418" w14:paraId="0AF47E9C" w14:textId="77777777" w:rsidTr="310AFD22">
        <w:trPr>
          <w:trHeight w:val="270"/>
          <w:jc w:val="center"/>
        </w:trPr>
        <w:tc>
          <w:tcPr>
            <w:tcW w:w="4390" w:type="dxa"/>
            <w:vMerge w:val="restart"/>
            <w:tcBorders>
              <w:top w:val="single" w:sz="4" w:space="0" w:color="auto"/>
              <w:left w:val="single" w:sz="4" w:space="0" w:color="auto"/>
              <w:right w:val="single" w:sz="4" w:space="0" w:color="auto"/>
            </w:tcBorders>
            <w:vAlign w:val="center"/>
            <w:hideMark/>
          </w:tcPr>
          <w:p w14:paraId="648D1104"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Approval By:</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D2A324" w14:textId="31582260" w:rsidR="009F7FE6" w:rsidRPr="00E7447B" w:rsidRDefault="00897537" w:rsidP="00BC3418">
            <w:pPr>
              <w:rPr>
                <w:rFonts w:ascii="Arial" w:hAnsi="Arial" w:cs="Arial"/>
                <w:sz w:val="22"/>
                <w:szCs w:val="22"/>
              </w:rPr>
            </w:pPr>
            <w:r w:rsidRPr="00E7447B">
              <w:rPr>
                <w:rFonts w:ascii="Arial" w:hAnsi="Arial" w:cs="Arial"/>
                <w:sz w:val="22"/>
                <w:szCs w:val="22"/>
              </w:rPr>
              <w:t xml:space="preserve">Barts </w:t>
            </w:r>
            <w:r w:rsidR="0054432A" w:rsidRPr="00E7447B">
              <w:rPr>
                <w:rFonts w:ascii="Arial" w:hAnsi="Arial" w:cs="Arial"/>
                <w:sz w:val="22"/>
                <w:szCs w:val="22"/>
              </w:rPr>
              <w:t xml:space="preserve">Medicines Governance Board and Pharmacy Board </w:t>
            </w:r>
          </w:p>
        </w:tc>
        <w:tc>
          <w:tcPr>
            <w:tcW w:w="1422" w:type="dxa"/>
            <w:tcBorders>
              <w:top w:val="single" w:sz="4" w:space="0" w:color="auto"/>
              <w:left w:val="single" w:sz="4" w:space="0" w:color="auto"/>
              <w:bottom w:val="single" w:sz="4" w:space="0" w:color="auto"/>
              <w:right w:val="single" w:sz="4" w:space="0" w:color="auto"/>
            </w:tcBorders>
            <w:vAlign w:val="center"/>
          </w:tcPr>
          <w:p w14:paraId="35C96A01" w14:textId="18B1A11A" w:rsidR="009F7FE6" w:rsidRPr="00E7447B" w:rsidRDefault="00134B1E" w:rsidP="00BC3418">
            <w:pPr>
              <w:rPr>
                <w:rFonts w:ascii="Arial" w:hAnsi="Arial" w:cs="Arial"/>
                <w:sz w:val="22"/>
                <w:szCs w:val="22"/>
              </w:rPr>
            </w:pPr>
            <w:r>
              <w:rPr>
                <w:rFonts w:ascii="Arial" w:hAnsi="Arial" w:cs="Arial"/>
                <w:sz w:val="22"/>
                <w:szCs w:val="22"/>
              </w:rPr>
              <w:t>14/2/23</w:t>
            </w:r>
          </w:p>
        </w:tc>
      </w:tr>
      <w:tr w:rsidR="009F7FE6" w:rsidRPr="00BC3418" w14:paraId="74AD2570" w14:textId="77777777" w:rsidTr="310AFD22">
        <w:trPr>
          <w:trHeight w:val="750"/>
          <w:jc w:val="center"/>
        </w:trPr>
        <w:tc>
          <w:tcPr>
            <w:tcW w:w="4390" w:type="dxa"/>
            <w:vMerge/>
            <w:vAlign w:val="center"/>
          </w:tcPr>
          <w:p w14:paraId="60A9DCC5" w14:textId="77777777" w:rsidR="009F7FE6" w:rsidRPr="00BC3418" w:rsidRDefault="009F7FE6" w:rsidP="00BC3418">
            <w:pPr>
              <w:rPr>
                <w:rFonts w:ascii="Arial" w:hAnsi="Arial" w:cs="Arial"/>
                <w:b/>
                <w:bCs/>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1D1C549D" w14:textId="71482428" w:rsidR="2B5F076B" w:rsidRPr="00E7447B" w:rsidRDefault="2B5F076B" w:rsidP="00BC3418">
            <w:pPr>
              <w:jc w:val="both"/>
              <w:rPr>
                <w:rFonts w:ascii="Arial" w:hAnsi="Arial" w:cs="Arial"/>
                <w:sz w:val="22"/>
                <w:szCs w:val="22"/>
              </w:rPr>
            </w:pPr>
            <w:r w:rsidRPr="00E7447B">
              <w:rPr>
                <w:rFonts w:ascii="Arial" w:hAnsi="Arial" w:cs="Arial"/>
                <w:sz w:val="22"/>
                <w:szCs w:val="22"/>
              </w:rPr>
              <w:t>North East London ICB Integrated Medicines Optimisation Committee</w:t>
            </w:r>
            <w:r w:rsidR="5FFD10D4" w:rsidRPr="00E7447B">
              <w:rPr>
                <w:rFonts w:ascii="Arial" w:hAnsi="Arial" w:cs="Arial"/>
                <w:sz w:val="22"/>
                <w:szCs w:val="22"/>
              </w:rPr>
              <w:t xml:space="preserve"> </w:t>
            </w:r>
          </w:p>
        </w:tc>
        <w:tc>
          <w:tcPr>
            <w:tcW w:w="1422" w:type="dxa"/>
            <w:tcBorders>
              <w:top w:val="single" w:sz="4" w:space="0" w:color="auto"/>
              <w:left w:val="single" w:sz="4" w:space="0" w:color="auto"/>
              <w:bottom w:val="single" w:sz="4" w:space="0" w:color="auto"/>
              <w:right w:val="single" w:sz="4" w:space="0" w:color="auto"/>
            </w:tcBorders>
            <w:vAlign w:val="center"/>
          </w:tcPr>
          <w:p w14:paraId="5D77FE81" w14:textId="0505682F" w:rsidR="3980C537" w:rsidRPr="00E7447B" w:rsidRDefault="00134B1E" w:rsidP="00BC3418">
            <w:pPr>
              <w:rPr>
                <w:rFonts w:ascii="Arial" w:hAnsi="Arial" w:cs="Arial"/>
                <w:sz w:val="22"/>
                <w:szCs w:val="22"/>
              </w:rPr>
            </w:pPr>
            <w:r>
              <w:rPr>
                <w:rFonts w:ascii="Arial" w:hAnsi="Arial" w:cs="Arial"/>
                <w:sz w:val="22"/>
                <w:szCs w:val="22"/>
              </w:rPr>
              <w:t>27/3/23</w:t>
            </w:r>
          </w:p>
        </w:tc>
      </w:tr>
      <w:tr w:rsidR="009F7FE6" w:rsidRPr="00BC3418" w14:paraId="2EF1333D" w14:textId="77777777" w:rsidTr="310AFD22">
        <w:trPr>
          <w:trHeight w:val="413"/>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00664CB6" w14:textId="07ADC8E9" w:rsidR="009F7FE6" w:rsidRPr="00BC3418" w:rsidRDefault="009F7FE6" w:rsidP="00BC3418">
            <w:pPr>
              <w:rPr>
                <w:rFonts w:ascii="Arial" w:hAnsi="Arial" w:cs="Arial"/>
                <w:b/>
                <w:bCs/>
                <w:sz w:val="22"/>
                <w:szCs w:val="22"/>
              </w:rPr>
            </w:pPr>
            <w:r w:rsidRPr="00BC3418">
              <w:rPr>
                <w:rFonts w:ascii="Arial" w:hAnsi="Arial" w:cs="Arial"/>
                <w:b/>
                <w:bCs/>
                <w:sz w:val="22"/>
                <w:szCs w:val="22"/>
              </w:rPr>
              <w:t>Document Author</w:t>
            </w:r>
            <w:r w:rsidR="382A6DC6" w:rsidRPr="00BC3418">
              <w:rPr>
                <w:rFonts w:ascii="Arial" w:hAnsi="Arial" w:cs="Arial"/>
                <w:b/>
                <w:bCs/>
                <w:sz w:val="22"/>
                <w:szCs w:val="22"/>
              </w:rPr>
              <w:t xml:space="preserve"> (original)</w:t>
            </w:r>
            <w:r w:rsidRPr="00BC3418">
              <w:rPr>
                <w:rFonts w:ascii="Arial" w:hAnsi="Arial" w:cs="Arial"/>
                <w:b/>
                <w:bCs/>
                <w:sz w:val="22"/>
                <w:szCs w:val="22"/>
              </w:rPr>
              <w:t>:</w:t>
            </w:r>
          </w:p>
        </w:tc>
        <w:tc>
          <w:tcPr>
            <w:tcW w:w="5958" w:type="dxa"/>
            <w:gridSpan w:val="2"/>
            <w:tcBorders>
              <w:top w:val="single" w:sz="4" w:space="0" w:color="auto"/>
              <w:left w:val="single" w:sz="4" w:space="0" w:color="auto"/>
              <w:bottom w:val="single" w:sz="4" w:space="0" w:color="auto"/>
              <w:right w:val="single" w:sz="4" w:space="0" w:color="auto"/>
            </w:tcBorders>
            <w:vAlign w:val="center"/>
            <w:hideMark/>
          </w:tcPr>
          <w:p w14:paraId="2446B4FF" w14:textId="77777777" w:rsidR="00E7447B" w:rsidRPr="00BC3418" w:rsidRDefault="00E7447B" w:rsidP="00E7447B">
            <w:pPr>
              <w:rPr>
                <w:rFonts w:ascii="Arial" w:hAnsi="Arial" w:cs="Arial"/>
                <w:sz w:val="22"/>
                <w:szCs w:val="22"/>
              </w:rPr>
            </w:pPr>
            <w:r w:rsidRPr="00BC3418">
              <w:rPr>
                <w:rFonts w:ascii="Arial" w:hAnsi="Arial" w:cs="Arial"/>
                <w:sz w:val="22"/>
                <w:szCs w:val="22"/>
              </w:rPr>
              <w:t>Simon Matthews</w:t>
            </w:r>
          </w:p>
          <w:p w14:paraId="57DC0679" w14:textId="0AB86667" w:rsidR="009F7FE6" w:rsidRPr="00BC3418" w:rsidRDefault="00E7447B" w:rsidP="00E7447B">
            <w:pPr>
              <w:rPr>
                <w:rFonts w:ascii="Arial" w:hAnsi="Arial" w:cs="Arial"/>
                <w:bCs/>
                <w:sz w:val="22"/>
                <w:szCs w:val="22"/>
              </w:rPr>
            </w:pPr>
            <w:r w:rsidRPr="00BC3418">
              <w:rPr>
                <w:rFonts w:ascii="Arial" w:hAnsi="Arial" w:cs="Arial"/>
                <w:sz w:val="22"/>
                <w:szCs w:val="22"/>
              </w:rPr>
              <w:t>Moira Coughlan</w:t>
            </w:r>
          </w:p>
        </w:tc>
      </w:tr>
      <w:tr w:rsidR="009F7FE6" w:rsidRPr="00BC3418" w14:paraId="4C3DE635" w14:textId="77777777" w:rsidTr="310AFD22">
        <w:trPr>
          <w:trHeight w:val="409"/>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7647787C"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Review Date:</w:t>
            </w:r>
          </w:p>
        </w:tc>
        <w:tc>
          <w:tcPr>
            <w:tcW w:w="5958" w:type="dxa"/>
            <w:gridSpan w:val="2"/>
            <w:tcBorders>
              <w:top w:val="single" w:sz="4" w:space="0" w:color="auto"/>
              <w:left w:val="single" w:sz="4" w:space="0" w:color="auto"/>
              <w:bottom w:val="single" w:sz="4" w:space="0" w:color="auto"/>
              <w:right w:val="single" w:sz="4" w:space="0" w:color="auto"/>
            </w:tcBorders>
            <w:vAlign w:val="center"/>
            <w:hideMark/>
          </w:tcPr>
          <w:p w14:paraId="2EE61845" w14:textId="279478D3" w:rsidR="009F7FE6" w:rsidRPr="00BC3418" w:rsidRDefault="793DFBBE" w:rsidP="00BC3418">
            <w:pPr>
              <w:rPr>
                <w:rFonts w:ascii="Arial" w:hAnsi="Arial" w:cs="Arial"/>
                <w:sz w:val="22"/>
                <w:szCs w:val="22"/>
              </w:rPr>
            </w:pPr>
            <w:r w:rsidRPr="00BC3418">
              <w:rPr>
                <w:rFonts w:ascii="Arial" w:hAnsi="Arial" w:cs="Arial"/>
                <w:sz w:val="22"/>
                <w:szCs w:val="22"/>
              </w:rPr>
              <w:t>31</w:t>
            </w:r>
            <w:r w:rsidRPr="00BC3418">
              <w:rPr>
                <w:rFonts w:ascii="Arial" w:hAnsi="Arial" w:cs="Arial"/>
                <w:sz w:val="22"/>
                <w:szCs w:val="22"/>
                <w:vertAlign w:val="superscript"/>
              </w:rPr>
              <w:t>st</w:t>
            </w:r>
            <w:r w:rsidRPr="00BC3418">
              <w:rPr>
                <w:rFonts w:ascii="Arial" w:hAnsi="Arial" w:cs="Arial"/>
                <w:sz w:val="22"/>
                <w:szCs w:val="22"/>
              </w:rPr>
              <w:t xml:space="preserve"> </w:t>
            </w:r>
            <w:r w:rsidR="003E2BA6">
              <w:rPr>
                <w:rFonts w:ascii="Arial" w:hAnsi="Arial" w:cs="Arial"/>
                <w:sz w:val="22"/>
                <w:szCs w:val="22"/>
              </w:rPr>
              <w:t>July 2028</w:t>
            </w:r>
          </w:p>
        </w:tc>
      </w:tr>
      <w:tr w:rsidR="009F7FE6" w:rsidRPr="00BC3418" w14:paraId="4A4C06A9" w14:textId="77777777" w:rsidTr="310AFD22">
        <w:trPr>
          <w:trHeight w:val="305"/>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7DB5629B"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Document Change from Previous:</w:t>
            </w:r>
          </w:p>
        </w:tc>
        <w:tc>
          <w:tcPr>
            <w:tcW w:w="5958" w:type="dxa"/>
            <w:gridSpan w:val="2"/>
            <w:tcBorders>
              <w:top w:val="single" w:sz="4" w:space="0" w:color="auto"/>
              <w:left w:val="single" w:sz="4" w:space="0" w:color="auto"/>
              <w:bottom w:val="single" w:sz="4" w:space="0" w:color="auto"/>
              <w:right w:val="single" w:sz="4" w:space="0" w:color="auto"/>
            </w:tcBorders>
            <w:vAlign w:val="center"/>
            <w:hideMark/>
          </w:tcPr>
          <w:p w14:paraId="358D9E05" w14:textId="47FD5306" w:rsidR="007357EB" w:rsidRDefault="007357EB" w:rsidP="007357EB">
            <w:pPr>
              <w:rPr>
                <w:rFonts w:ascii="Arial" w:hAnsi="Arial" w:cs="Arial"/>
                <w:b/>
                <w:bCs/>
                <w:sz w:val="22"/>
                <w:szCs w:val="22"/>
              </w:rPr>
            </w:pPr>
            <w:r w:rsidRPr="007357EB">
              <w:rPr>
                <w:rFonts w:ascii="Arial" w:hAnsi="Arial" w:cs="Arial"/>
                <w:b/>
                <w:bCs/>
                <w:sz w:val="22"/>
                <w:szCs w:val="22"/>
              </w:rPr>
              <w:t xml:space="preserve">NEL ICB Update </w:t>
            </w:r>
            <w:r>
              <w:rPr>
                <w:rFonts w:ascii="Arial" w:hAnsi="Arial" w:cs="Arial"/>
                <w:b/>
                <w:bCs/>
                <w:sz w:val="22"/>
                <w:szCs w:val="22"/>
              </w:rPr>
              <w:t>October 2025</w:t>
            </w:r>
          </w:p>
          <w:p w14:paraId="64ABB0AA" w14:textId="2CDA84B2" w:rsidR="007357EB" w:rsidRPr="00F81149" w:rsidRDefault="00A35760" w:rsidP="007357EB">
            <w:pPr>
              <w:rPr>
                <w:rFonts w:ascii="Arial" w:hAnsi="Arial" w:cs="Arial"/>
                <w:sz w:val="22"/>
                <w:szCs w:val="22"/>
              </w:rPr>
            </w:pPr>
            <w:r w:rsidRPr="00F81149">
              <w:rPr>
                <w:rFonts w:ascii="Arial" w:hAnsi="Arial" w:cs="Arial"/>
                <w:sz w:val="22"/>
                <w:szCs w:val="22"/>
              </w:rPr>
              <w:t xml:space="preserve">Update to reflect changes in government </w:t>
            </w:r>
            <w:r w:rsidR="00DB53B2">
              <w:rPr>
                <w:rFonts w:ascii="Arial" w:hAnsi="Arial" w:cs="Arial"/>
                <w:sz w:val="22"/>
                <w:szCs w:val="22"/>
              </w:rPr>
              <w:t>legis</w:t>
            </w:r>
            <w:r w:rsidR="00957D70">
              <w:rPr>
                <w:rFonts w:ascii="Arial" w:hAnsi="Arial" w:cs="Arial"/>
                <w:sz w:val="22"/>
                <w:szCs w:val="22"/>
              </w:rPr>
              <w:t xml:space="preserve">lation </w:t>
            </w:r>
            <w:r w:rsidRPr="00F81149">
              <w:rPr>
                <w:rFonts w:ascii="Arial" w:hAnsi="Arial" w:cs="Arial"/>
                <w:sz w:val="22"/>
                <w:szCs w:val="22"/>
              </w:rPr>
              <w:t>regarding access to antivirals year round</w:t>
            </w:r>
          </w:p>
          <w:p w14:paraId="3918FF95" w14:textId="19025858" w:rsidR="00A35760" w:rsidRPr="00F81149" w:rsidRDefault="00A35760" w:rsidP="007357EB">
            <w:pPr>
              <w:rPr>
                <w:rFonts w:ascii="Arial" w:hAnsi="Arial" w:cs="Arial"/>
                <w:sz w:val="22"/>
                <w:szCs w:val="22"/>
              </w:rPr>
            </w:pPr>
            <w:r w:rsidRPr="00F81149">
              <w:rPr>
                <w:rFonts w:ascii="Arial" w:hAnsi="Arial" w:cs="Arial"/>
                <w:sz w:val="22"/>
                <w:szCs w:val="22"/>
              </w:rPr>
              <w:t>Remove references to Covid-19</w:t>
            </w:r>
          </w:p>
          <w:p w14:paraId="45C75E19" w14:textId="5A05FC60" w:rsidR="00770A99" w:rsidRDefault="00770A99" w:rsidP="007357EB">
            <w:pPr>
              <w:rPr>
                <w:rFonts w:ascii="Arial" w:hAnsi="Arial" w:cs="Arial"/>
                <w:sz w:val="22"/>
                <w:szCs w:val="22"/>
              </w:rPr>
            </w:pPr>
            <w:r w:rsidRPr="00F81149">
              <w:rPr>
                <w:rFonts w:ascii="Arial" w:hAnsi="Arial" w:cs="Arial"/>
                <w:sz w:val="22"/>
                <w:szCs w:val="22"/>
              </w:rPr>
              <w:t>Renal dosing information section expanded to note the British Geriatrics Society (BGS) advice</w:t>
            </w:r>
          </w:p>
          <w:p w14:paraId="3EBE9B89" w14:textId="3D00F681" w:rsidR="007357EB" w:rsidRDefault="00CD765D" w:rsidP="00BC3418">
            <w:pPr>
              <w:rPr>
                <w:rFonts w:ascii="Arial" w:hAnsi="Arial" w:cs="Arial"/>
                <w:b/>
                <w:bCs/>
                <w:sz w:val="22"/>
                <w:szCs w:val="22"/>
              </w:rPr>
            </w:pPr>
            <w:r>
              <w:rPr>
                <w:rFonts w:ascii="Arial" w:hAnsi="Arial" w:cs="Arial"/>
                <w:sz w:val="22"/>
                <w:szCs w:val="22"/>
              </w:rPr>
              <w:t>Commissioned providers details updated</w:t>
            </w:r>
          </w:p>
          <w:p w14:paraId="633673E5" w14:textId="77777777" w:rsidR="007357EB" w:rsidRDefault="007357EB" w:rsidP="00BC3418">
            <w:pPr>
              <w:rPr>
                <w:rFonts w:ascii="Arial" w:hAnsi="Arial" w:cs="Arial"/>
                <w:b/>
                <w:bCs/>
                <w:sz w:val="22"/>
                <w:szCs w:val="22"/>
              </w:rPr>
            </w:pPr>
          </w:p>
          <w:p w14:paraId="26BC2549" w14:textId="033D56C5" w:rsidR="00897537" w:rsidRPr="00AF468C" w:rsidRDefault="00897537" w:rsidP="00BC3418">
            <w:pPr>
              <w:rPr>
                <w:rFonts w:ascii="Arial" w:hAnsi="Arial" w:cs="Arial"/>
                <w:b/>
                <w:bCs/>
                <w:sz w:val="22"/>
                <w:szCs w:val="22"/>
              </w:rPr>
            </w:pPr>
            <w:r w:rsidRPr="00BC3418">
              <w:rPr>
                <w:rFonts w:ascii="Arial" w:hAnsi="Arial" w:cs="Arial"/>
                <w:b/>
                <w:bCs/>
                <w:sz w:val="22"/>
                <w:szCs w:val="22"/>
              </w:rPr>
              <w:t xml:space="preserve">NEL ICB Update </w:t>
            </w:r>
            <w:r w:rsidR="00AF468C" w:rsidRPr="00E7447B">
              <w:rPr>
                <w:rFonts w:ascii="Arial" w:hAnsi="Arial" w:cs="Arial"/>
                <w:b/>
                <w:bCs/>
                <w:sz w:val="22"/>
                <w:szCs w:val="22"/>
              </w:rPr>
              <w:t>24</w:t>
            </w:r>
            <w:r w:rsidRPr="00AF468C">
              <w:rPr>
                <w:rFonts w:ascii="Arial" w:hAnsi="Arial" w:cs="Arial"/>
                <w:b/>
                <w:bCs/>
                <w:sz w:val="22"/>
                <w:szCs w:val="22"/>
              </w:rPr>
              <w:t>/</w:t>
            </w:r>
            <w:r w:rsidR="00AF468C" w:rsidRPr="00AF468C">
              <w:rPr>
                <w:rFonts w:ascii="Arial" w:hAnsi="Arial" w:cs="Arial"/>
                <w:b/>
                <w:bCs/>
                <w:sz w:val="22"/>
                <w:szCs w:val="22"/>
              </w:rPr>
              <w:t>0</w:t>
            </w:r>
            <w:r w:rsidR="00AF468C" w:rsidRPr="00327AEE">
              <w:rPr>
                <w:rFonts w:ascii="Arial" w:hAnsi="Arial" w:cs="Arial"/>
                <w:b/>
                <w:bCs/>
                <w:sz w:val="22"/>
                <w:szCs w:val="22"/>
              </w:rPr>
              <w:t>3</w:t>
            </w:r>
            <w:r w:rsidRPr="00AF468C">
              <w:rPr>
                <w:rFonts w:ascii="Arial" w:hAnsi="Arial" w:cs="Arial"/>
                <w:b/>
                <w:bCs/>
                <w:sz w:val="22"/>
                <w:szCs w:val="22"/>
              </w:rPr>
              <w:t>/</w:t>
            </w:r>
            <w:r w:rsidR="00AF468C" w:rsidRPr="00AF468C">
              <w:rPr>
                <w:rFonts w:ascii="Arial" w:hAnsi="Arial" w:cs="Arial"/>
                <w:b/>
                <w:bCs/>
                <w:sz w:val="22"/>
                <w:szCs w:val="22"/>
              </w:rPr>
              <w:t>23</w:t>
            </w:r>
          </w:p>
          <w:p w14:paraId="16587463" w14:textId="77777777" w:rsidR="007C065D" w:rsidRDefault="004A2F05" w:rsidP="00BC3418">
            <w:pPr>
              <w:rPr>
                <w:rFonts w:ascii="Arial" w:hAnsi="Arial" w:cs="Arial"/>
                <w:sz w:val="22"/>
                <w:szCs w:val="22"/>
              </w:rPr>
            </w:pPr>
            <w:r>
              <w:rPr>
                <w:rFonts w:ascii="Arial" w:hAnsi="Arial" w:cs="Arial"/>
                <w:sz w:val="22"/>
                <w:szCs w:val="22"/>
              </w:rPr>
              <w:t xml:space="preserve">Update to reflect the change of hospital provider from King’s College Hospital to Barts health. </w:t>
            </w:r>
          </w:p>
          <w:p w14:paraId="4BFD8EAE" w14:textId="77777777" w:rsidR="007C065D" w:rsidRDefault="004A2F05" w:rsidP="00BC3418">
            <w:pPr>
              <w:rPr>
                <w:rFonts w:ascii="Arial" w:hAnsi="Arial" w:cs="Arial"/>
                <w:sz w:val="22"/>
                <w:szCs w:val="22"/>
              </w:rPr>
            </w:pPr>
            <w:r>
              <w:rPr>
                <w:rFonts w:ascii="Arial" w:hAnsi="Arial" w:cs="Arial"/>
                <w:sz w:val="22"/>
                <w:szCs w:val="22"/>
              </w:rPr>
              <w:t xml:space="preserve">The pathway (section 2 and appendix 1), </w:t>
            </w:r>
          </w:p>
          <w:p w14:paraId="7DDB6A5A" w14:textId="3FC38CCE" w:rsidR="00897537" w:rsidRPr="004A2F05" w:rsidRDefault="004A2F05" w:rsidP="00BC3418">
            <w:pPr>
              <w:rPr>
                <w:rFonts w:ascii="Arial" w:hAnsi="Arial" w:cs="Arial"/>
                <w:sz w:val="22"/>
                <w:szCs w:val="22"/>
              </w:rPr>
            </w:pPr>
            <w:r>
              <w:rPr>
                <w:rFonts w:ascii="Arial" w:hAnsi="Arial" w:cs="Arial"/>
                <w:sz w:val="22"/>
                <w:szCs w:val="22"/>
              </w:rPr>
              <w:t xml:space="preserve">PSD template (appendix 2) </w:t>
            </w:r>
            <w:proofErr w:type="gramStart"/>
            <w:r>
              <w:rPr>
                <w:rFonts w:ascii="Arial" w:hAnsi="Arial" w:cs="Arial"/>
                <w:sz w:val="22"/>
                <w:szCs w:val="22"/>
              </w:rPr>
              <w:t>are</w:t>
            </w:r>
            <w:proofErr w:type="gramEnd"/>
            <w:r>
              <w:rPr>
                <w:rFonts w:ascii="Arial" w:hAnsi="Arial" w:cs="Arial"/>
                <w:sz w:val="22"/>
                <w:szCs w:val="22"/>
              </w:rPr>
              <w:t xml:space="preserve"> updated to reflect the changes.  </w:t>
            </w:r>
          </w:p>
          <w:p w14:paraId="66D64951" w14:textId="77777777" w:rsidR="00897537" w:rsidRPr="00BC3418" w:rsidRDefault="00897537" w:rsidP="00BC3418">
            <w:pPr>
              <w:rPr>
                <w:rFonts w:ascii="Arial" w:hAnsi="Arial" w:cs="Arial"/>
                <w:b/>
                <w:bCs/>
                <w:sz w:val="22"/>
                <w:szCs w:val="22"/>
              </w:rPr>
            </w:pPr>
          </w:p>
          <w:p w14:paraId="605EB6B7" w14:textId="6C56A975" w:rsidR="00C1143A" w:rsidRPr="00BC3418" w:rsidRDefault="6BBC4D65" w:rsidP="00BC3418">
            <w:pPr>
              <w:rPr>
                <w:rFonts w:ascii="Arial" w:hAnsi="Arial" w:cs="Arial"/>
                <w:sz w:val="22"/>
                <w:szCs w:val="22"/>
              </w:rPr>
            </w:pPr>
            <w:r w:rsidRPr="00BC3418">
              <w:rPr>
                <w:rFonts w:ascii="Arial" w:hAnsi="Arial" w:cs="Arial"/>
                <w:b/>
                <w:bCs/>
                <w:sz w:val="22"/>
                <w:szCs w:val="22"/>
              </w:rPr>
              <w:t>NEL ICB Updates 18/11/22</w:t>
            </w:r>
          </w:p>
          <w:p w14:paraId="1FE4E6D5" w14:textId="1BBBF7DE" w:rsidR="00C1143A" w:rsidRDefault="6BBC4D65" w:rsidP="00BC3418">
            <w:pPr>
              <w:rPr>
                <w:rFonts w:ascii="Arial" w:hAnsi="Arial" w:cs="Arial"/>
                <w:sz w:val="22"/>
                <w:szCs w:val="22"/>
              </w:rPr>
            </w:pPr>
            <w:r w:rsidRPr="00BC3418">
              <w:rPr>
                <w:rFonts w:ascii="Arial" w:hAnsi="Arial" w:cs="Arial"/>
                <w:sz w:val="22"/>
                <w:szCs w:val="22"/>
              </w:rPr>
              <w:t>Update of organisation names and contact details</w:t>
            </w:r>
          </w:p>
          <w:p w14:paraId="148FB94E" w14:textId="77777777" w:rsidR="00F81149" w:rsidRPr="00BC3418" w:rsidRDefault="00F81149" w:rsidP="00BC3418">
            <w:pPr>
              <w:rPr>
                <w:rFonts w:ascii="Arial" w:hAnsi="Arial" w:cs="Arial"/>
                <w:sz w:val="22"/>
                <w:szCs w:val="22"/>
              </w:rPr>
            </w:pPr>
          </w:p>
          <w:p w14:paraId="11D4C0E9" w14:textId="0BCC488A" w:rsidR="00C1143A" w:rsidRPr="00BC3418" w:rsidRDefault="00C1143A" w:rsidP="00BC3418">
            <w:pPr>
              <w:rPr>
                <w:rFonts w:ascii="Arial" w:hAnsi="Arial" w:cs="Arial"/>
                <w:b/>
                <w:bCs/>
                <w:sz w:val="22"/>
                <w:szCs w:val="22"/>
              </w:rPr>
            </w:pPr>
            <w:r w:rsidRPr="00BC3418">
              <w:rPr>
                <w:rFonts w:ascii="Arial" w:hAnsi="Arial" w:cs="Arial"/>
                <w:b/>
                <w:bCs/>
                <w:sz w:val="22"/>
                <w:szCs w:val="22"/>
              </w:rPr>
              <w:t>NEL CCG U</w:t>
            </w:r>
            <w:r w:rsidR="7E946341" w:rsidRPr="00BC3418">
              <w:rPr>
                <w:rFonts w:ascii="Arial" w:hAnsi="Arial" w:cs="Arial"/>
                <w:b/>
                <w:bCs/>
                <w:sz w:val="22"/>
                <w:szCs w:val="22"/>
              </w:rPr>
              <w:t>pdates 14</w:t>
            </w:r>
            <w:r w:rsidRPr="00BC3418">
              <w:rPr>
                <w:rFonts w:ascii="Arial" w:hAnsi="Arial" w:cs="Arial"/>
                <w:b/>
                <w:bCs/>
                <w:sz w:val="22"/>
                <w:szCs w:val="22"/>
              </w:rPr>
              <w:t>/12/21</w:t>
            </w:r>
          </w:p>
          <w:p w14:paraId="29F962B1" w14:textId="7A636B15" w:rsidR="00C1143A" w:rsidRPr="00BC3418" w:rsidRDefault="00786781" w:rsidP="00BC3418">
            <w:pPr>
              <w:rPr>
                <w:rFonts w:ascii="Arial" w:hAnsi="Arial" w:cs="Arial"/>
                <w:sz w:val="22"/>
                <w:szCs w:val="22"/>
              </w:rPr>
            </w:pPr>
            <w:r w:rsidRPr="00BC3418">
              <w:rPr>
                <w:rFonts w:ascii="Arial" w:hAnsi="Arial" w:cs="Arial"/>
                <w:sz w:val="22"/>
                <w:szCs w:val="22"/>
              </w:rPr>
              <w:t>Added other settings: care homes, SEND schools, and hostels for homeless people and asylum seekers contingency and bridging hotels</w:t>
            </w:r>
          </w:p>
          <w:p w14:paraId="5F4BF50B" w14:textId="77777777" w:rsidR="006246D7" w:rsidRPr="00BC3418" w:rsidRDefault="006246D7" w:rsidP="00BC3418">
            <w:pPr>
              <w:rPr>
                <w:rFonts w:ascii="Arial" w:hAnsi="Arial" w:cs="Arial"/>
                <w:sz w:val="22"/>
                <w:szCs w:val="22"/>
              </w:rPr>
            </w:pPr>
            <w:r w:rsidRPr="00BC3418">
              <w:rPr>
                <w:rFonts w:ascii="Arial" w:hAnsi="Arial" w:cs="Arial"/>
                <w:sz w:val="22"/>
                <w:szCs w:val="22"/>
              </w:rPr>
              <w:t xml:space="preserve">Updated Appendix 3, information to supply to PHE to include breakdown of number of patients given prophylaxis or treatment. </w:t>
            </w:r>
          </w:p>
          <w:p w14:paraId="0004918C" w14:textId="77777777" w:rsidR="006647C2" w:rsidRPr="00BC3418" w:rsidRDefault="006647C2" w:rsidP="00BC3418">
            <w:pPr>
              <w:rPr>
                <w:rFonts w:ascii="Arial" w:hAnsi="Arial" w:cs="Arial"/>
                <w:sz w:val="22"/>
                <w:szCs w:val="22"/>
              </w:rPr>
            </w:pPr>
            <w:r w:rsidRPr="00BC3418">
              <w:rPr>
                <w:rFonts w:ascii="Arial" w:hAnsi="Arial" w:cs="Arial"/>
                <w:sz w:val="22"/>
                <w:szCs w:val="22"/>
              </w:rPr>
              <w:t>Added “at least 14 days previously” Antiviral prophylaxis and treatment should be considered for staff who have not had the seasonal influenza vaccination (at least 14 days previously) and in an at-risk group for influenza (including pregnancy), as defined in the PHE antivirals guidance</w:t>
            </w:r>
          </w:p>
          <w:p w14:paraId="4A506693" w14:textId="77777777" w:rsidR="006647C2" w:rsidRPr="00BC3418" w:rsidRDefault="006647C2" w:rsidP="00BC3418">
            <w:pPr>
              <w:rPr>
                <w:rFonts w:ascii="Arial" w:hAnsi="Arial" w:cs="Arial"/>
                <w:sz w:val="22"/>
                <w:szCs w:val="22"/>
              </w:rPr>
            </w:pPr>
            <w:r w:rsidRPr="00BC3418">
              <w:rPr>
                <w:rFonts w:ascii="Arial" w:hAnsi="Arial" w:cs="Arial"/>
                <w:sz w:val="22"/>
                <w:szCs w:val="22"/>
              </w:rPr>
              <w:t xml:space="preserve">Added link to NHS111 guidance </w:t>
            </w:r>
          </w:p>
          <w:p w14:paraId="097BF085" w14:textId="77777777" w:rsidR="006647C2" w:rsidRPr="00BC3418" w:rsidRDefault="0060101C" w:rsidP="00BC3418">
            <w:pPr>
              <w:rPr>
                <w:rFonts w:ascii="Arial" w:hAnsi="Arial" w:cs="Arial"/>
                <w:sz w:val="22"/>
                <w:szCs w:val="22"/>
              </w:rPr>
            </w:pPr>
            <w:r w:rsidRPr="00BC3418">
              <w:rPr>
                <w:rFonts w:ascii="Arial" w:hAnsi="Arial" w:cs="Arial"/>
                <w:sz w:val="22"/>
                <w:szCs w:val="22"/>
              </w:rPr>
              <w:t xml:space="preserve">Amended “Child 1-12 months” in dose for prophylaxis and treatment for </w:t>
            </w:r>
            <w:proofErr w:type="spellStart"/>
            <w:r w:rsidRPr="00BC3418">
              <w:rPr>
                <w:rFonts w:ascii="Arial" w:hAnsi="Arial" w:cs="Arial"/>
                <w:sz w:val="22"/>
                <w:szCs w:val="22"/>
              </w:rPr>
              <w:t>oseltamavir</w:t>
            </w:r>
            <w:proofErr w:type="spellEnd"/>
            <w:r w:rsidRPr="00BC3418">
              <w:rPr>
                <w:rFonts w:ascii="Arial" w:hAnsi="Arial" w:cs="Arial"/>
                <w:sz w:val="22"/>
                <w:szCs w:val="22"/>
              </w:rPr>
              <w:t xml:space="preserve"> to “Infant 0-12months” in line with SPC</w:t>
            </w:r>
          </w:p>
          <w:p w14:paraId="72C6DADB" w14:textId="77777777" w:rsidR="0060101C" w:rsidRPr="00BC3418" w:rsidRDefault="0060101C" w:rsidP="00BC3418">
            <w:pPr>
              <w:rPr>
                <w:rFonts w:ascii="Arial" w:hAnsi="Arial" w:cs="Arial"/>
                <w:sz w:val="22"/>
                <w:szCs w:val="22"/>
              </w:rPr>
            </w:pPr>
            <w:r w:rsidRPr="00BC3418">
              <w:rPr>
                <w:rFonts w:ascii="Arial" w:hAnsi="Arial" w:cs="Arial"/>
                <w:sz w:val="22"/>
                <w:szCs w:val="22"/>
              </w:rPr>
              <w:t xml:space="preserve">Deleted reference to PHE guidance on premature babies. Replaced with See </w:t>
            </w:r>
            <w:r w:rsidR="00E87FB3" w:rsidRPr="00BC3418">
              <w:rPr>
                <w:rFonts w:ascii="Arial" w:hAnsi="Arial" w:cs="Arial"/>
                <w:sz w:val="22"/>
                <w:szCs w:val="22"/>
              </w:rPr>
              <w:t xml:space="preserve">SPC &amp; </w:t>
            </w:r>
            <w:r w:rsidRPr="00BC3418">
              <w:rPr>
                <w:rFonts w:ascii="Arial" w:hAnsi="Arial" w:cs="Arial"/>
                <w:sz w:val="22"/>
                <w:szCs w:val="22"/>
              </w:rPr>
              <w:t>PHE guid</w:t>
            </w:r>
            <w:r w:rsidR="00E87FB3" w:rsidRPr="00BC3418">
              <w:rPr>
                <w:rFonts w:ascii="Arial" w:hAnsi="Arial" w:cs="Arial"/>
                <w:sz w:val="22"/>
                <w:szCs w:val="22"/>
              </w:rPr>
              <w:t xml:space="preserve">ance for additional </w:t>
            </w:r>
            <w:r w:rsidR="00E87FB3" w:rsidRPr="00BC3418">
              <w:rPr>
                <w:rFonts w:ascii="Arial" w:hAnsi="Arial" w:cs="Arial"/>
                <w:sz w:val="22"/>
                <w:szCs w:val="22"/>
              </w:rPr>
              <w:lastRenderedPageBreak/>
              <w:t>information on under 12 months.</w:t>
            </w:r>
          </w:p>
          <w:p w14:paraId="51C6FAC5" w14:textId="77777777" w:rsidR="0060101C" w:rsidRPr="00BC3418" w:rsidRDefault="0060101C" w:rsidP="00BC3418">
            <w:pPr>
              <w:rPr>
                <w:rFonts w:ascii="Arial" w:hAnsi="Arial" w:cs="Arial"/>
                <w:sz w:val="22"/>
                <w:szCs w:val="22"/>
              </w:rPr>
            </w:pPr>
            <w:r w:rsidRPr="00BC3418">
              <w:rPr>
                <w:rFonts w:ascii="Arial" w:hAnsi="Arial" w:cs="Arial"/>
                <w:sz w:val="22"/>
                <w:szCs w:val="22"/>
              </w:rPr>
              <w:t xml:space="preserve">Deleted reference to longer duration of treatment for </w:t>
            </w:r>
            <w:proofErr w:type="spellStart"/>
            <w:r w:rsidRPr="00BC3418">
              <w:rPr>
                <w:rFonts w:ascii="Arial" w:hAnsi="Arial" w:cs="Arial"/>
                <w:sz w:val="22"/>
                <w:szCs w:val="22"/>
              </w:rPr>
              <w:t>oseltamavir</w:t>
            </w:r>
            <w:proofErr w:type="spellEnd"/>
            <w:r w:rsidRPr="00BC3418">
              <w:rPr>
                <w:rFonts w:ascii="Arial" w:hAnsi="Arial" w:cs="Arial"/>
                <w:sz w:val="22"/>
                <w:szCs w:val="22"/>
              </w:rPr>
              <w:t xml:space="preserve"> for prophylaxis in immunosuppression.</w:t>
            </w:r>
          </w:p>
          <w:p w14:paraId="598F311B" w14:textId="77777777" w:rsidR="00A92C87" w:rsidRPr="00BC3418" w:rsidRDefault="0060101C" w:rsidP="00BC3418">
            <w:pPr>
              <w:rPr>
                <w:rFonts w:ascii="Arial" w:hAnsi="Arial" w:cs="Arial"/>
                <w:sz w:val="22"/>
                <w:szCs w:val="22"/>
              </w:rPr>
            </w:pPr>
            <w:r w:rsidRPr="00BC3418">
              <w:rPr>
                <w:rFonts w:ascii="Arial" w:hAnsi="Arial" w:cs="Arial"/>
                <w:sz w:val="22"/>
                <w:szCs w:val="22"/>
              </w:rPr>
              <w:t>Added: Where time permits, checking renal function in specific patients at high risk of significant renal impairment, for example those on high dose diuretics, may be useful.</w:t>
            </w:r>
          </w:p>
          <w:p w14:paraId="655BB4F8" w14:textId="77777777" w:rsidR="00A92C87" w:rsidRPr="00BC3418" w:rsidRDefault="00A92C87" w:rsidP="00BC3418">
            <w:pPr>
              <w:rPr>
                <w:rFonts w:ascii="Arial" w:hAnsi="Arial" w:cs="Arial"/>
                <w:sz w:val="22"/>
                <w:szCs w:val="22"/>
              </w:rPr>
            </w:pPr>
            <w:r w:rsidRPr="00BC3418">
              <w:rPr>
                <w:rFonts w:ascii="Arial" w:hAnsi="Arial" w:cs="Arial"/>
                <w:sz w:val="22"/>
                <w:szCs w:val="22"/>
              </w:rPr>
              <w:t xml:space="preserve">Extended title of heading to Treatment – adult dosing of </w:t>
            </w:r>
            <w:proofErr w:type="spellStart"/>
            <w:r w:rsidRPr="00BC3418">
              <w:rPr>
                <w:rFonts w:ascii="Arial" w:hAnsi="Arial" w:cs="Arial"/>
                <w:sz w:val="22"/>
                <w:szCs w:val="22"/>
              </w:rPr>
              <w:t>oseltamavir</w:t>
            </w:r>
            <w:proofErr w:type="spellEnd"/>
          </w:p>
          <w:p w14:paraId="0A3A77F9" w14:textId="77777777" w:rsidR="00A92C87" w:rsidRPr="00BC3418" w:rsidRDefault="00A92C87" w:rsidP="00BC3418">
            <w:pPr>
              <w:rPr>
                <w:rFonts w:ascii="Arial" w:hAnsi="Arial" w:cs="Arial"/>
                <w:sz w:val="22"/>
                <w:szCs w:val="22"/>
              </w:rPr>
            </w:pPr>
            <w:r w:rsidRPr="00BC3418">
              <w:rPr>
                <w:rFonts w:ascii="Arial" w:hAnsi="Arial" w:cs="Arial"/>
                <w:sz w:val="22"/>
                <w:szCs w:val="22"/>
              </w:rPr>
              <w:t xml:space="preserve">Deleted categories of renal impairment. </w:t>
            </w:r>
          </w:p>
          <w:p w14:paraId="001931D3" w14:textId="77777777" w:rsidR="00786781" w:rsidRPr="00BC3418" w:rsidRDefault="009B0F04" w:rsidP="00BC3418">
            <w:pPr>
              <w:rPr>
                <w:rFonts w:ascii="Arial" w:hAnsi="Arial" w:cs="Arial"/>
                <w:sz w:val="22"/>
                <w:szCs w:val="22"/>
              </w:rPr>
            </w:pPr>
            <w:r w:rsidRPr="00BC3418">
              <w:rPr>
                <w:rFonts w:ascii="Arial" w:hAnsi="Arial" w:cs="Arial"/>
                <w:sz w:val="22"/>
                <w:szCs w:val="22"/>
              </w:rPr>
              <w:t>Updated LCRC phone number</w:t>
            </w:r>
          </w:p>
          <w:p w14:paraId="66CB9CC1" w14:textId="182143D5" w:rsidR="00671557" w:rsidRPr="00BC3418" w:rsidRDefault="304396D9" w:rsidP="00BC3418">
            <w:pPr>
              <w:rPr>
                <w:rFonts w:ascii="Arial" w:hAnsi="Arial" w:cs="Arial"/>
                <w:sz w:val="22"/>
                <w:szCs w:val="22"/>
              </w:rPr>
            </w:pPr>
            <w:r w:rsidRPr="00BC3418">
              <w:rPr>
                <w:rFonts w:ascii="Arial" w:hAnsi="Arial" w:cs="Arial"/>
                <w:sz w:val="22"/>
                <w:szCs w:val="22"/>
              </w:rPr>
              <w:t>Updated CCG contact details</w:t>
            </w:r>
          </w:p>
          <w:p w14:paraId="5EEE26C1" w14:textId="229A85D5" w:rsidR="00671557" w:rsidRPr="00BC3418" w:rsidRDefault="00671557" w:rsidP="00BC3418">
            <w:pPr>
              <w:rPr>
                <w:rFonts w:ascii="Arial" w:hAnsi="Arial" w:cs="Arial"/>
                <w:sz w:val="22"/>
                <w:szCs w:val="22"/>
              </w:rPr>
            </w:pPr>
          </w:p>
          <w:p w14:paraId="1050ADBC" w14:textId="15C1D7EE" w:rsidR="00671557" w:rsidRPr="00BC3418" w:rsidRDefault="0F960972" w:rsidP="00BC3418">
            <w:pPr>
              <w:rPr>
                <w:rFonts w:ascii="Arial" w:hAnsi="Arial" w:cs="Arial"/>
                <w:b/>
                <w:bCs/>
                <w:sz w:val="22"/>
                <w:szCs w:val="22"/>
              </w:rPr>
            </w:pPr>
            <w:r w:rsidRPr="00BC3418">
              <w:rPr>
                <w:rFonts w:ascii="Arial" w:hAnsi="Arial" w:cs="Arial"/>
                <w:b/>
                <w:bCs/>
                <w:sz w:val="22"/>
                <w:szCs w:val="22"/>
              </w:rPr>
              <w:t>NEL CCG August 2021</w:t>
            </w:r>
          </w:p>
          <w:p w14:paraId="61991F20" w14:textId="10F4F07F" w:rsidR="00671557" w:rsidRPr="00BC3418" w:rsidRDefault="0F960972" w:rsidP="00BC3418">
            <w:pPr>
              <w:rPr>
                <w:rFonts w:ascii="Arial" w:hAnsi="Arial" w:cs="Arial"/>
                <w:sz w:val="22"/>
                <w:szCs w:val="22"/>
              </w:rPr>
            </w:pPr>
            <w:r w:rsidRPr="00BC3418">
              <w:rPr>
                <w:rFonts w:ascii="Arial" w:hAnsi="Arial" w:cs="Arial"/>
                <w:sz w:val="22"/>
                <w:szCs w:val="22"/>
              </w:rPr>
              <w:t>NA – New document</w:t>
            </w:r>
          </w:p>
        </w:tc>
      </w:tr>
    </w:tbl>
    <w:p w14:paraId="61A8686B" w14:textId="77777777" w:rsidR="009F7FE6" w:rsidRPr="00BC3418" w:rsidRDefault="009F7FE6" w:rsidP="00BC3418">
      <w:pPr>
        <w:jc w:val="both"/>
        <w:rPr>
          <w:rFonts w:ascii="Arial" w:hAnsi="Arial" w:cs="Arial"/>
          <w:b/>
          <w:color w:val="4F81BD" w:themeColor="accent1"/>
          <w:sz w:val="22"/>
          <w:szCs w:val="22"/>
        </w:rPr>
      </w:pPr>
    </w:p>
    <w:tbl>
      <w:tblPr>
        <w:tblpPr w:leftFromText="180" w:rightFromText="180" w:vertAnchor="text" w:horzAnchor="page" w:tblpX="791" w:tblpY="42"/>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6853"/>
      </w:tblGrid>
      <w:tr w:rsidR="009F7FE6" w:rsidRPr="00BC3418" w14:paraId="5C8C47BD" w14:textId="77777777" w:rsidTr="320DD710">
        <w:trPr>
          <w:trHeight w:val="274"/>
        </w:trPr>
        <w:tc>
          <w:tcPr>
            <w:tcW w:w="10348"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4BAC7B6"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Document Location and History</w:t>
            </w:r>
          </w:p>
        </w:tc>
      </w:tr>
      <w:tr w:rsidR="009F7FE6" w:rsidRPr="00BC3418" w14:paraId="53D4CC4A" w14:textId="77777777" w:rsidTr="320DD710">
        <w:trPr>
          <w:trHeight w:val="278"/>
        </w:trPr>
        <w:tc>
          <w:tcPr>
            <w:tcW w:w="3495" w:type="dxa"/>
            <w:tcBorders>
              <w:top w:val="single" w:sz="4" w:space="0" w:color="auto"/>
              <w:left w:val="single" w:sz="4" w:space="0" w:color="auto"/>
              <w:bottom w:val="single" w:sz="4" w:space="0" w:color="auto"/>
              <w:right w:val="single" w:sz="4" w:space="0" w:color="auto"/>
            </w:tcBorders>
            <w:vAlign w:val="center"/>
            <w:hideMark/>
          </w:tcPr>
          <w:p w14:paraId="0CA90776"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Current Document Title:</w:t>
            </w:r>
          </w:p>
        </w:tc>
        <w:tc>
          <w:tcPr>
            <w:tcW w:w="6853" w:type="dxa"/>
            <w:tcBorders>
              <w:top w:val="single" w:sz="4" w:space="0" w:color="auto"/>
              <w:left w:val="single" w:sz="4" w:space="0" w:color="auto"/>
              <w:bottom w:val="single" w:sz="4" w:space="0" w:color="auto"/>
              <w:right w:val="single" w:sz="4" w:space="0" w:color="auto"/>
            </w:tcBorders>
            <w:vAlign w:val="center"/>
            <w:hideMark/>
          </w:tcPr>
          <w:p w14:paraId="4B8FFFA0" w14:textId="70FE5610" w:rsidR="009F7FE6" w:rsidRPr="00BC3418" w:rsidRDefault="793DFBBE" w:rsidP="00BC3418">
            <w:pPr>
              <w:rPr>
                <w:rFonts w:ascii="Arial" w:hAnsi="Arial" w:cs="Arial"/>
                <w:color w:val="000000" w:themeColor="text1"/>
                <w:sz w:val="22"/>
                <w:szCs w:val="22"/>
              </w:rPr>
            </w:pPr>
            <w:r w:rsidRPr="00BC3418">
              <w:rPr>
                <w:rFonts w:ascii="Arial" w:hAnsi="Arial" w:cs="Arial"/>
                <w:color w:val="000000" w:themeColor="text1"/>
                <w:sz w:val="22"/>
                <w:szCs w:val="22"/>
              </w:rPr>
              <w:t xml:space="preserve">North East London </w:t>
            </w:r>
            <w:r w:rsidR="351CF075" w:rsidRPr="00BC3418">
              <w:rPr>
                <w:rFonts w:ascii="Arial" w:hAnsi="Arial" w:cs="Arial"/>
                <w:color w:val="000000" w:themeColor="text1"/>
                <w:sz w:val="22"/>
                <w:szCs w:val="22"/>
              </w:rPr>
              <w:t>ICB</w:t>
            </w:r>
            <w:r w:rsidRPr="00BC3418">
              <w:rPr>
                <w:rFonts w:ascii="Arial" w:hAnsi="Arial" w:cs="Arial"/>
                <w:color w:val="000000" w:themeColor="text1"/>
                <w:sz w:val="22"/>
                <w:szCs w:val="22"/>
              </w:rPr>
              <w:t xml:space="preserve"> Service Specification for the management of localised community outbreaks of influenza (both in and out of season) with antiviral medicines</w:t>
            </w:r>
          </w:p>
          <w:p w14:paraId="6E4E7B15" w14:textId="77777777" w:rsidR="009F7FE6" w:rsidRPr="00BC3418" w:rsidRDefault="009F7FE6" w:rsidP="00BC3418">
            <w:pPr>
              <w:pStyle w:val="Footer"/>
              <w:rPr>
                <w:rFonts w:ascii="Arial" w:hAnsi="Arial" w:cs="Arial"/>
                <w:sz w:val="22"/>
                <w:szCs w:val="22"/>
              </w:rPr>
            </w:pPr>
          </w:p>
        </w:tc>
      </w:tr>
      <w:tr w:rsidR="009F7FE6" w:rsidRPr="00BC3418" w14:paraId="1D757E8A" w14:textId="77777777" w:rsidTr="320DD710">
        <w:trPr>
          <w:trHeight w:val="278"/>
        </w:trPr>
        <w:tc>
          <w:tcPr>
            <w:tcW w:w="3495" w:type="dxa"/>
            <w:tcBorders>
              <w:top w:val="single" w:sz="4" w:space="0" w:color="auto"/>
              <w:left w:val="single" w:sz="4" w:space="0" w:color="auto"/>
              <w:bottom w:val="single" w:sz="4" w:space="0" w:color="auto"/>
              <w:right w:val="single" w:sz="4" w:space="0" w:color="auto"/>
            </w:tcBorders>
            <w:vAlign w:val="center"/>
            <w:hideMark/>
          </w:tcPr>
          <w:p w14:paraId="25AE0FDF"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Current Document Location:</w:t>
            </w:r>
          </w:p>
        </w:tc>
        <w:tc>
          <w:tcPr>
            <w:tcW w:w="6853" w:type="dxa"/>
            <w:tcBorders>
              <w:top w:val="single" w:sz="4" w:space="0" w:color="auto"/>
              <w:left w:val="single" w:sz="4" w:space="0" w:color="auto"/>
              <w:bottom w:val="single" w:sz="4" w:space="0" w:color="auto"/>
              <w:right w:val="single" w:sz="4" w:space="0" w:color="auto"/>
            </w:tcBorders>
            <w:vAlign w:val="center"/>
          </w:tcPr>
          <w:p w14:paraId="4CE9095A" w14:textId="15D73E62" w:rsidR="00E23424" w:rsidRPr="00E23424" w:rsidRDefault="00E23424" w:rsidP="00BC3418">
            <w:pPr>
              <w:rPr>
                <w:rFonts w:ascii="Arial" w:hAnsi="Arial" w:cs="Arial"/>
              </w:rPr>
            </w:pPr>
            <w:r w:rsidRPr="00E23424">
              <w:rPr>
                <w:rFonts w:ascii="Arial" w:hAnsi="Arial" w:cs="Arial"/>
              </w:rPr>
              <w:t>NEL Primary Care Intranet</w:t>
            </w:r>
          </w:p>
          <w:p w14:paraId="21A3A173" w14:textId="2DD7DA93" w:rsidR="009F7FE6" w:rsidRPr="00BC3418" w:rsidRDefault="00E23424" w:rsidP="00BC3418">
            <w:pPr>
              <w:rPr>
                <w:rFonts w:ascii="Arial" w:hAnsi="Arial" w:cs="Arial"/>
                <w:sz w:val="22"/>
                <w:szCs w:val="22"/>
              </w:rPr>
            </w:pPr>
            <w:r w:rsidRPr="00E23424">
              <w:rPr>
                <w:rFonts w:ascii="Arial" w:hAnsi="Arial" w:cs="Arial"/>
              </w:rPr>
              <w:t xml:space="preserve">NEL ICB MO </w:t>
            </w:r>
            <w:proofErr w:type="gramStart"/>
            <w:r w:rsidRPr="00E23424">
              <w:rPr>
                <w:rFonts w:ascii="Arial" w:hAnsi="Arial" w:cs="Arial"/>
              </w:rPr>
              <w:t>teams</w:t>
            </w:r>
            <w:proofErr w:type="gramEnd"/>
            <w:r w:rsidRPr="00E23424">
              <w:rPr>
                <w:rFonts w:ascii="Arial" w:hAnsi="Arial" w:cs="Arial"/>
              </w:rPr>
              <w:t xml:space="preserve"> channel: </w:t>
            </w:r>
            <w:hyperlink r:id="rId11" w:history="1">
              <w:r w:rsidR="002C7537" w:rsidRPr="00E23424">
                <w:rPr>
                  <w:rStyle w:val="Hyperlink"/>
                  <w:rFonts w:ascii="Arial" w:hAnsi="Arial" w:cs="Arial"/>
                </w:rPr>
                <w:t>Flu Antiviral NEL p</w:t>
              </w:r>
              <w:r w:rsidR="002C7537" w:rsidRPr="00E23424">
                <w:rPr>
                  <w:rStyle w:val="Hyperlink"/>
                  <w:rFonts w:ascii="Arial" w:hAnsi="Arial" w:cs="Arial"/>
                </w:rPr>
                <w:t>a</w:t>
              </w:r>
              <w:r w:rsidR="002C7537" w:rsidRPr="00E23424">
                <w:rPr>
                  <w:rStyle w:val="Hyperlink"/>
                  <w:rFonts w:ascii="Arial" w:hAnsi="Arial" w:cs="Arial"/>
                </w:rPr>
                <w:t>thway 2023-24.docx</w:t>
              </w:r>
            </w:hyperlink>
          </w:p>
        </w:tc>
      </w:tr>
      <w:tr w:rsidR="009F7FE6" w:rsidRPr="00BC3418" w14:paraId="4C8E763B" w14:textId="77777777" w:rsidTr="320DD710">
        <w:trPr>
          <w:trHeight w:val="268"/>
        </w:trPr>
        <w:tc>
          <w:tcPr>
            <w:tcW w:w="103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842BBB" w14:textId="77777777" w:rsidR="009F7FE6" w:rsidRPr="00BC3418" w:rsidRDefault="009F7FE6" w:rsidP="00BC3418">
            <w:pPr>
              <w:jc w:val="center"/>
              <w:rPr>
                <w:rFonts w:ascii="Arial" w:hAnsi="Arial" w:cs="Arial"/>
                <w:sz w:val="22"/>
                <w:szCs w:val="22"/>
              </w:rPr>
            </w:pPr>
            <w:r w:rsidRPr="00BC3418">
              <w:rPr>
                <w:rFonts w:ascii="Arial" w:hAnsi="Arial" w:cs="Arial"/>
                <w:b/>
                <w:bCs/>
                <w:sz w:val="22"/>
                <w:szCs w:val="22"/>
              </w:rPr>
              <w:t>Current Document Replaces:</w:t>
            </w:r>
          </w:p>
        </w:tc>
      </w:tr>
      <w:tr w:rsidR="009F7FE6" w:rsidRPr="00BC3418" w14:paraId="7536AE59" w14:textId="77777777" w:rsidTr="320DD710">
        <w:trPr>
          <w:trHeight w:val="70"/>
        </w:trPr>
        <w:tc>
          <w:tcPr>
            <w:tcW w:w="3495" w:type="dxa"/>
            <w:tcBorders>
              <w:top w:val="single" w:sz="4" w:space="0" w:color="auto"/>
              <w:left w:val="single" w:sz="4" w:space="0" w:color="auto"/>
              <w:bottom w:val="single" w:sz="4" w:space="0" w:color="auto"/>
              <w:right w:val="single" w:sz="4" w:space="0" w:color="auto"/>
            </w:tcBorders>
            <w:vAlign w:val="center"/>
            <w:hideMark/>
          </w:tcPr>
          <w:p w14:paraId="105A9259"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Previous Document Name:</w:t>
            </w:r>
          </w:p>
        </w:tc>
        <w:tc>
          <w:tcPr>
            <w:tcW w:w="6853" w:type="dxa"/>
            <w:tcBorders>
              <w:top w:val="single" w:sz="4" w:space="0" w:color="auto"/>
              <w:left w:val="single" w:sz="4" w:space="0" w:color="auto"/>
              <w:bottom w:val="single" w:sz="4" w:space="0" w:color="auto"/>
              <w:right w:val="single" w:sz="4" w:space="0" w:color="auto"/>
            </w:tcBorders>
            <w:vAlign w:val="center"/>
            <w:hideMark/>
          </w:tcPr>
          <w:p w14:paraId="7DAD1CCC" w14:textId="0EF1D09C" w:rsidR="009F7FE6" w:rsidRPr="00BC3418" w:rsidRDefault="003E2BA6" w:rsidP="00BC3418">
            <w:pPr>
              <w:rPr>
                <w:rFonts w:ascii="Arial" w:hAnsi="Arial" w:cs="Arial"/>
                <w:sz w:val="22"/>
                <w:szCs w:val="22"/>
              </w:rPr>
            </w:pPr>
            <w:r w:rsidRPr="003E2BA6">
              <w:rPr>
                <w:rFonts w:ascii="Arial" w:hAnsi="Arial" w:cs="Arial"/>
                <w:sz w:val="22"/>
                <w:szCs w:val="22"/>
              </w:rPr>
              <w:t>Management of localised community outbreaks of influenza (both in and out of season, also during COVID pandemic) with antiviral medicines procedure</w:t>
            </w:r>
          </w:p>
        </w:tc>
      </w:tr>
      <w:tr w:rsidR="009F7FE6" w:rsidRPr="00BC3418" w14:paraId="1EEE6BA1" w14:textId="77777777" w:rsidTr="320DD710">
        <w:trPr>
          <w:trHeight w:val="70"/>
        </w:trPr>
        <w:tc>
          <w:tcPr>
            <w:tcW w:w="3495" w:type="dxa"/>
            <w:tcBorders>
              <w:top w:val="single" w:sz="4" w:space="0" w:color="auto"/>
              <w:left w:val="single" w:sz="4" w:space="0" w:color="auto"/>
              <w:bottom w:val="single" w:sz="4" w:space="0" w:color="auto"/>
              <w:right w:val="single" w:sz="4" w:space="0" w:color="auto"/>
            </w:tcBorders>
            <w:vAlign w:val="center"/>
            <w:hideMark/>
          </w:tcPr>
          <w:p w14:paraId="4DCB906E"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Previous Version Number:</w:t>
            </w:r>
          </w:p>
        </w:tc>
        <w:tc>
          <w:tcPr>
            <w:tcW w:w="6853" w:type="dxa"/>
            <w:tcBorders>
              <w:top w:val="single" w:sz="4" w:space="0" w:color="auto"/>
              <w:left w:val="single" w:sz="4" w:space="0" w:color="auto"/>
              <w:bottom w:val="single" w:sz="4" w:space="0" w:color="auto"/>
              <w:right w:val="single" w:sz="4" w:space="0" w:color="auto"/>
            </w:tcBorders>
            <w:vAlign w:val="center"/>
            <w:hideMark/>
          </w:tcPr>
          <w:p w14:paraId="1570AECB" w14:textId="42E8AA9E" w:rsidR="009F7FE6" w:rsidRPr="00BC3418" w:rsidRDefault="003E2BA6" w:rsidP="00BC3418">
            <w:pPr>
              <w:rPr>
                <w:rFonts w:ascii="Arial" w:hAnsi="Arial" w:cs="Arial"/>
                <w:sz w:val="22"/>
                <w:szCs w:val="22"/>
              </w:rPr>
            </w:pPr>
            <w:r>
              <w:rPr>
                <w:rFonts w:ascii="Arial" w:hAnsi="Arial" w:cs="Arial"/>
                <w:sz w:val="22"/>
                <w:szCs w:val="22"/>
              </w:rPr>
              <w:t>3</w:t>
            </w:r>
            <w:r w:rsidR="00D279F5" w:rsidRPr="00BC3418">
              <w:rPr>
                <w:rFonts w:ascii="Arial" w:hAnsi="Arial" w:cs="Arial"/>
                <w:sz w:val="22"/>
                <w:szCs w:val="22"/>
              </w:rPr>
              <w:t>.0</w:t>
            </w:r>
          </w:p>
        </w:tc>
      </w:tr>
      <w:tr w:rsidR="009F7FE6" w:rsidRPr="00BC3418" w14:paraId="67861A57" w14:textId="77777777" w:rsidTr="320DD710">
        <w:trPr>
          <w:trHeight w:val="70"/>
        </w:trPr>
        <w:tc>
          <w:tcPr>
            <w:tcW w:w="3495" w:type="dxa"/>
            <w:tcBorders>
              <w:top w:val="single" w:sz="4" w:space="0" w:color="auto"/>
              <w:left w:val="single" w:sz="4" w:space="0" w:color="auto"/>
              <w:bottom w:val="single" w:sz="4" w:space="0" w:color="auto"/>
              <w:right w:val="single" w:sz="4" w:space="0" w:color="auto"/>
            </w:tcBorders>
            <w:vAlign w:val="center"/>
            <w:hideMark/>
          </w:tcPr>
          <w:p w14:paraId="3BA3B6B6"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Previous Publication Date:</w:t>
            </w:r>
          </w:p>
        </w:tc>
        <w:tc>
          <w:tcPr>
            <w:tcW w:w="6853" w:type="dxa"/>
            <w:tcBorders>
              <w:top w:val="single" w:sz="4" w:space="0" w:color="auto"/>
              <w:left w:val="single" w:sz="4" w:space="0" w:color="auto"/>
              <w:bottom w:val="single" w:sz="4" w:space="0" w:color="auto"/>
              <w:right w:val="single" w:sz="4" w:space="0" w:color="auto"/>
            </w:tcBorders>
            <w:vAlign w:val="center"/>
            <w:hideMark/>
          </w:tcPr>
          <w:p w14:paraId="12A538F0" w14:textId="48C6C57F" w:rsidR="009F7FE6" w:rsidRPr="00BC3418" w:rsidRDefault="003E2BA6" w:rsidP="00BC3418">
            <w:pPr>
              <w:rPr>
                <w:rFonts w:ascii="Arial" w:hAnsi="Arial" w:cs="Arial"/>
                <w:sz w:val="22"/>
                <w:szCs w:val="22"/>
              </w:rPr>
            </w:pPr>
            <w:r>
              <w:rPr>
                <w:rFonts w:ascii="Arial" w:hAnsi="Arial" w:cs="Arial"/>
                <w:sz w:val="22"/>
                <w:szCs w:val="22"/>
              </w:rPr>
              <w:t>March</w:t>
            </w:r>
            <w:r w:rsidR="72F85403" w:rsidRPr="00BC3418">
              <w:rPr>
                <w:rFonts w:ascii="Arial" w:hAnsi="Arial" w:cs="Arial"/>
                <w:sz w:val="22"/>
                <w:szCs w:val="22"/>
              </w:rPr>
              <w:t xml:space="preserve"> 202</w:t>
            </w:r>
            <w:r>
              <w:rPr>
                <w:rFonts w:ascii="Arial" w:hAnsi="Arial" w:cs="Arial"/>
                <w:sz w:val="22"/>
                <w:szCs w:val="22"/>
              </w:rPr>
              <w:t>3</w:t>
            </w:r>
          </w:p>
        </w:tc>
      </w:tr>
      <w:tr w:rsidR="009F7FE6" w:rsidRPr="00BC3418" w14:paraId="4A3118FF" w14:textId="77777777" w:rsidTr="320DD710">
        <w:trPr>
          <w:trHeight w:val="539"/>
        </w:trPr>
        <w:tc>
          <w:tcPr>
            <w:tcW w:w="3495" w:type="dxa"/>
            <w:tcBorders>
              <w:top w:val="single" w:sz="4" w:space="0" w:color="auto"/>
              <w:left w:val="single" w:sz="4" w:space="0" w:color="auto"/>
              <w:bottom w:val="single" w:sz="4" w:space="0" w:color="auto"/>
              <w:right w:val="single" w:sz="4" w:space="0" w:color="auto"/>
            </w:tcBorders>
            <w:vAlign w:val="center"/>
            <w:hideMark/>
          </w:tcPr>
          <w:p w14:paraId="1EAD5C91" w14:textId="77777777" w:rsidR="009F7FE6" w:rsidRPr="00BC3418" w:rsidRDefault="009F7FE6" w:rsidP="00BC3418">
            <w:pPr>
              <w:rPr>
                <w:rFonts w:ascii="Arial" w:hAnsi="Arial" w:cs="Arial"/>
                <w:b/>
                <w:bCs/>
                <w:sz w:val="22"/>
                <w:szCs w:val="22"/>
              </w:rPr>
            </w:pPr>
            <w:r w:rsidRPr="00BC3418">
              <w:rPr>
                <w:rFonts w:ascii="Arial" w:hAnsi="Arial" w:cs="Arial"/>
                <w:b/>
                <w:bCs/>
                <w:sz w:val="22"/>
                <w:szCs w:val="22"/>
              </w:rPr>
              <w:t>Location of Archived Document</w:t>
            </w:r>
            <w:r w:rsidRPr="00BC3418">
              <w:rPr>
                <w:rFonts w:ascii="Arial" w:hAnsi="Arial" w:cs="Arial"/>
                <w:sz w:val="22"/>
                <w:szCs w:val="22"/>
              </w:rPr>
              <w:t xml:space="preserve"> (delete as appropriate)</w:t>
            </w:r>
            <w:r w:rsidRPr="00BC3418">
              <w:rPr>
                <w:rFonts w:ascii="Arial" w:hAnsi="Arial" w:cs="Arial"/>
                <w:b/>
                <w:bCs/>
                <w:sz w:val="22"/>
                <w:szCs w:val="22"/>
              </w:rPr>
              <w:t>:</w:t>
            </w:r>
          </w:p>
        </w:tc>
        <w:tc>
          <w:tcPr>
            <w:tcW w:w="6853" w:type="dxa"/>
            <w:tcBorders>
              <w:top w:val="single" w:sz="4" w:space="0" w:color="auto"/>
              <w:left w:val="single" w:sz="4" w:space="0" w:color="auto"/>
              <w:bottom w:val="single" w:sz="4" w:space="0" w:color="auto"/>
              <w:right w:val="single" w:sz="4" w:space="0" w:color="auto"/>
            </w:tcBorders>
            <w:vAlign w:val="center"/>
            <w:hideMark/>
          </w:tcPr>
          <w:p w14:paraId="7BC4DBCC" w14:textId="6BCC3489" w:rsidR="009F7FE6" w:rsidRPr="00BC3418" w:rsidRDefault="2A1AE010" w:rsidP="00BC3418">
            <w:pPr>
              <w:rPr>
                <w:rFonts w:ascii="Arial" w:hAnsi="Arial" w:cs="Arial"/>
                <w:sz w:val="22"/>
                <w:szCs w:val="22"/>
              </w:rPr>
            </w:pPr>
            <w:r w:rsidRPr="00BC3418">
              <w:rPr>
                <w:rFonts w:ascii="Arial" w:hAnsi="Arial" w:cs="Arial"/>
                <w:sz w:val="22"/>
                <w:szCs w:val="22"/>
              </w:rPr>
              <w:t xml:space="preserve">NEL </w:t>
            </w:r>
            <w:r w:rsidR="003E2BA6">
              <w:rPr>
                <w:rFonts w:ascii="Arial" w:hAnsi="Arial" w:cs="Arial"/>
                <w:sz w:val="22"/>
                <w:szCs w:val="22"/>
              </w:rPr>
              <w:t xml:space="preserve">ICB </w:t>
            </w:r>
            <w:r w:rsidRPr="00BC3418">
              <w:rPr>
                <w:rFonts w:ascii="Arial" w:hAnsi="Arial" w:cs="Arial"/>
                <w:sz w:val="22"/>
                <w:szCs w:val="22"/>
              </w:rPr>
              <w:t>M</w:t>
            </w:r>
            <w:r w:rsidR="003E2BA6">
              <w:rPr>
                <w:rFonts w:ascii="Arial" w:hAnsi="Arial" w:cs="Arial"/>
                <w:sz w:val="22"/>
                <w:szCs w:val="22"/>
              </w:rPr>
              <w:t xml:space="preserve">edicines </w:t>
            </w:r>
            <w:r w:rsidRPr="00BC3418">
              <w:rPr>
                <w:rFonts w:ascii="Arial" w:hAnsi="Arial" w:cs="Arial"/>
                <w:sz w:val="22"/>
                <w:szCs w:val="22"/>
              </w:rPr>
              <w:t>O</w:t>
            </w:r>
            <w:r w:rsidR="003E2BA6">
              <w:rPr>
                <w:rFonts w:ascii="Arial" w:hAnsi="Arial" w:cs="Arial"/>
                <w:sz w:val="22"/>
                <w:szCs w:val="22"/>
              </w:rPr>
              <w:t xml:space="preserve">ptimisation </w:t>
            </w:r>
            <w:r w:rsidRPr="00BC3418">
              <w:rPr>
                <w:rFonts w:ascii="Arial" w:hAnsi="Arial" w:cs="Arial"/>
                <w:sz w:val="22"/>
                <w:szCs w:val="22"/>
              </w:rPr>
              <w:t>T</w:t>
            </w:r>
            <w:r w:rsidR="003E2BA6">
              <w:rPr>
                <w:rFonts w:ascii="Arial" w:hAnsi="Arial" w:cs="Arial"/>
                <w:sz w:val="22"/>
                <w:szCs w:val="22"/>
              </w:rPr>
              <w:t>eam:</w:t>
            </w:r>
            <w:r w:rsidRPr="00BC3418">
              <w:rPr>
                <w:rFonts w:ascii="Arial" w:hAnsi="Arial" w:cs="Arial"/>
                <w:sz w:val="22"/>
                <w:szCs w:val="22"/>
              </w:rPr>
              <w:t xml:space="preserve"> Vaccination Teams Channel</w:t>
            </w:r>
          </w:p>
        </w:tc>
      </w:tr>
    </w:tbl>
    <w:p w14:paraId="5898BA17" w14:textId="77777777" w:rsidR="009F7FE6" w:rsidRPr="00BC3418" w:rsidRDefault="009F7FE6" w:rsidP="00BC3418">
      <w:pPr>
        <w:jc w:val="both"/>
        <w:rPr>
          <w:rFonts w:ascii="Arial" w:hAnsi="Arial" w:cs="Arial"/>
          <w:b/>
          <w:color w:val="4F81BD" w:themeColor="accent1"/>
          <w:sz w:val="22"/>
          <w:szCs w:val="22"/>
        </w:rPr>
      </w:pPr>
    </w:p>
    <w:tbl>
      <w:tblPr>
        <w:tblpPr w:leftFromText="180" w:rightFromText="180" w:vertAnchor="text" w:horzAnchor="page" w:tblpX="801" w:tblpY="66"/>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348"/>
        <w:gridCol w:w="1985"/>
        <w:gridCol w:w="3613"/>
        <w:gridCol w:w="2126"/>
      </w:tblGrid>
      <w:tr w:rsidR="009F7FE6" w:rsidRPr="00BC3418" w14:paraId="72029BA7" w14:textId="77777777" w:rsidTr="310AFD22">
        <w:tc>
          <w:tcPr>
            <w:tcW w:w="10348" w:type="dxa"/>
            <w:gridSpan w:val="5"/>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627DAD2"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Version Control History</w:t>
            </w:r>
          </w:p>
        </w:tc>
      </w:tr>
      <w:tr w:rsidR="009F7FE6" w:rsidRPr="00BC3418" w14:paraId="110F6A31" w14:textId="77777777" w:rsidTr="310AFD22">
        <w:tc>
          <w:tcPr>
            <w:tcW w:w="1276" w:type="dxa"/>
            <w:tcBorders>
              <w:top w:val="single" w:sz="4" w:space="0" w:color="auto"/>
              <w:left w:val="single" w:sz="4" w:space="0" w:color="auto"/>
              <w:bottom w:val="single" w:sz="4" w:space="0" w:color="auto"/>
              <w:right w:val="single" w:sz="4" w:space="0" w:color="auto"/>
            </w:tcBorders>
            <w:vAlign w:val="center"/>
            <w:hideMark/>
          </w:tcPr>
          <w:p w14:paraId="691A4F20"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Version</w:t>
            </w:r>
          </w:p>
        </w:tc>
        <w:tc>
          <w:tcPr>
            <w:tcW w:w="1348" w:type="dxa"/>
            <w:tcBorders>
              <w:top w:val="single" w:sz="4" w:space="0" w:color="auto"/>
              <w:left w:val="single" w:sz="4" w:space="0" w:color="auto"/>
              <w:bottom w:val="single" w:sz="4" w:space="0" w:color="auto"/>
              <w:right w:val="single" w:sz="4" w:space="0" w:color="auto"/>
            </w:tcBorders>
            <w:vAlign w:val="center"/>
            <w:hideMark/>
          </w:tcPr>
          <w:p w14:paraId="315A6966"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Date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8A41AC"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Type of Change</w:t>
            </w:r>
          </w:p>
        </w:tc>
        <w:tc>
          <w:tcPr>
            <w:tcW w:w="3613" w:type="dxa"/>
            <w:tcBorders>
              <w:top w:val="single" w:sz="4" w:space="0" w:color="auto"/>
              <w:left w:val="single" w:sz="4" w:space="0" w:color="auto"/>
              <w:bottom w:val="single" w:sz="4" w:space="0" w:color="auto"/>
              <w:right w:val="single" w:sz="4" w:space="0" w:color="auto"/>
            </w:tcBorders>
            <w:vAlign w:val="center"/>
            <w:hideMark/>
          </w:tcPr>
          <w:p w14:paraId="77065898"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Summary of Changes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981BBD3" w14:textId="77777777" w:rsidR="009F7FE6" w:rsidRPr="00BC3418" w:rsidRDefault="009F7FE6" w:rsidP="00BC3418">
            <w:pPr>
              <w:jc w:val="center"/>
              <w:rPr>
                <w:rFonts w:ascii="Arial" w:hAnsi="Arial" w:cs="Arial"/>
                <w:b/>
                <w:bCs/>
                <w:sz w:val="22"/>
                <w:szCs w:val="22"/>
              </w:rPr>
            </w:pPr>
            <w:r w:rsidRPr="00BC3418">
              <w:rPr>
                <w:rFonts w:ascii="Arial" w:hAnsi="Arial" w:cs="Arial"/>
                <w:b/>
                <w:bCs/>
                <w:sz w:val="22"/>
                <w:szCs w:val="22"/>
              </w:rPr>
              <w:t>Author</w:t>
            </w:r>
          </w:p>
        </w:tc>
      </w:tr>
      <w:tr w:rsidR="009F7FE6" w:rsidRPr="00BC3418" w14:paraId="51EE5B42" w14:textId="77777777" w:rsidTr="310AFD22">
        <w:tc>
          <w:tcPr>
            <w:tcW w:w="1276" w:type="dxa"/>
            <w:tcBorders>
              <w:top w:val="single" w:sz="4" w:space="0" w:color="auto"/>
              <w:left w:val="single" w:sz="4" w:space="0" w:color="auto"/>
              <w:bottom w:val="single" w:sz="4" w:space="0" w:color="auto"/>
              <w:right w:val="single" w:sz="4" w:space="0" w:color="auto"/>
            </w:tcBorders>
            <w:hideMark/>
          </w:tcPr>
          <w:p w14:paraId="176999CB" w14:textId="77777777" w:rsidR="009F7FE6" w:rsidRPr="00BC3418" w:rsidRDefault="009F7FE6" w:rsidP="00BC3418">
            <w:pPr>
              <w:jc w:val="center"/>
              <w:rPr>
                <w:rFonts w:ascii="Arial" w:hAnsi="Arial" w:cs="Arial"/>
                <w:sz w:val="22"/>
                <w:szCs w:val="22"/>
              </w:rPr>
            </w:pPr>
            <w:r w:rsidRPr="00BC3418">
              <w:rPr>
                <w:rFonts w:ascii="Arial" w:hAnsi="Arial" w:cs="Arial"/>
                <w:sz w:val="22"/>
                <w:szCs w:val="22"/>
              </w:rPr>
              <w:t>1.0</w:t>
            </w:r>
          </w:p>
        </w:tc>
        <w:tc>
          <w:tcPr>
            <w:tcW w:w="1348" w:type="dxa"/>
            <w:tcBorders>
              <w:top w:val="single" w:sz="4" w:space="0" w:color="auto"/>
              <w:left w:val="single" w:sz="4" w:space="0" w:color="auto"/>
              <w:bottom w:val="single" w:sz="4" w:space="0" w:color="auto"/>
              <w:right w:val="single" w:sz="4" w:space="0" w:color="auto"/>
            </w:tcBorders>
            <w:hideMark/>
          </w:tcPr>
          <w:p w14:paraId="493DB8DE" w14:textId="77777777" w:rsidR="009F7FE6" w:rsidRPr="00BC3418" w:rsidRDefault="009F7FE6" w:rsidP="00BC3418">
            <w:pPr>
              <w:jc w:val="center"/>
              <w:rPr>
                <w:rFonts w:ascii="Arial" w:hAnsi="Arial" w:cs="Arial"/>
                <w:sz w:val="22"/>
                <w:szCs w:val="22"/>
              </w:rPr>
            </w:pPr>
            <w:r w:rsidRPr="00BC3418">
              <w:rPr>
                <w:rFonts w:ascii="Arial" w:hAnsi="Arial" w:cs="Arial"/>
                <w:sz w:val="22"/>
                <w:szCs w:val="22"/>
              </w:rPr>
              <w:t>August 2021</w:t>
            </w:r>
          </w:p>
        </w:tc>
        <w:tc>
          <w:tcPr>
            <w:tcW w:w="1985" w:type="dxa"/>
            <w:tcBorders>
              <w:top w:val="single" w:sz="4" w:space="0" w:color="auto"/>
              <w:left w:val="single" w:sz="4" w:space="0" w:color="auto"/>
              <w:bottom w:val="single" w:sz="4" w:space="0" w:color="auto"/>
              <w:right w:val="single" w:sz="4" w:space="0" w:color="auto"/>
            </w:tcBorders>
          </w:tcPr>
          <w:p w14:paraId="5FE9F85C" w14:textId="77777777" w:rsidR="009F7FE6" w:rsidRPr="00BC3418" w:rsidRDefault="009F7FE6" w:rsidP="00BC3418">
            <w:pPr>
              <w:jc w:val="center"/>
              <w:rPr>
                <w:rFonts w:ascii="Arial" w:hAnsi="Arial" w:cs="Arial"/>
                <w:sz w:val="22"/>
                <w:szCs w:val="22"/>
              </w:rPr>
            </w:pPr>
            <w:r w:rsidRPr="00BC3418">
              <w:rPr>
                <w:rFonts w:ascii="Arial" w:hAnsi="Arial" w:cs="Arial"/>
                <w:sz w:val="22"/>
                <w:szCs w:val="22"/>
              </w:rPr>
              <w:t>New Procedure</w:t>
            </w:r>
          </w:p>
          <w:p w14:paraId="2DE9C7DA" w14:textId="77777777" w:rsidR="009F7FE6" w:rsidRPr="00BC3418" w:rsidRDefault="009F7FE6" w:rsidP="00BC3418">
            <w:pPr>
              <w:jc w:val="center"/>
              <w:rPr>
                <w:rFonts w:ascii="Arial" w:hAnsi="Arial" w:cs="Arial"/>
                <w:sz w:val="22"/>
                <w:szCs w:val="22"/>
              </w:rPr>
            </w:pPr>
          </w:p>
        </w:tc>
        <w:tc>
          <w:tcPr>
            <w:tcW w:w="3613" w:type="dxa"/>
            <w:tcBorders>
              <w:top w:val="single" w:sz="4" w:space="0" w:color="auto"/>
              <w:left w:val="single" w:sz="4" w:space="0" w:color="auto"/>
              <w:bottom w:val="single" w:sz="4" w:space="0" w:color="auto"/>
              <w:right w:val="single" w:sz="4" w:space="0" w:color="auto"/>
            </w:tcBorders>
            <w:hideMark/>
          </w:tcPr>
          <w:p w14:paraId="7CA4B548" w14:textId="77777777" w:rsidR="009F7FE6" w:rsidRPr="00BC3418" w:rsidRDefault="009F7FE6" w:rsidP="00D20F44">
            <w:pPr>
              <w:rPr>
                <w:rFonts w:ascii="Arial" w:hAnsi="Arial" w:cs="Arial"/>
                <w:sz w:val="22"/>
                <w:szCs w:val="22"/>
              </w:rPr>
            </w:pPr>
            <w:r w:rsidRPr="00BC3418">
              <w:rPr>
                <w:rFonts w:ascii="Arial" w:hAnsi="Arial" w:cs="Arial"/>
                <w:sz w:val="22"/>
                <w:szCs w:val="22"/>
              </w:rPr>
              <w:t>New Procedure</w:t>
            </w:r>
          </w:p>
        </w:tc>
        <w:tc>
          <w:tcPr>
            <w:tcW w:w="2126" w:type="dxa"/>
            <w:tcBorders>
              <w:top w:val="single" w:sz="4" w:space="0" w:color="auto"/>
              <w:left w:val="single" w:sz="4" w:space="0" w:color="auto"/>
              <w:bottom w:val="single" w:sz="4" w:space="0" w:color="auto"/>
              <w:right w:val="single" w:sz="4" w:space="0" w:color="auto"/>
            </w:tcBorders>
            <w:hideMark/>
          </w:tcPr>
          <w:p w14:paraId="55CB891C" w14:textId="77777777" w:rsidR="009F7FE6" w:rsidRPr="00BC3418" w:rsidRDefault="009F7FE6" w:rsidP="00BC3418">
            <w:pPr>
              <w:jc w:val="center"/>
              <w:rPr>
                <w:rFonts w:ascii="Arial" w:hAnsi="Arial" w:cs="Arial"/>
                <w:sz w:val="22"/>
                <w:szCs w:val="22"/>
              </w:rPr>
            </w:pPr>
            <w:r w:rsidRPr="00BC3418">
              <w:rPr>
                <w:rFonts w:ascii="Arial" w:hAnsi="Arial" w:cs="Arial"/>
                <w:sz w:val="22"/>
                <w:szCs w:val="22"/>
              </w:rPr>
              <w:t>Simon Matthews</w:t>
            </w:r>
          </w:p>
          <w:p w14:paraId="7C57DE0C" w14:textId="77777777" w:rsidR="009F7FE6" w:rsidRPr="00BC3418" w:rsidRDefault="009F7FE6" w:rsidP="00BC3418">
            <w:pPr>
              <w:jc w:val="center"/>
              <w:rPr>
                <w:rFonts w:ascii="Arial" w:hAnsi="Arial" w:cs="Arial"/>
                <w:sz w:val="22"/>
                <w:szCs w:val="22"/>
              </w:rPr>
            </w:pPr>
            <w:r w:rsidRPr="00BC3418">
              <w:rPr>
                <w:rFonts w:ascii="Arial" w:hAnsi="Arial" w:cs="Arial"/>
                <w:sz w:val="22"/>
                <w:szCs w:val="22"/>
              </w:rPr>
              <w:t xml:space="preserve">Moira Coughlan </w:t>
            </w:r>
          </w:p>
        </w:tc>
      </w:tr>
      <w:tr w:rsidR="009F7FE6" w:rsidRPr="00BC3418" w14:paraId="27CBC846" w14:textId="77777777" w:rsidTr="310AFD22">
        <w:tc>
          <w:tcPr>
            <w:tcW w:w="1276" w:type="dxa"/>
            <w:tcBorders>
              <w:top w:val="single" w:sz="4" w:space="0" w:color="auto"/>
              <w:left w:val="single" w:sz="4" w:space="0" w:color="auto"/>
              <w:bottom w:val="single" w:sz="4" w:space="0" w:color="auto"/>
              <w:right w:val="single" w:sz="4" w:space="0" w:color="auto"/>
            </w:tcBorders>
          </w:tcPr>
          <w:p w14:paraId="402FD834"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1.3</w:t>
            </w:r>
          </w:p>
        </w:tc>
        <w:tc>
          <w:tcPr>
            <w:tcW w:w="1348" w:type="dxa"/>
            <w:tcBorders>
              <w:top w:val="single" w:sz="4" w:space="0" w:color="auto"/>
              <w:left w:val="single" w:sz="4" w:space="0" w:color="auto"/>
              <w:bottom w:val="single" w:sz="4" w:space="0" w:color="auto"/>
              <w:right w:val="single" w:sz="4" w:space="0" w:color="auto"/>
            </w:tcBorders>
          </w:tcPr>
          <w:p w14:paraId="06862BF2"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December 2021</w:t>
            </w:r>
          </w:p>
        </w:tc>
        <w:tc>
          <w:tcPr>
            <w:tcW w:w="1985" w:type="dxa"/>
            <w:tcBorders>
              <w:top w:val="single" w:sz="4" w:space="0" w:color="auto"/>
              <w:left w:val="single" w:sz="4" w:space="0" w:color="auto"/>
              <w:bottom w:val="single" w:sz="4" w:space="0" w:color="auto"/>
              <w:right w:val="single" w:sz="4" w:space="0" w:color="auto"/>
            </w:tcBorders>
          </w:tcPr>
          <w:p w14:paraId="6450895A"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Update</w:t>
            </w:r>
          </w:p>
        </w:tc>
        <w:tc>
          <w:tcPr>
            <w:tcW w:w="3613" w:type="dxa"/>
            <w:tcBorders>
              <w:top w:val="single" w:sz="4" w:space="0" w:color="auto"/>
              <w:left w:val="single" w:sz="4" w:space="0" w:color="auto"/>
              <w:bottom w:val="single" w:sz="4" w:space="0" w:color="auto"/>
              <w:right w:val="single" w:sz="4" w:space="0" w:color="auto"/>
            </w:tcBorders>
          </w:tcPr>
          <w:p w14:paraId="00B22282" w14:textId="77777777" w:rsidR="009F7FE6" w:rsidRPr="00BC3418" w:rsidRDefault="00FB2D9A" w:rsidP="00D20F44">
            <w:pPr>
              <w:rPr>
                <w:rFonts w:ascii="Arial" w:hAnsi="Arial" w:cs="Arial"/>
                <w:sz w:val="22"/>
                <w:szCs w:val="22"/>
              </w:rPr>
            </w:pPr>
            <w:r w:rsidRPr="00BC3418">
              <w:rPr>
                <w:rFonts w:ascii="Arial" w:hAnsi="Arial" w:cs="Arial"/>
                <w:sz w:val="22"/>
                <w:szCs w:val="22"/>
              </w:rPr>
              <w:t>Update – see above</w:t>
            </w:r>
          </w:p>
        </w:tc>
        <w:tc>
          <w:tcPr>
            <w:tcW w:w="2126" w:type="dxa"/>
            <w:tcBorders>
              <w:top w:val="single" w:sz="4" w:space="0" w:color="auto"/>
              <w:left w:val="single" w:sz="4" w:space="0" w:color="auto"/>
              <w:bottom w:val="single" w:sz="4" w:space="0" w:color="auto"/>
              <w:right w:val="single" w:sz="4" w:space="0" w:color="auto"/>
            </w:tcBorders>
          </w:tcPr>
          <w:p w14:paraId="4CE27C6A"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Moira Coughlan</w:t>
            </w:r>
          </w:p>
        </w:tc>
      </w:tr>
      <w:tr w:rsidR="009F7FE6" w:rsidRPr="00BC3418" w14:paraId="6DC82577" w14:textId="77777777" w:rsidTr="310AFD22">
        <w:tc>
          <w:tcPr>
            <w:tcW w:w="1276" w:type="dxa"/>
            <w:tcBorders>
              <w:top w:val="single" w:sz="4" w:space="0" w:color="auto"/>
              <w:left w:val="single" w:sz="4" w:space="0" w:color="auto"/>
              <w:bottom w:val="single" w:sz="4" w:space="0" w:color="auto"/>
              <w:right w:val="single" w:sz="4" w:space="0" w:color="auto"/>
            </w:tcBorders>
          </w:tcPr>
          <w:p w14:paraId="4FCEFB99"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2.0</w:t>
            </w:r>
          </w:p>
        </w:tc>
        <w:tc>
          <w:tcPr>
            <w:tcW w:w="1348" w:type="dxa"/>
            <w:tcBorders>
              <w:top w:val="single" w:sz="4" w:space="0" w:color="auto"/>
              <w:left w:val="single" w:sz="4" w:space="0" w:color="auto"/>
              <w:bottom w:val="single" w:sz="4" w:space="0" w:color="auto"/>
              <w:right w:val="single" w:sz="4" w:space="0" w:color="auto"/>
            </w:tcBorders>
          </w:tcPr>
          <w:p w14:paraId="5296F213" w14:textId="19AC7866" w:rsidR="009F7FE6" w:rsidRPr="00BC3418" w:rsidRDefault="00FB2D9A" w:rsidP="00BC3418">
            <w:pPr>
              <w:jc w:val="center"/>
              <w:rPr>
                <w:rFonts w:ascii="Arial" w:hAnsi="Arial" w:cs="Arial"/>
                <w:sz w:val="22"/>
                <w:szCs w:val="22"/>
              </w:rPr>
            </w:pPr>
            <w:r w:rsidRPr="00BC3418">
              <w:rPr>
                <w:rFonts w:ascii="Arial" w:hAnsi="Arial" w:cs="Arial"/>
                <w:sz w:val="22"/>
                <w:szCs w:val="22"/>
              </w:rPr>
              <w:t>November 202</w:t>
            </w:r>
            <w:r w:rsidR="49ED5AF9" w:rsidRPr="00BC3418">
              <w:rPr>
                <w:rFonts w:ascii="Arial" w:hAnsi="Arial" w:cs="Arial"/>
                <w:sz w:val="22"/>
                <w:szCs w:val="22"/>
              </w:rPr>
              <w:t>2</w:t>
            </w:r>
          </w:p>
        </w:tc>
        <w:tc>
          <w:tcPr>
            <w:tcW w:w="1985" w:type="dxa"/>
            <w:tcBorders>
              <w:top w:val="single" w:sz="4" w:space="0" w:color="auto"/>
              <w:left w:val="single" w:sz="4" w:space="0" w:color="auto"/>
              <w:bottom w:val="single" w:sz="4" w:space="0" w:color="auto"/>
              <w:right w:val="single" w:sz="4" w:space="0" w:color="auto"/>
            </w:tcBorders>
          </w:tcPr>
          <w:p w14:paraId="03D1A669" w14:textId="77777777" w:rsidR="009F7FE6" w:rsidRPr="00BC3418" w:rsidRDefault="00FB2D9A" w:rsidP="00BC3418">
            <w:pPr>
              <w:jc w:val="center"/>
              <w:rPr>
                <w:rFonts w:ascii="Arial" w:hAnsi="Arial" w:cs="Arial"/>
                <w:sz w:val="22"/>
                <w:szCs w:val="22"/>
              </w:rPr>
            </w:pPr>
            <w:r w:rsidRPr="00BC3418">
              <w:rPr>
                <w:rFonts w:ascii="Arial" w:hAnsi="Arial" w:cs="Arial"/>
                <w:sz w:val="22"/>
                <w:szCs w:val="22"/>
              </w:rPr>
              <w:t>Update</w:t>
            </w:r>
          </w:p>
        </w:tc>
        <w:tc>
          <w:tcPr>
            <w:tcW w:w="3613" w:type="dxa"/>
            <w:tcBorders>
              <w:top w:val="single" w:sz="4" w:space="0" w:color="auto"/>
              <w:left w:val="single" w:sz="4" w:space="0" w:color="auto"/>
              <w:bottom w:val="single" w:sz="4" w:space="0" w:color="auto"/>
              <w:right w:val="single" w:sz="4" w:space="0" w:color="auto"/>
            </w:tcBorders>
          </w:tcPr>
          <w:p w14:paraId="1CE9C604" w14:textId="77777777" w:rsidR="009F7FE6" w:rsidRPr="00BC3418" w:rsidRDefault="00FB2D9A" w:rsidP="00D20F44">
            <w:pPr>
              <w:rPr>
                <w:rFonts w:ascii="Arial" w:hAnsi="Arial" w:cs="Arial"/>
                <w:sz w:val="22"/>
                <w:szCs w:val="22"/>
              </w:rPr>
            </w:pPr>
            <w:r w:rsidRPr="00BC3418">
              <w:rPr>
                <w:rFonts w:ascii="Arial" w:hAnsi="Arial" w:cs="Arial"/>
                <w:sz w:val="22"/>
                <w:szCs w:val="22"/>
              </w:rPr>
              <w:t>Update contact details and organisation names</w:t>
            </w:r>
          </w:p>
        </w:tc>
        <w:tc>
          <w:tcPr>
            <w:tcW w:w="2126" w:type="dxa"/>
            <w:tcBorders>
              <w:top w:val="single" w:sz="4" w:space="0" w:color="auto"/>
              <w:left w:val="single" w:sz="4" w:space="0" w:color="auto"/>
              <w:bottom w:val="single" w:sz="4" w:space="0" w:color="auto"/>
              <w:right w:val="single" w:sz="4" w:space="0" w:color="auto"/>
            </w:tcBorders>
          </w:tcPr>
          <w:p w14:paraId="4F5E3FF3" w14:textId="781F43EB" w:rsidR="009F7FE6" w:rsidRPr="00BC3418" w:rsidRDefault="22C66D8C" w:rsidP="00BC3418">
            <w:pPr>
              <w:jc w:val="center"/>
              <w:rPr>
                <w:rFonts w:ascii="Arial" w:hAnsi="Arial" w:cs="Arial"/>
                <w:sz w:val="22"/>
                <w:szCs w:val="22"/>
              </w:rPr>
            </w:pPr>
            <w:r w:rsidRPr="00BC3418">
              <w:rPr>
                <w:rFonts w:ascii="Arial" w:hAnsi="Arial" w:cs="Arial"/>
                <w:sz w:val="22"/>
                <w:szCs w:val="22"/>
              </w:rPr>
              <w:t>Hugo Leung/Alix Johnson/Caroline Santos-</w:t>
            </w:r>
            <w:proofErr w:type="spellStart"/>
            <w:r w:rsidRPr="00BC3418">
              <w:rPr>
                <w:rFonts w:ascii="Arial" w:hAnsi="Arial" w:cs="Arial"/>
                <w:sz w:val="22"/>
                <w:szCs w:val="22"/>
              </w:rPr>
              <w:t>Ekwuozor</w:t>
            </w:r>
            <w:proofErr w:type="spellEnd"/>
          </w:p>
        </w:tc>
      </w:tr>
      <w:tr w:rsidR="00D279F5" w:rsidRPr="00BC3418" w14:paraId="417AB28B" w14:textId="77777777" w:rsidTr="310AFD22">
        <w:tc>
          <w:tcPr>
            <w:tcW w:w="1276" w:type="dxa"/>
            <w:tcBorders>
              <w:top w:val="single" w:sz="4" w:space="0" w:color="auto"/>
              <w:left w:val="single" w:sz="4" w:space="0" w:color="auto"/>
              <w:bottom w:val="single" w:sz="4" w:space="0" w:color="auto"/>
              <w:right w:val="single" w:sz="4" w:space="0" w:color="auto"/>
            </w:tcBorders>
          </w:tcPr>
          <w:p w14:paraId="1C8211E4" w14:textId="7EB90A55" w:rsidR="00D279F5" w:rsidRPr="00BC3418" w:rsidRDefault="001A7BA4" w:rsidP="00BC3418">
            <w:pPr>
              <w:jc w:val="center"/>
              <w:rPr>
                <w:rFonts w:ascii="Arial" w:hAnsi="Arial" w:cs="Arial"/>
                <w:sz w:val="22"/>
                <w:szCs w:val="22"/>
              </w:rPr>
            </w:pPr>
            <w:r w:rsidRPr="00BC3418">
              <w:rPr>
                <w:rFonts w:ascii="Arial" w:hAnsi="Arial" w:cs="Arial"/>
                <w:sz w:val="22"/>
                <w:szCs w:val="22"/>
              </w:rPr>
              <w:t>3.0</w:t>
            </w:r>
          </w:p>
        </w:tc>
        <w:tc>
          <w:tcPr>
            <w:tcW w:w="1348" w:type="dxa"/>
            <w:tcBorders>
              <w:top w:val="single" w:sz="4" w:space="0" w:color="auto"/>
              <w:left w:val="single" w:sz="4" w:space="0" w:color="auto"/>
              <w:bottom w:val="single" w:sz="4" w:space="0" w:color="auto"/>
              <w:right w:val="single" w:sz="4" w:space="0" w:color="auto"/>
            </w:tcBorders>
          </w:tcPr>
          <w:p w14:paraId="44F50C5A" w14:textId="307499D0" w:rsidR="00D279F5" w:rsidRPr="00BC3418" w:rsidRDefault="00AF468C" w:rsidP="00BC3418">
            <w:pPr>
              <w:jc w:val="center"/>
              <w:rPr>
                <w:rFonts w:ascii="Arial" w:hAnsi="Arial" w:cs="Arial"/>
                <w:sz w:val="22"/>
                <w:szCs w:val="22"/>
              </w:rPr>
            </w:pPr>
            <w:r>
              <w:rPr>
                <w:rFonts w:ascii="Arial" w:hAnsi="Arial" w:cs="Arial"/>
                <w:sz w:val="22"/>
                <w:szCs w:val="22"/>
              </w:rPr>
              <w:t>March 2023</w:t>
            </w:r>
          </w:p>
        </w:tc>
        <w:tc>
          <w:tcPr>
            <w:tcW w:w="1985" w:type="dxa"/>
            <w:tcBorders>
              <w:top w:val="single" w:sz="4" w:space="0" w:color="auto"/>
              <w:left w:val="single" w:sz="4" w:space="0" w:color="auto"/>
              <w:bottom w:val="single" w:sz="4" w:space="0" w:color="auto"/>
              <w:right w:val="single" w:sz="4" w:space="0" w:color="auto"/>
            </w:tcBorders>
          </w:tcPr>
          <w:p w14:paraId="07E7BF33" w14:textId="070672EE" w:rsidR="00D279F5" w:rsidRPr="00BC3418" w:rsidRDefault="00077426" w:rsidP="00BC3418">
            <w:pPr>
              <w:jc w:val="center"/>
              <w:rPr>
                <w:rFonts w:ascii="Arial" w:hAnsi="Arial" w:cs="Arial"/>
                <w:sz w:val="22"/>
                <w:szCs w:val="22"/>
              </w:rPr>
            </w:pPr>
            <w:r w:rsidRPr="00BC3418">
              <w:rPr>
                <w:rFonts w:ascii="Arial" w:hAnsi="Arial" w:cs="Arial"/>
                <w:sz w:val="22"/>
                <w:szCs w:val="22"/>
              </w:rPr>
              <w:t>Change of medication supply provider</w:t>
            </w:r>
          </w:p>
        </w:tc>
        <w:tc>
          <w:tcPr>
            <w:tcW w:w="3613" w:type="dxa"/>
            <w:tcBorders>
              <w:top w:val="single" w:sz="4" w:space="0" w:color="auto"/>
              <w:left w:val="single" w:sz="4" w:space="0" w:color="auto"/>
              <w:bottom w:val="single" w:sz="4" w:space="0" w:color="auto"/>
              <w:right w:val="single" w:sz="4" w:space="0" w:color="auto"/>
            </w:tcBorders>
          </w:tcPr>
          <w:p w14:paraId="559956F4" w14:textId="543AE13E" w:rsidR="00880EC9" w:rsidRDefault="00077426" w:rsidP="00BC3418">
            <w:pPr>
              <w:rPr>
                <w:rFonts w:ascii="Arial" w:hAnsi="Arial" w:cs="Arial"/>
                <w:sz w:val="22"/>
                <w:szCs w:val="22"/>
              </w:rPr>
            </w:pPr>
            <w:r w:rsidRPr="00BC3418">
              <w:rPr>
                <w:rFonts w:ascii="Arial" w:hAnsi="Arial" w:cs="Arial"/>
                <w:sz w:val="22"/>
                <w:szCs w:val="22"/>
              </w:rPr>
              <w:t xml:space="preserve">Barts </w:t>
            </w:r>
            <w:r w:rsidR="007C065D">
              <w:rPr>
                <w:rFonts w:ascii="Arial" w:hAnsi="Arial" w:cs="Arial"/>
                <w:sz w:val="22"/>
                <w:szCs w:val="22"/>
              </w:rPr>
              <w:t xml:space="preserve">– as new Provider- </w:t>
            </w:r>
            <w:r w:rsidRPr="00BC3418">
              <w:rPr>
                <w:rFonts w:ascii="Arial" w:hAnsi="Arial" w:cs="Arial"/>
                <w:sz w:val="22"/>
                <w:szCs w:val="22"/>
              </w:rPr>
              <w:t xml:space="preserve">will supply the antiviral medication </w:t>
            </w:r>
            <w:r w:rsidR="007C065D">
              <w:rPr>
                <w:rFonts w:ascii="Arial" w:hAnsi="Arial" w:cs="Arial"/>
                <w:sz w:val="22"/>
                <w:szCs w:val="22"/>
              </w:rPr>
              <w:t xml:space="preserve">in place </w:t>
            </w:r>
            <w:r w:rsidRPr="00BC3418">
              <w:rPr>
                <w:rFonts w:ascii="Arial" w:hAnsi="Arial" w:cs="Arial"/>
                <w:sz w:val="22"/>
                <w:szCs w:val="22"/>
              </w:rPr>
              <w:t>of King’s</w:t>
            </w:r>
          </w:p>
          <w:p w14:paraId="609ECD95" w14:textId="12A83010" w:rsidR="00880EC9" w:rsidRPr="00BC3418" w:rsidRDefault="00880EC9" w:rsidP="00BC3418">
            <w:pPr>
              <w:rPr>
                <w:rFonts w:ascii="Arial" w:hAnsi="Arial" w:cs="Arial"/>
                <w:sz w:val="22"/>
                <w:szCs w:val="22"/>
              </w:rPr>
            </w:pPr>
            <w:r>
              <w:rPr>
                <w:rFonts w:ascii="Arial" w:hAnsi="Arial" w:cs="Arial"/>
                <w:sz w:val="22"/>
                <w:szCs w:val="22"/>
              </w:rPr>
              <w:t xml:space="preserve">Update </w:t>
            </w:r>
            <w:r w:rsidR="004A2F05">
              <w:rPr>
                <w:rFonts w:ascii="Arial" w:hAnsi="Arial" w:cs="Arial"/>
                <w:sz w:val="22"/>
                <w:szCs w:val="22"/>
              </w:rPr>
              <w:t xml:space="preserve">pathway, </w:t>
            </w:r>
            <w:r>
              <w:rPr>
                <w:rFonts w:ascii="Arial" w:hAnsi="Arial" w:cs="Arial"/>
                <w:sz w:val="22"/>
                <w:szCs w:val="22"/>
              </w:rPr>
              <w:t>contact details and working hours to reflect the change</w:t>
            </w:r>
          </w:p>
        </w:tc>
        <w:tc>
          <w:tcPr>
            <w:tcW w:w="2126" w:type="dxa"/>
            <w:tcBorders>
              <w:top w:val="single" w:sz="4" w:space="0" w:color="auto"/>
              <w:left w:val="single" w:sz="4" w:space="0" w:color="auto"/>
              <w:bottom w:val="single" w:sz="4" w:space="0" w:color="auto"/>
              <w:right w:val="single" w:sz="4" w:space="0" w:color="auto"/>
            </w:tcBorders>
          </w:tcPr>
          <w:p w14:paraId="4E59CE0F" w14:textId="5F3D2FC5" w:rsidR="00D279F5" w:rsidRDefault="00E7447B" w:rsidP="00BC3418">
            <w:pPr>
              <w:jc w:val="center"/>
              <w:rPr>
                <w:rFonts w:ascii="Arial" w:hAnsi="Arial" w:cs="Arial"/>
                <w:sz w:val="22"/>
                <w:szCs w:val="22"/>
                <w:highlight w:val="yellow"/>
              </w:rPr>
            </w:pPr>
            <w:r w:rsidRPr="00BC3418">
              <w:rPr>
                <w:rFonts w:ascii="Arial" w:hAnsi="Arial" w:cs="Arial"/>
                <w:sz w:val="22"/>
                <w:szCs w:val="22"/>
              </w:rPr>
              <w:t>Hugo Leung</w:t>
            </w:r>
            <w:r w:rsidRPr="00BC3418" w:rsidDel="00E7447B">
              <w:rPr>
                <w:rFonts w:ascii="Arial" w:hAnsi="Arial" w:cs="Arial"/>
                <w:sz w:val="22"/>
                <w:szCs w:val="22"/>
                <w:highlight w:val="yellow"/>
              </w:rPr>
              <w:t xml:space="preserve"> </w:t>
            </w:r>
          </w:p>
          <w:p w14:paraId="32B6EA77" w14:textId="77777777" w:rsidR="00E7447B" w:rsidRDefault="00E7447B" w:rsidP="00BC3418">
            <w:pPr>
              <w:jc w:val="center"/>
              <w:rPr>
                <w:rFonts w:ascii="Arial" w:hAnsi="Arial" w:cs="Arial"/>
                <w:sz w:val="22"/>
                <w:szCs w:val="22"/>
              </w:rPr>
            </w:pPr>
          </w:p>
          <w:p w14:paraId="66E6921B" w14:textId="77777777" w:rsidR="00E7447B" w:rsidRDefault="00E7447B" w:rsidP="00BC3418">
            <w:pPr>
              <w:jc w:val="center"/>
              <w:rPr>
                <w:rFonts w:ascii="Arial" w:hAnsi="Arial" w:cs="Arial"/>
                <w:sz w:val="22"/>
                <w:szCs w:val="22"/>
              </w:rPr>
            </w:pPr>
            <w:r w:rsidRPr="00BC3418">
              <w:rPr>
                <w:rFonts w:ascii="Arial" w:hAnsi="Arial" w:cs="Arial"/>
                <w:sz w:val="22"/>
                <w:szCs w:val="22"/>
              </w:rPr>
              <w:t>Caroline Santos-</w:t>
            </w:r>
            <w:proofErr w:type="spellStart"/>
            <w:r w:rsidRPr="00BC3418">
              <w:rPr>
                <w:rFonts w:ascii="Arial" w:hAnsi="Arial" w:cs="Arial"/>
                <w:sz w:val="22"/>
                <w:szCs w:val="22"/>
              </w:rPr>
              <w:t>Ekwuozor</w:t>
            </w:r>
            <w:proofErr w:type="spellEnd"/>
          </w:p>
          <w:p w14:paraId="375758C5" w14:textId="77777777" w:rsidR="003F72D3" w:rsidRDefault="003F72D3" w:rsidP="00BC3418">
            <w:pPr>
              <w:jc w:val="center"/>
              <w:rPr>
                <w:rFonts w:ascii="Arial" w:hAnsi="Arial" w:cs="Arial"/>
                <w:sz w:val="22"/>
                <w:szCs w:val="22"/>
              </w:rPr>
            </w:pPr>
          </w:p>
          <w:p w14:paraId="4741C6F6" w14:textId="7C6DF62A" w:rsidR="00BF2547" w:rsidRPr="00BC3418" w:rsidRDefault="00BF2547" w:rsidP="00BC3418">
            <w:pPr>
              <w:jc w:val="center"/>
              <w:rPr>
                <w:rFonts w:ascii="Arial" w:hAnsi="Arial" w:cs="Arial"/>
                <w:sz w:val="22"/>
                <w:szCs w:val="22"/>
              </w:rPr>
            </w:pPr>
            <w:r>
              <w:rPr>
                <w:rFonts w:ascii="Arial" w:hAnsi="Arial" w:cs="Arial"/>
                <w:sz w:val="22"/>
                <w:szCs w:val="22"/>
              </w:rPr>
              <w:t>Catherine Ollie</w:t>
            </w:r>
          </w:p>
        </w:tc>
      </w:tr>
      <w:tr w:rsidR="003E60C4" w:rsidRPr="00BC3418" w14:paraId="3B998FA6" w14:textId="77777777" w:rsidTr="310AFD22">
        <w:tc>
          <w:tcPr>
            <w:tcW w:w="1276" w:type="dxa"/>
            <w:tcBorders>
              <w:top w:val="single" w:sz="4" w:space="0" w:color="auto"/>
              <w:left w:val="single" w:sz="4" w:space="0" w:color="auto"/>
              <w:bottom w:val="single" w:sz="4" w:space="0" w:color="auto"/>
              <w:right w:val="single" w:sz="4" w:space="0" w:color="auto"/>
            </w:tcBorders>
          </w:tcPr>
          <w:p w14:paraId="1125C240" w14:textId="13D03FE0" w:rsidR="003E60C4" w:rsidRPr="00BC3418" w:rsidRDefault="003E60C4" w:rsidP="00BC3418">
            <w:pPr>
              <w:jc w:val="center"/>
              <w:rPr>
                <w:rFonts w:ascii="Arial" w:hAnsi="Arial" w:cs="Arial"/>
                <w:sz w:val="22"/>
                <w:szCs w:val="22"/>
              </w:rPr>
            </w:pPr>
            <w:r>
              <w:rPr>
                <w:rFonts w:ascii="Arial" w:hAnsi="Arial" w:cs="Arial"/>
                <w:sz w:val="22"/>
                <w:szCs w:val="22"/>
              </w:rPr>
              <w:t>4.0</w:t>
            </w:r>
          </w:p>
        </w:tc>
        <w:tc>
          <w:tcPr>
            <w:tcW w:w="1348" w:type="dxa"/>
            <w:tcBorders>
              <w:top w:val="single" w:sz="4" w:space="0" w:color="auto"/>
              <w:left w:val="single" w:sz="4" w:space="0" w:color="auto"/>
              <w:bottom w:val="single" w:sz="4" w:space="0" w:color="auto"/>
              <w:right w:val="single" w:sz="4" w:space="0" w:color="auto"/>
            </w:tcBorders>
          </w:tcPr>
          <w:p w14:paraId="7099BD74" w14:textId="5918D303" w:rsidR="003E60C4" w:rsidRDefault="003E60C4" w:rsidP="00BC3418">
            <w:pPr>
              <w:jc w:val="center"/>
              <w:rPr>
                <w:rFonts w:ascii="Arial" w:hAnsi="Arial" w:cs="Arial"/>
                <w:sz w:val="22"/>
                <w:szCs w:val="22"/>
              </w:rPr>
            </w:pPr>
            <w:r>
              <w:rPr>
                <w:rFonts w:ascii="Arial" w:hAnsi="Arial" w:cs="Arial"/>
                <w:sz w:val="22"/>
                <w:szCs w:val="22"/>
              </w:rPr>
              <w:t>October 2025</w:t>
            </w:r>
          </w:p>
        </w:tc>
        <w:tc>
          <w:tcPr>
            <w:tcW w:w="1985" w:type="dxa"/>
            <w:tcBorders>
              <w:top w:val="single" w:sz="4" w:space="0" w:color="auto"/>
              <w:left w:val="single" w:sz="4" w:space="0" w:color="auto"/>
              <w:bottom w:val="single" w:sz="4" w:space="0" w:color="auto"/>
              <w:right w:val="single" w:sz="4" w:space="0" w:color="auto"/>
            </w:tcBorders>
          </w:tcPr>
          <w:p w14:paraId="550611C9" w14:textId="4AA3CDF3" w:rsidR="003E60C4" w:rsidRPr="00BC3418" w:rsidRDefault="003E60C4" w:rsidP="00BC3418">
            <w:pPr>
              <w:jc w:val="center"/>
              <w:rPr>
                <w:rFonts w:ascii="Arial" w:hAnsi="Arial" w:cs="Arial"/>
                <w:sz w:val="22"/>
                <w:szCs w:val="22"/>
              </w:rPr>
            </w:pPr>
            <w:r>
              <w:rPr>
                <w:rFonts w:ascii="Arial" w:hAnsi="Arial" w:cs="Arial"/>
                <w:sz w:val="22"/>
                <w:szCs w:val="22"/>
              </w:rPr>
              <w:t xml:space="preserve">Update </w:t>
            </w:r>
          </w:p>
        </w:tc>
        <w:tc>
          <w:tcPr>
            <w:tcW w:w="3613" w:type="dxa"/>
            <w:tcBorders>
              <w:top w:val="single" w:sz="4" w:space="0" w:color="auto"/>
              <w:left w:val="single" w:sz="4" w:space="0" w:color="auto"/>
              <w:bottom w:val="single" w:sz="4" w:space="0" w:color="auto"/>
              <w:right w:val="single" w:sz="4" w:space="0" w:color="auto"/>
            </w:tcBorders>
          </w:tcPr>
          <w:p w14:paraId="61B8D354" w14:textId="63429C5C" w:rsidR="003E60C4" w:rsidRPr="00F81149" w:rsidRDefault="003E60C4" w:rsidP="003E60C4">
            <w:pPr>
              <w:rPr>
                <w:rFonts w:ascii="Arial" w:hAnsi="Arial" w:cs="Arial"/>
                <w:sz w:val="22"/>
                <w:szCs w:val="22"/>
              </w:rPr>
            </w:pPr>
            <w:r w:rsidRPr="00F81149">
              <w:rPr>
                <w:rFonts w:ascii="Arial" w:hAnsi="Arial" w:cs="Arial"/>
                <w:sz w:val="22"/>
                <w:szCs w:val="22"/>
              </w:rPr>
              <w:t>Update to reflect changes in government policy regarding access to antivirals year round</w:t>
            </w:r>
          </w:p>
          <w:p w14:paraId="76E714B6" w14:textId="77777777" w:rsidR="003E60C4" w:rsidRDefault="003E60C4" w:rsidP="003E60C4">
            <w:pPr>
              <w:rPr>
                <w:rFonts w:ascii="Arial" w:hAnsi="Arial" w:cs="Arial"/>
                <w:sz w:val="22"/>
                <w:szCs w:val="22"/>
              </w:rPr>
            </w:pPr>
            <w:r w:rsidRPr="00F81149">
              <w:rPr>
                <w:rFonts w:ascii="Arial" w:hAnsi="Arial" w:cs="Arial"/>
                <w:sz w:val="22"/>
                <w:szCs w:val="22"/>
              </w:rPr>
              <w:t>Remove references to Covid-19</w:t>
            </w:r>
          </w:p>
          <w:p w14:paraId="55C88520" w14:textId="77777777" w:rsidR="003E60C4" w:rsidRPr="00F81149" w:rsidRDefault="003E60C4" w:rsidP="003E60C4">
            <w:pPr>
              <w:rPr>
                <w:rFonts w:ascii="Arial" w:hAnsi="Arial" w:cs="Arial"/>
                <w:sz w:val="22"/>
                <w:szCs w:val="22"/>
              </w:rPr>
            </w:pPr>
          </w:p>
          <w:p w14:paraId="2FAF7901" w14:textId="56D1DC8F" w:rsidR="003E60C4" w:rsidRPr="003E60C4" w:rsidRDefault="003E60C4" w:rsidP="003E60C4">
            <w:pPr>
              <w:rPr>
                <w:rFonts w:ascii="Arial" w:hAnsi="Arial" w:cs="Arial"/>
                <w:sz w:val="22"/>
                <w:szCs w:val="22"/>
              </w:rPr>
            </w:pPr>
            <w:r w:rsidRPr="00F81149">
              <w:rPr>
                <w:rFonts w:ascii="Arial" w:hAnsi="Arial" w:cs="Arial"/>
                <w:sz w:val="22"/>
                <w:szCs w:val="22"/>
              </w:rPr>
              <w:lastRenderedPageBreak/>
              <w:t>Renal dosing information section expanded to note the British Geriatrics Society (BGS) advice</w:t>
            </w:r>
          </w:p>
          <w:p w14:paraId="520F779B" w14:textId="77777777" w:rsidR="003E60C4" w:rsidRPr="003E60C4" w:rsidRDefault="003E60C4" w:rsidP="003E60C4">
            <w:pPr>
              <w:rPr>
                <w:rFonts w:ascii="Arial" w:hAnsi="Arial" w:cs="Arial"/>
                <w:b/>
                <w:bCs/>
                <w:sz w:val="22"/>
                <w:szCs w:val="22"/>
              </w:rPr>
            </w:pPr>
            <w:r w:rsidRPr="003E60C4">
              <w:rPr>
                <w:rFonts w:ascii="Arial" w:hAnsi="Arial" w:cs="Arial"/>
                <w:sz w:val="22"/>
                <w:szCs w:val="22"/>
              </w:rPr>
              <w:t>Commissioned providers details updated</w:t>
            </w:r>
          </w:p>
          <w:p w14:paraId="64E53597" w14:textId="77777777" w:rsidR="003E60C4" w:rsidRPr="00BC3418" w:rsidRDefault="003E60C4" w:rsidP="00BC3418">
            <w:pPr>
              <w:rPr>
                <w:rFonts w:ascii="Arial" w:hAnsi="Arial" w:cs="Arial"/>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845DF6F" w14:textId="24720DB9" w:rsidR="003E60C4" w:rsidRPr="00BC3418" w:rsidRDefault="003E60C4" w:rsidP="00BC3418">
            <w:pPr>
              <w:jc w:val="center"/>
              <w:rPr>
                <w:rFonts w:ascii="Arial" w:hAnsi="Arial" w:cs="Arial"/>
                <w:sz w:val="22"/>
                <w:szCs w:val="22"/>
              </w:rPr>
            </w:pPr>
            <w:r>
              <w:rPr>
                <w:rFonts w:ascii="Arial" w:hAnsi="Arial" w:cs="Arial"/>
                <w:sz w:val="22"/>
                <w:szCs w:val="22"/>
              </w:rPr>
              <w:lastRenderedPageBreak/>
              <w:t>Alanna Johnston</w:t>
            </w:r>
          </w:p>
        </w:tc>
      </w:tr>
    </w:tbl>
    <w:p w14:paraId="32523E6B" w14:textId="77777777" w:rsidR="009F7FE6" w:rsidRPr="00BC3418" w:rsidRDefault="009F7FE6" w:rsidP="00BC3418">
      <w:pPr>
        <w:jc w:val="both"/>
        <w:rPr>
          <w:rFonts w:ascii="Arial" w:hAnsi="Arial" w:cs="Arial"/>
          <w:b/>
          <w:color w:val="4F81BD" w:themeColor="accent1"/>
          <w:sz w:val="22"/>
          <w:szCs w:val="22"/>
        </w:rPr>
      </w:pPr>
    </w:p>
    <w:p w14:paraId="18314FD6" w14:textId="77777777" w:rsidR="009F7FE6" w:rsidRPr="00BC3418" w:rsidRDefault="009F7FE6" w:rsidP="00BC3418">
      <w:pPr>
        <w:jc w:val="both"/>
        <w:rPr>
          <w:rFonts w:ascii="Arial" w:hAnsi="Arial" w:cs="Arial"/>
          <w:b/>
          <w:color w:val="4F81BD" w:themeColor="accent1"/>
          <w:sz w:val="22"/>
          <w:szCs w:val="22"/>
        </w:rPr>
        <w:sectPr w:rsidR="009F7FE6" w:rsidRPr="00BC3418" w:rsidSect="009E3FE5">
          <w:headerReference w:type="even" r:id="rId12"/>
          <w:headerReference w:type="default" r:id="rId13"/>
          <w:footerReference w:type="even" r:id="rId14"/>
          <w:footerReference w:type="default" r:id="rId15"/>
          <w:headerReference w:type="first" r:id="rId16"/>
          <w:footerReference w:type="first" r:id="rId17"/>
          <w:pgSz w:w="11906" w:h="16838"/>
          <w:pgMar w:top="1702" w:right="1134" w:bottom="709" w:left="1134" w:header="1020" w:footer="709" w:gutter="0"/>
          <w:cols w:space="708"/>
          <w:docGrid w:linePitch="360"/>
        </w:sectPr>
      </w:pPr>
    </w:p>
    <w:p w14:paraId="36D08ABA" w14:textId="77777777" w:rsidR="00385897" w:rsidRPr="00BC3418" w:rsidRDefault="00385897" w:rsidP="00BC3418">
      <w:pPr>
        <w:jc w:val="both"/>
        <w:rPr>
          <w:rFonts w:ascii="Arial" w:hAnsi="Arial" w:cs="Arial"/>
          <w:b/>
          <w:sz w:val="22"/>
          <w:szCs w:val="22"/>
        </w:rPr>
      </w:pPr>
      <w:r w:rsidRPr="00BC3418">
        <w:rPr>
          <w:rFonts w:ascii="Arial" w:hAnsi="Arial" w:cs="Arial"/>
          <w:b/>
          <w:sz w:val="22"/>
          <w:szCs w:val="22"/>
        </w:rPr>
        <w:lastRenderedPageBreak/>
        <w:t>Contents</w:t>
      </w:r>
    </w:p>
    <w:p w14:paraId="7966CE12" w14:textId="77777777" w:rsidR="00385897" w:rsidRPr="00BC3418" w:rsidRDefault="00385897" w:rsidP="00BC3418">
      <w:pPr>
        <w:jc w:val="both"/>
        <w:rPr>
          <w:rFonts w:ascii="Arial" w:hAnsi="Arial" w:cs="Arial"/>
          <w:b/>
          <w:color w:val="4F81BD" w:themeColor="accent1"/>
          <w:sz w:val="22"/>
          <w:szCs w:val="22"/>
        </w:rPr>
      </w:pPr>
    </w:p>
    <w:p w14:paraId="77FC73D5" w14:textId="35BA143F" w:rsidR="00385897" w:rsidRPr="00BC3418" w:rsidRDefault="00385897" w:rsidP="00BC3418">
      <w:pPr>
        <w:jc w:val="both"/>
        <w:rPr>
          <w:rFonts w:ascii="Arial" w:hAnsi="Arial" w:cs="Arial"/>
          <w:sz w:val="22"/>
          <w:szCs w:val="22"/>
        </w:rPr>
      </w:pPr>
      <w:hyperlink w:anchor="intro" w:history="1">
        <w:r w:rsidRPr="00BC3418">
          <w:rPr>
            <w:rStyle w:val="Hyperlink"/>
            <w:rFonts w:ascii="Arial" w:hAnsi="Arial" w:cs="Arial"/>
            <w:sz w:val="22"/>
            <w:szCs w:val="22"/>
          </w:rPr>
          <w:t>Introduction</w:t>
        </w:r>
      </w:hyperlink>
      <w:r w:rsidRPr="00BC3418">
        <w:rPr>
          <w:rFonts w:ascii="Arial" w:hAnsi="Arial" w:cs="Arial"/>
          <w:sz w:val="22"/>
          <w:szCs w:val="22"/>
        </w:rPr>
        <w:t xml:space="preserve">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3C12D0">
        <w:rPr>
          <w:rFonts w:ascii="Arial" w:hAnsi="Arial" w:cs="Arial"/>
          <w:sz w:val="22"/>
          <w:szCs w:val="22"/>
        </w:rPr>
        <w:t>5</w:t>
      </w:r>
    </w:p>
    <w:p w14:paraId="2AF4B6C7" w14:textId="77777777" w:rsidR="00385897" w:rsidRPr="00BC3418" w:rsidRDefault="00385897" w:rsidP="00BC3418">
      <w:pPr>
        <w:jc w:val="both"/>
        <w:rPr>
          <w:rFonts w:ascii="Arial" w:hAnsi="Arial" w:cs="Arial"/>
          <w:sz w:val="22"/>
          <w:szCs w:val="22"/>
        </w:rPr>
      </w:pPr>
    </w:p>
    <w:p w14:paraId="0914C8A3" w14:textId="012961AE" w:rsidR="00385897" w:rsidRDefault="00385897" w:rsidP="00BC3418">
      <w:pPr>
        <w:jc w:val="both"/>
        <w:rPr>
          <w:rFonts w:ascii="Arial" w:hAnsi="Arial" w:cs="Arial"/>
          <w:sz w:val="22"/>
          <w:szCs w:val="22"/>
        </w:rPr>
      </w:pPr>
      <w:hyperlink w:anchor="scope" w:history="1">
        <w:r w:rsidRPr="00BC3418">
          <w:rPr>
            <w:rStyle w:val="Hyperlink"/>
            <w:rFonts w:ascii="Arial" w:hAnsi="Arial" w:cs="Arial"/>
            <w:sz w:val="22"/>
            <w:szCs w:val="22"/>
          </w:rPr>
          <w:t>Scope</w:t>
        </w:r>
      </w:hyperlink>
      <w:r w:rsidR="00AB069E">
        <w:t xml:space="preserve"> </w:t>
      </w:r>
      <w:r w:rsidR="00AB069E">
        <w:tab/>
      </w:r>
      <w:r w:rsidR="00AB069E">
        <w:tab/>
      </w:r>
      <w:r w:rsidR="00AB069E">
        <w:tab/>
      </w:r>
      <w:r w:rsidR="00AB069E">
        <w:tab/>
      </w:r>
      <w:r w:rsidR="00AB069E">
        <w:tab/>
      </w:r>
      <w:r w:rsidR="00AB069E">
        <w:tab/>
      </w:r>
      <w:r w:rsidR="00AB069E">
        <w:tab/>
      </w:r>
      <w:r w:rsidR="00AB069E">
        <w:tab/>
      </w:r>
      <w:r w:rsidR="00AB069E">
        <w:tab/>
      </w:r>
      <w:r w:rsidR="00AB069E">
        <w:tab/>
      </w:r>
      <w:r w:rsidR="00AB069E">
        <w:tab/>
      </w:r>
      <w:r w:rsidR="003C12D0">
        <w:rPr>
          <w:rFonts w:ascii="Arial" w:hAnsi="Arial" w:cs="Arial"/>
          <w:sz w:val="22"/>
          <w:szCs w:val="22"/>
        </w:rPr>
        <w:t>5</w:t>
      </w:r>
    </w:p>
    <w:p w14:paraId="0F0EA4DD" w14:textId="77777777" w:rsidR="00AB069E" w:rsidRDefault="00AB069E" w:rsidP="00BC3418">
      <w:pPr>
        <w:jc w:val="both"/>
        <w:rPr>
          <w:rFonts w:ascii="Arial" w:hAnsi="Arial" w:cs="Arial"/>
          <w:sz w:val="22"/>
          <w:szCs w:val="22"/>
        </w:rPr>
      </w:pPr>
    </w:p>
    <w:p w14:paraId="46662011" w14:textId="5912B123" w:rsidR="00AB069E" w:rsidRDefault="00AB069E" w:rsidP="00BC3418">
      <w:pPr>
        <w:jc w:val="both"/>
        <w:rPr>
          <w:rFonts w:ascii="Arial" w:hAnsi="Arial" w:cs="Arial"/>
          <w:sz w:val="22"/>
          <w:szCs w:val="22"/>
        </w:rPr>
      </w:pPr>
      <w:hyperlink w:anchor="intro" w:history="1">
        <w:r w:rsidRPr="005B2829">
          <w:rPr>
            <w:rStyle w:val="Hyperlink"/>
            <w:rFonts w:ascii="Arial" w:hAnsi="Arial" w:cs="Arial"/>
            <w:sz w:val="22"/>
            <w:szCs w:val="22"/>
          </w:rPr>
          <w:t xml:space="preserve">Changes to </w:t>
        </w:r>
        <w:r w:rsidRPr="005B2829">
          <w:rPr>
            <w:rStyle w:val="Hyperlink"/>
            <w:rFonts w:ascii="Arial" w:hAnsi="Arial" w:cs="Arial"/>
            <w:sz w:val="22"/>
            <w:szCs w:val="22"/>
          </w:rPr>
          <w:t>l</w:t>
        </w:r>
        <w:r w:rsidRPr="005B2829">
          <w:rPr>
            <w:rStyle w:val="Hyperlink"/>
            <w:rFonts w:ascii="Arial" w:hAnsi="Arial" w:cs="Arial"/>
            <w:sz w:val="22"/>
            <w:szCs w:val="22"/>
          </w:rPr>
          <w:t>egislation</w:t>
        </w:r>
      </w:hyperlink>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5</w:t>
      </w:r>
    </w:p>
    <w:p w14:paraId="2DA2D1D0" w14:textId="77777777" w:rsidR="00AB069E" w:rsidRDefault="00AB069E" w:rsidP="00BC3418">
      <w:pPr>
        <w:jc w:val="both"/>
        <w:rPr>
          <w:rFonts w:ascii="Arial" w:hAnsi="Arial" w:cs="Arial"/>
          <w:sz w:val="22"/>
          <w:szCs w:val="22"/>
        </w:rPr>
      </w:pPr>
    </w:p>
    <w:p w14:paraId="77691436" w14:textId="02622E03" w:rsidR="00AB069E" w:rsidRPr="00BC3418" w:rsidRDefault="00AB069E" w:rsidP="00BC3418">
      <w:pPr>
        <w:jc w:val="both"/>
        <w:rPr>
          <w:rFonts w:ascii="Arial" w:hAnsi="Arial" w:cs="Arial"/>
          <w:sz w:val="22"/>
          <w:szCs w:val="22"/>
        </w:rPr>
      </w:pPr>
      <w:hyperlink w:anchor="intro" w:history="1">
        <w:r w:rsidRPr="005B2829">
          <w:rPr>
            <w:rStyle w:val="Hyperlink"/>
            <w:rFonts w:ascii="Arial" w:hAnsi="Arial" w:cs="Arial"/>
            <w:sz w:val="22"/>
            <w:szCs w:val="22"/>
          </w:rPr>
          <w:t>Background</w:t>
        </w:r>
      </w:hyperlink>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52F13">
        <w:rPr>
          <w:rFonts w:ascii="Arial" w:hAnsi="Arial" w:cs="Arial"/>
          <w:sz w:val="22"/>
          <w:szCs w:val="22"/>
        </w:rPr>
        <w:t>5-6</w:t>
      </w:r>
    </w:p>
    <w:p w14:paraId="7D61CE9B" w14:textId="77777777" w:rsidR="00385897" w:rsidRPr="00BC3418" w:rsidRDefault="00385897" w:rsidP="00BC3418">
      <w:pPr>
        <w:jc w:val="both"/>
        <w:rPr>
          <w:rFonts w:ascii="Arial" w:hAnsi="Arial" w:cs="Arial"/>
          <w:sz w:val="22"/>
          <w:szCs w:val="22"/>
        </w:rPr>
      </w:pPr>
    </w:p>
    <w:p w14:paraId="2C4015C2" w14:textId="53A06E71" w:rsidR="00385897" w:rsidRPr="00BC3418" w:rsidRDefault="006D3169" w:rsidP="00BC3418">
      <w:pPr>
        <w:jc w:val="both"/>
        <w:rPr>
          <w:rFonts w:ascii="Arial" w:hAnsi="Arial" w:cs="Arial"/>
          <w:sz w:val="22"/>
          <w:szCs w:val="22"/>
        </w:rPr>
      </w:pPr>
      <w:hyperlink w:anchor="nice" w:history="1">
        <w:r>
          <w:rPr>
            <w:rStyle w:val="Hyperlink"/>
            <w:rFonts w:ascii="Arial" w:hAnsi="Arial" w:cs="Arial"/>
            <w:sz w:val="22"/>
            <w:szCs w:val="22"/>
          </w:rPr>
          <w:t>Supporting</w:t>
        </w:r>
        <w:r w:rsidRPr="00BC3418">
          <w:rPr>
            <w:rStyle w:val="Hyperlink"/>
            <w:rFonts w:ascii="Arial" w:hAnsi="Arial" w:cs="Arial"/>
            <w:sz w:val="22"/>
            <w:szCs w:val="22"/>
          </w:rPr>
          <w:t xml:space="preserve"> guidance</w:t>
        </w:r>
      </w:hyperlink>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C52F13">
        <w:rPr>
          <w:rFonts w:ascii="Arial" w:hAnsi="Arial" w:cs="Arial"/>
          <w:sz w:val="22"/>
          <w:szCs w:val="22"/>
        </w:rPr>
        <w:t>6</w:t>
      </w:r>
    </w:p>
    <w:p w14:paraId="318F7A49" w14:textId="77777777" w:rsidR="00385897" w:rsidRPr="00BC3418" w:rsidRDefault="00385897" w:rsidP="00BC3418">
      <w:pPr>
        <w:jc w:val="both"/>
        <w:rPr>
          <w:rFonts w:ascii="Arial" w:hAnsi="Arial" w:cs="Arial"/>
          <w:sz w:val="22"/>
          <w:szCs w:val="22"/>
        </w:rPr>
      </w:pPr>
    </w:p>
    <w:p w14:paraId="68530EF2" w14:textId="5D4C9292" w:rsidR="00385897" w:rsidRPr="00BC3418" w:rsidRDefault="00490E9F" w:rsidP="00BC3418">
      <w:pPr>
        <w:jc w:val="both"/>
        <w:rPr>
          <w:rFonts w:ascii="Arial" w:hAnsi="Arial" w:cs="Arial"/>
          <w:sz w:val="22"/>
          <w:szCs w:val="22"/>
        </w:rPr>
      </w:pPr>
      <w:hyperlink w:anchor="proce" w:history="1">
        <w:r w:rsidRPr="00BC3418">
          <w:rPr>
            <w:rStyle w:val="Hyperlink"/>
            <w:rFonts w:ascii="Arial" w:hAnsi="Arial" w:cs="Arial"/>
            <w:sz w:val="22"/>
            <w:szCs w:val="22"/>
          </w:rPr>
          <w:t>Procedure</w:t>
        </w:r>
      </w:hyperlink>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C52F13">
        <w:rPr>
          <w:rFonts w:ascii="Arial" w:hAnsi="Arial" w:cs="Arial"/>
          <w:sz w:val="22"/>
          <w:szCs w:val="22"/>
        </w:rPr>
        <w:t>6-</w:t>
      </w:r>
      <w:r w:rsidRPr="00BC3418">
        <w:rPr>
          <w:rFonts w:ascii="Arial" w:hAnsi="Arial" w:cs="Arial"/>
          <w:sz w:val="22"/>
          <w:szCs w:val="22"/>
        </w:rPr>
        <w:t>1</w:t>
      </w:r>
      <w:r w:rsidR="00C52F13">
        <w:rPr>
          <w:rFonts w:ascii="Arial" w:hAnsi="Arial" w:cs="Arial"/>
          <w:sz w:val="22"/>
          <w:szCs w:val="22"/>
        </w:rPr>
        <w:t>0</w:t>
      </w:r>
    </w:p>
    <w:p w14:paraId="55713E3E" w14:textId="77777777" w:rsidR="00385897" w:rsidRPr="00BC3418" w:rsidRDefault="00385897" w:rsidP="00BC3418">
      <w:pPr>
        <w:jc w:val="both"/>
        <w:rPr>
          <w:rFonts w:ascii="Arial" w:hAnsi="Arial" w:cs="Arial"/>
          <w:sz w:val="22"/>
          <w:szCs w:val="22"/>
        </w:rPr>
      </w:pPr>
    </w:p>
    <w:p w14:paraId="746DB2AD" w14:textId="5E563397" w:rsidR="00385897" w:rsidRPr="00BC3418" w:rsidRDefault="00385897" w:rsidP="00BC3418">
      <w:pPr>
        <w:jc w:val="both"/>
        <w:rPr>
          <w:rFonts w:ascii="Arial" w:hAnsi="Arial" w:cs="Arial"/>
          <w:sz w:val="22"/>
          <w:szCs w:val="22"/>
        </w:rPr>
      </w:pPr>
      <w:r w:rsidRPr="00BC3418">
        <w:rPr>
          <w:rFonts w:ascii="Arial" w:hAnsi="Arial" w:cs="Arial"/>
          <w:sz w:val="22"/>
          <w:szCs w:val="22"/>
        </w:rPr>
        <w:tab/>
      </w:r>
      <w:hyperlink w:anchor="defin" w:history="1">
        <w:r w:rsidR="00490E9F" w:rsidRPr="00BC3418">
          <w:rPr>
            <w:rStyle w:val="Hyperlink"/>
            <w:rFonts w:ascii="Arial" w:hAnsi="Arial" w:cs="Arial"/>
            <w:sz w:val="22"/>
            <w:szCs w:val="22"/>
          </w:rPr>
          <w:t>Definitions</w:t>
        </w:r>
      </w:hyperlink>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C52F13">
        <w:rPr>
          <w:rFonts w:ascii="Arial" w:hAnsi="Arial" w:cs="Arial"/>
          <w:sz w:val="22"/>
          <w:szCs w:val="22"/>
        </w:rPr>
        <w:t>11</w:t>
      </w:r>
    </w:p>
    <w:p w14:paraId="2F6C951A" w14:textId="77777777" w:rsidR="00385897" w:rsidRPr="00BC3418" w:rsidRDefault="00385897" w:rsidP="00BC3418">
      <w:pPr>
        <w:jc w:val="both"/>
        <w:rPr>
          <w:rFonts w:ascii="Arial" w:hAnsi="Arial" w:cs="Arial"/>
          <w:sz w:val="22"/>
          <w:szCs w:val="22"/>
        </w:rPr>
      </w:pPr>
      <w:r w:rsidRPr="00BC3418">
        <w:rPr>
          <w:rFonts w:ascii="Arial" w:hAnsi="Arial" w:cs="Arial"/>
          <w:sz w:val="22"/>
          <w:szCs w:val="22"/>
        </w:rPr>
        <w:tab/>
      </w:r>
      <w:r w:rsidRPr="00BC3418">
        <w:rPr>
          <w:rFonts w:ascii="Arial" w:hAnsi="Arial" w:cs="Arial"/>
          <w:sz w:val="22"/>
          <w:szCs w:val="22"/>
        </w:rPr>
        <w:tab/>
      </w:r>
    </w:p>
    <w:p w14:paraId="73A0E2D4" w14:textId="7D595CE2" w:rsidR="00385897" w:rsidRPr="00BC3418" w:rsidRDefault="00385897" w:rsidP="00BC3418">
      <w:pPr>
        <w:jc w:val="both"/>
        <w:rPr>
          <w:rFonts w:ascii="Arial" w:hAnsi="Arial" w:cs="Arial"/>
          <w:sz w:val="22"/>
          <w:szCs w:val="22"/>
        </w:rPr>
      </w:pPr>
      <w:r w:rsidRPr="00BC3418">
        <w:rPr>
          <w:rFonts w:ascii="Arial" w:hAnsi="Arial" w:cs="Arial"/>
          <w:sz w:val="22"/>
          <w:szCs w:val="22"/>
        </w:rPr>
        <w:tab/>
      </w:r>
      <w:hyperlink w:anchor="treat" w:history="1">
        <w:r w:rsidRPr="00BC3418">
          <w:rPr>
            <w:rStyle w:val="Hyperlink"/>
            <w:rFonts w:ascii="Arial" w:hAnsi="Arial" w:cs="Arial"/>
            <w:sz w:val="22"/>
            <w:szCs w:val="22"/>
          </w:rPr>
          <w:t>Treatment</w:t>
        </w:r>
      </w:hyperlink>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490E9F" w:rsidRPr="00BC3418">
        <w:rPr>
          <w:rFonts w:ascii="Arial" w:hAnsi="Arial" w:cs="Arial"/>
          <w:sz w:val="22"/>
          <w:szCs w:val="22"/>
        </w:rPr>
        <w:t>1</w:t>
      </w:r>
      <w:r w:rsidR="00C52F13">
        <w:rPr>
          <w:rFonts w:ascii="Arial" w:hAnsi="Arial" w:cs="Arial"/>
          <w:sz w:val="22"/>
          <w:szCs w:val="22"/>
        </w:rPr>
        <w:t>2</w:t>
      </w:r>
    </w:p>
    <w:p w14:paraId="7E2ADDCA" w14:textId="77777777" w:rsidR="00385897" w:rsidRPr="00BC3418" w:rsidRDefault="00385897" w:rsidP="00BC3418">
      <w:pPr>
        <w:jc w:val="both"/>
        <w:rPr>
          <w:rFonts w:ascii="Arial" w:hAnsi="Arial" w:cs="Arial"/>
          <w:sz w:val="22"/>
          <w:szCs w:val="22"/>
        </w:rPr>
      </w:pPr>
    </w:p>
    <w:p w14:paraId="4D8B9B79" w14:textId="79C091B7" w:rsidR="00385897" w:rsidRPr="00BC3418" w:rsidRDefault="00385897" w:rsidP="00BC3418">
      <w:pPr>
        <w:jc w:val="both"/>
        <w:rPr>
          <w:rFonts w:ascii="Arial" w:hAnsi="Arial" w:cs="Arial"/>
          <w:sz w:val="22"/>
          <w:szCs w:val="22"/>
        </w:rPr>
      </w:pPr>
      <w:r w:rsidRPr="00BC3418">
        <w:rPr>
          <w:rFonts w:ascii="Arial" w:hAnsi="Arial" w:cs="Arial"/>
          <w:sz w:val="22"/>
          <w:szCs w:val="22"/>
        </w:rPr>
        <w:tab/>
      </w:r>
      <w:hyperlink w:anchor="treat" w:history="1">
        <w:r w:rsidRPr="00BC3418">
          <w:rPr>
            <w:rStyle w:val="Hyperlink"/>
            <w:rFonts w:ascii="Arial" w:hAnsi="Arial" w:cs="Arial"/>
            <w:sz w:val="22"/>
            <w:szCs w:val="22"/>
          </w:rPr>
          <w:t>Prophylaxis</w:t>
        </w:r>
      </w:hyperlink>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490E9F" w:rsidRPr="00BC3418">
        <w:rPr>
          <w:rFonts w:ascii="Arial" w:hAnsi="Arial" w:cs="Arial"/>
          <w:sz w:val="22"/>
          <w:szCs w:val="22"/>
        </w:rPr>
        <w:t>1</w:t>
      </w:r>
      <w:r w:rsidR="00C52F13">
        <w:rPr>
          <w:rFonts w:ascii="Arial" w:hAnsi="Arial" w:cs="Arial"/>
          <w:sz w:val="22"/>
          <w:szCs w:val="22"/>
        </w:rPr>
        <w:t>2</w:t>
      </w:r>
    </w:p>
    <w:p w14:paraId="7FD84BFE" w14:textId="77777777" w:rsidR="00385897" w:rsidRPr="00BC3418" w:rsidRDefault="00385897" w:rsidP="00BC3418">
      <w:pPr>
        <w:jc w:val="both"/>
        <w:rPr>
          <w:rFonts w:ascii="Arial" w:hAnsi="Arial" w:cs="Arial"/>
          <w:sz w:val="22"/>
          <w:szCs w:val="22"/>
        </w:rPr>
      </w:pPr>
    </w:p>
    <w:p w14:paraId="27E843B7" w14:textId="6673EC97" w:rsidR="00385897" w:rsidRPr="00BC3418" w:rsidRDefault="00385897" w:rsidP="00BC3418">
      <w:pPr>
        <w:jc w:val="both"/>
        <w:rPr>
          <w:rFonts w:ascii="Arial" w:hAnsi="Arial" w:cs="Arial"/>
          <w:sz w:val="22"/>
          <w:szCs w:val="22"/>
        </w:rPr>
      </w:pPr>
      <w:r w:rsidRPr="00BC3418">
        <w:rPr>
          <w:rFonts w:ascii="Arial" w:hAnsi="Arial" w:cs="Arial"/>
          <w:sz w:val="22"/>
          <w:szCs w:val="22"/>
        </w:rPr>
        <w:tab/>
      </w:r>
      <w:hyperlink w:anchor="perscribe" w:history="1">
        <w:r w:rsidR="00490E9F" w:rsidRPr="00BC3418">
          <w:rPr>
            <w:rStyle w:val="Hyperlink"/>
            <w:rFonts w:ascii="Arial" w:hAnsi="Arial" w:cs="Arial"/>
            <w:sz w:val="22"/>
            <w:szCs w:val="22"/>
          </w:rPr>
          <w:t>Prescribi</w:t>
        </w:r>
        <w:r w:rsidR="00490E9F" w:rsidRPr="00BC3418">
          <w:rPr>
            <w:rStyle w:val="Hyperlink"/>
            <w:rFonts w:ascii="Arial" w:hAnsi="Arial" w:cs="Arial"/>
            <w:sz w:val="22"/>
            <w:szCs w:val="22"/>
          </w:rPr>
          <w:t>n</w:t>
        </w:r>
        <w:r w:rsidR="00490E9F" w:rsidRPr="00BC3418">
          <w:rPr>
            <w:rStyle w:val="Hyperlink"/>
            <w:rFonts w:ascii="Arial" w:hAnsi="Arial" w:cs="Arial"/>
            <w:sz w:val="22"/>
            <w:szCs w:val="22"/>
          </w:rPr>
          <w:t>g Guidance</w:t>
        </w:r>
      </w:hyperlink>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BC3418">
        <w:rPr>
          <w:rFonts w:ascii="Arial" w:hAnsi="Arial" w:cs="Arial"/>
          <w:sz w:val="22"/>
          <w:szCs w:val="22"/>
        </w:rPr>
        <w:t xml:space="preserve">            </w:t>
      </w:r>
      <w:r w:rsidR="00490E9F" w:rsidRPr="00BC3418">
        <w:rPr>
          <w:rFonts w:ascii="Arial" w:hAnsi="Arial" w:cs="Arial"/>
          <w:sz w:val="22"/>
          <w:szCs w:val="22"/>
        </w:rPr>
        <w:t>1</w:t>
      </w:r>
      <w:r w:rsidR="00C52F13">
        <w:rPr>
          <w:rFonts w:ascii="Arial" w:hAnsi="Arial" w:cs="Arial"/>
          <w:sz w:val="22"/>
          <w:szCs w:val="22"/>
        </w:rPr>
        <w:t>2-15</w:t>
      </w:r>
    </w:p>
    <w:p w14:paraId="147A8173" w14:textId="77777777" w:rsidR="00385897" w:rsidRPr="00BC3418" w:rsidRDefault="00385897" w:rsidP="00BC3418">
      <w:pPr>
        <w:jc w:val="both"/>
        <w:rPr>
          <w:rFonts w:ascii="Arial" w:hAnsi="Arial" w:cs="Arial"/>
          <w:sz w:val="22"/>
          <w:szCs w:val="22"/>
        </w:rPr>
      </w:pPr>
    </w:p>
    <w:p w14:paraId="3AC4D492" w14:textId="3F9ABA55" w:rsidR="00490E9F" w:rsidRPr="00BC3418" w:rsidRDefault="00490E9F" w:rsidP="00BC3418">
      <w:pPr>
        <w:jc w:val="both"/>
        <w:rPr>
          <w:rFonts w:ascii="Arial" w:hAnsi="Arial" w:cs="Arial"/>
          <w:sz w:val="22"/>
          <w:szCs w:val="22"/>
        </w:rPr>
      </w:pPr>
      <w:hyperlink w:anchor="References" w:history="1">
        <w:r w:rsidRPr="00BC3418">
          <w:rPr>
            <w:rStyle w:val="Hyperlink"/>
            <w:rFonts w:ascii="Arial" w:hAnsi="Arial" w:cs="Arial"/>
            <w:sz w:val="22"/>
            <w:szCs w:val="22"/>
          </w:rPr>
          <w:t>Referen</w:t>
        </w:r>
        <w:r w:rsidRPr="00BC3418">
          <w:rPr>
            <w:rStyle w:val="Hyperlink"/>
            <w:rFonts w:ascii="Arial" w:hAnsi="Arial" w:cs="Arial"/>
            <w:sz w:val="22"/>
            <w:szCs w:val="22"/>
          </w:rPr>
          <w:t>c</w:t>
        </w:r>
        <w:r w:rsidRPr="00BC3418">
          <w:rPr>
            <w:rStyle w:val="Hyperlink"/>
            <w:rFonts w:ascii="Arial" w:hAnsi="Arial" w:cs="Arial"/>
            <w:sz w:val="22"/>
            <w:szCs w:val="22"/>
          </w:rPr>
          <w:t>es</w:t>
        </w:r>
      </w:hyperlink>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C52F13">
        <w:rPr>
          <w:rFonts w:ascii="Arial" w:hAnsi="Arial" w:cs="Arial"/>
          <w:sz w:val="22"/>
          <w:szCs w:val="22"/>
        </w:rPr>
        <w:t>16</w:t>
      </w:r>
    </w:p>
    <w:p w14:paraId="2C1BBCEE" w14:textId="77777777" w:rsidR="00490E9F" w:rsidRPr="00BC3418" w:rsidRDefault="00490E9F" w:rsidP="00BC3418">
      <w:pPr>
        <w:jc w:val="both"/>
        <w:rPr>
          <w:rFonts w:ascii="Arial" w:hAnsi="Arial" w:cs="Arial"/>
          <w:sz w:val="22"/>
          <w:szCs w:val="22"/>
        </w:rPr>
      </w:pPr>
    </w:p>
    <w:p w14:paraId="3F2BD2C6" w14:textId="77777777" w:rsidR="00385897" w:rsidRPr="00BC3418" w:rsidRDefault="00BA3C06" w:rsidP="00BC3418">
      <w:pPr>
        <w:jc w:val="both"/>
        <w:rPr>
          <w:rStyle w:val="Hyperlink"/>
          <w:rFonts w:ascii="Arial" w:hAnsi="Arial" w:cs="Arial"/>
          <w:sz w:val="22"/>
          <w:szCs w:val="22"/>
        </w:rPr>
      </w:pPr>
      <w:r w:rsidRPr="00BC3418">
        <w:rPr>
          <w:rFonts w:ascii="Arial" w:hAnsi="Arial" w:cs="Arial"/>
          <w:sz w:val="22"/>
          <w:szCs w:val="22"/>
        </w:rPr>
        <w:fldChar w:fldCharType="begin"/>
      </w:r>
      <w:r w:rsidRPr="00BC3418">
        <w:rPr>
          <w:rFonts w:ascii="Arial" w:hAnsi="Arial" w:cs="Arial"/>
          <w:sz w:val="22"/>
          <w:szCs w:val="22"/>
        </w:rPr>
        <w:instrText xml:space="preserve"> HYPERLINK  \l "apen1" </w:instrText>
      </w:r>
      <w:r w:rsidRPr="00BC3418">
        <w:rPr>
          <w:rFonts w:ascii="Arial" w:hAnsi="Arial" w:cs="Arial"/>
          <w:sz w:val="22"/>
          <w:szCs w:val="22"/>
        </w:rPr>
      </w:r>
      <w:r w:rsidRPr="00BC3418">
        <w:rPr>
          <w:rFonts w:ascii="Arial" w:hAnsi="Arial" w:cs="Arial"/>
          <w:sz w:val="22"/>
          <w:szCs w:val="22"/>
        </w:rPr>
        <w:fldChar w:fldCharType="separate"/>
      </w:r>
      <w:r w:rsidR="00385897" w:rsidRPr="00BC3418">
        <w:rPr>
          <w:rStyle w:val="Hyperlink"/>
          <w:rFonts w:ascii="Arial" w:hAnsi="Arial" w:cs="Arial"/>
          <w:sz w:val="22"/>
          <w:szCs w:val="22"/>
        </w:rPr>
        <w:t xml:space="preserve">Appendix 1: Prophylaxis and Treatment of localised Community </w:t>
      </w:r>
    </w:p>
    <w:p w14:paraId="0F41C761" w14:textId="6211F3B5" w:rsidR="00385897" w:rsidRPr="00BC3418" w:rsidRDefault="00385897" w:rsidP="00BC3418">
      <w:pPr>
        <w:jc w:val="both"/>
        <w:rPr>
          <w:rFonts w:ascii="Arial" w:hAnsi="Arial" w:cs="Arial"/>
          <w:sz w:val="22"/>
          <w:szCs w:val="22"/>
        </w:rPr>
      </w:pPr>
      <w:r w:rsidRPr="00BC3418">
        <w:rPr>
          <w:rStyle w:val="Hyperlink"/>
          <w:rFonts w:ascii="Arial" w:hAnsi="Arial" w:cs="Arial"/>
          <w:sz w:val="22"/>
          <w:szCs w:val="22"/>
        </w:rPr>
        <w:t>outbreaks of influenza (both in and out of season)</w:t>
      </w:r>
      <w:r w:rsidR="00BA3C06" w:rsidRPr="00BC3418">
        <w:rPr>
          <w:rFonts w:ascii="Arial" w:hAnsi="Arial" w:cs="Arial"/>
          <w:sz w:val="22"/>
          <w:szCs w:val="22"/>
        </w:rPr>
        <w:fldChar w:fldCharType="end"/>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BC3418">
        <w:rPr>
          <w:rFonts w:ascii="Arial" w:hAnsi="Arial" w:cs="Arial"/>
          <w:sz w:val="22"/>
          <w:szCs w:val="22"/>
        </w:rPr>
        <w:t xml:space="preserve">            </w:t>
      </w:r>
      <w:r w:rsidR="00C52F13">
        <w:rPr>
          <w:rFonts w:ascii="Arial" w:hAnsi="Arial" w:cs="Arial"/>
          <w:sz w:val="22"/>
          <w:szCs w:val="22"/>
        </w:rPr>
        <w:t>17</w:t>
      </w:r>
    </w:p>
    <w:p w14:paraId="698A98B8" w14:textId="77777777" w:rsidR="00385897" w:rsidRPr="00BC3418" w:rsidRDefault="00385897" w:rsidP="00BC3418">
      <w:pPr>
        <w:jc w:val="both"/>
        <w:rPr>
          <w:rFonts w:ascii="Arial" w:hAnsi="Arial" w:cs="Arial"/>
          <w:sz w:val="22"/>
          <w:szCs w:val="22"/>
        </w:rPr>
      </w:pPr>
    </w:p>
    <w:p w14:paraId="0511CBCD" w14:textId="3414171B" w:rsidR="00385897" w:rsidRPr="00BC3418" w:rsidRDefault="00385897" w:rsidP="00BC3418">
      <w:pPr>
        <w:jc w:val="both"/>
        <w:rPr>
          <w:rFonts w:ascii="Arial" w:hAnsi="Arial" w:cs="Arial"/>
          <w:sz w:val="22"/>
          <w:szCs w:val="22"/>
        </w:rPr>
      </w:pPr>
      <w:hyperlink w:anchor="apen2" w:history="1">
        <w:r w:rsidRPr="00BC3418">
          <w:rPr>
            <w:rStyle w:val="Hyperlink"/>
            <w:rFonts w:ascii="Arial" w:hAnsi="Arial" w:cs="Arial"/>
            <w:sz w:val="22"/>
            <w:szCs w:val="22"/>
          </w:rPr>
          <w:t>Appendix 2: Patient Specific Directions (PSD) template</w:t>
        </w:r>
      </w:hyperlink>
      <w:r w:rsidRPr="00BC3418">
        <w:rPr>
          <w:rFonts w:ascii="Arial" w:hAnsi="Arial" w:cs="Arial"/>
          <w:sz w:val="22"/>
          <w:szCs w:val="22"/>
        </w:rPr>
        <w:t xml:space="preserve">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BC3418">
        <w:rPr>
          <w:rFonts w:ascii="Arial" w:hAnsi="Arial" w:cs="Arial"/>
          <w:sz w:val="22"/>
          <w:szCs w:val="22"/>
        </w:rPr>
        <w:t xml:space="preserve">            </w:t>
      </w:r>
      <w:r w:rsidR="00C52F13">
        <w:rPr>
          <w:rFonts w:ascii="Arial" w:hAnsi="Arial" w:cs="Arial"/>
          <w:sz w:val="22"/>
          <w:szCs w:val="22"/>
        </w:rPr>
        <w:t>18</w:t>
      </w:r>
    </w:p>
    <w:p w14:paraId="16C41BBE" w14:textId="77777777" w:rsidR="00385897" w:rsidRPr="00BC3418" w:rsidRDefault="00385897" w:rsidP="00BC3418">
      <w:pPr>
        <w:jc w:val="both"/>
        <w:rPr>
          <w:rFonts w:ascii="Arial" w:hAnsi="Arial" w:cs="Arial"/>
          <w:sz w:val="22"/>
          <w:szCs w:val="22"/>
        </w:rPr>
      </w:pPr>
    </w:p>
    <w:p w14:paraId="7C68F833" w14:textId="4EED8302" w:rsidR="00385897" w:rsidRPr="00BC3418" w:rsidRDefault="00BA3C06" w:rsidP="00BC3418">
      <w:pPr>
        <w:jc w:val="both"/>
        <w:rPr>
          <w:rStyle w:val="Hyperlink"/>
          <w:rFonts w:ascii="Arial" w:hAnsi="Arial" w:cs="Arial"/>
          <w:sz w:val="22"/>
          <w:szCs w:val="22"/>
        </w:rPr>
      </w:pPr>
      <w:r w:rsidRPr="00BC3418">
        <w:rPr>
          <w:rFonts w:ascii="Arial" w:hAnsi="Arial" w:cs="Arial"/>
          <w:sz w:val="22"/>
          <w:szCs w:val="22"/>
        </w:rPr>
        <w:fldChar w:fldCharType="begin"/>
      </w:r>
      <w:r w:rsidRPr="00BC3418">
        <w:rPr>
          <w:rFonts w:ascii="Arial" w:hAnsi="Arial" w:cs="Arial"/>
          <w:sz w:val="22"/>
          <w:szCs w:val="22"/>
        </w:rPr>
        <w:instrText xml:space="preserve"> HYPERLINK  \l "apen3" </w:instrText>
      </w:r>
      <w:r w:rsidRPr="00BC3418">
        <w:rPr>
          <w:rFonts w:ascii="Arial" w:hAnsi="Arial" w:cs="Arial"/>
          <w:sz w:val="22"/>
          <w:szCs w:val="22"/>
        </w:rPr>
      </w:r>
      <w:r w:rsidRPr="00BC3418">
        <w:rPr>
          <w:rFonts w:ascii="Arial" w:hAnsi="Arial" w:cs="Arial"/>
          <w:sz w:val="22"/>
          <w:szCs w:val="22"/>
        </w:rPr>
        <w:fldChar w:fldCharType="separate"/>
      </w:r>
      <w:r w:rsidR="00385897" w:rsidRPr="00BC3418">
        <w:rPr>
          <w:rStyle w:val="Hyperlink"/>
          <w:rFonts w:ascii="Arial" w:hAnsi="Arial" w:cs="Arial"/>
          <w:sz w:val="22"/>
          <w:szCs w:val="22"/>
        </w:rPr>
        <w:t>Appendix 3: Summary of patients assessed and treated for localised</w:t>
      </w:r>
    </w:p>
    <w:p w14:paraId="6206B4DC" w14:textId="47C05ECB" w:rsidR="00385897" w:rsidRPr="00BC3418" w:rsidRDefault="00385897" w:rsidP="00BC3418">
      <w:pPr>
        <w:jc w:val="both"/>
        <w:rPr>
          <w:rFonts w:ascii="Arial" w:hAnsi="Arial" w:cs="Arial"/>
          <w:sz w:val="22"/>
          <w:szCs w:val="22"/>
        </w:rPr>
      </w:pPr>
      <w:r w:rsidRPr="00BC3418">
        <w:rPr>
          <w:rStyle w:val="Hyperlink"/>
          <w:rFonts w:ascii="Arial" w:hAnsi="Arial" w:cs="Arial"/>
          <w:sz w:val="22"/>
          <w:szCs w:val="22"/>
        </w:rPr>
        <w:t xml:space="preserve">Community </w:t>
      </w:r>
      <w:r w:rsidR="00490E9F" w:rsidRPr="00BC3418">
        <w:rPr>
          <w:rStyle w:val="Hyperlink"/>
          <w:rFonts w:ascii="Arial" w:hAnsi="Arial" w:cs="Arial"/>
          <w:sz w:val="22"/>
          <w:szCs w:val="22"/>
        </w:rPr>
        <w:t>outbreaks of influenza</w:t>
      </w:r>
      <w:r w:rsidR="00BA3C06" w:rsidRPr="00BC3418">
        <w:rPr>
          <w:rFonts w:ascii="Arial" w:hAnsi="Arial" w:cs="Arial"/>
          <w:sz w:val="22"/>
          <w:szCs w:val="22"/>
        </w:rPr>
        <w:fldChar w:fldCharType="end"/>
      </w:r>
      <w:r w:rsidR="00490E9F" w:rsidRPr="00BC3418">
        <w:rPr>
          <w:rFonts w:ascii="Arial" w:hAnsi="Arial" w:cs="Arial"/>
          <w:sz w:val="22"/>
          <w:szCs w:val="22"/>
        </w:rPr>
        <w:t xml:space="preserve"> </w:t>
      </w:r>
      <w:r w:rsidR="00490E9F" w:rsidRPr="00BC3418">
        <w:rPr>
          <w:rFonts w:ascii="Arial" w:hAnsi="Arial" w:cs="Arial"/>
          <w:sz w:val="22"/>
          <w:szCs w:val="22"/>
        </w:rPr>
        <w:tab/>
      </w:r>
      <w:r w:rsidR="00880F0A">
        <w:rPr>
          <w:rFonts w:ascii="Arial" w:hAnsi="Arial" w:cs="Arial"/>
          <w:sz w:val="22"/>
          <w:szCs w:val="22"/>
        </w:rPr>
        <w:tab/>
      </w:r>
      <w:r w:rsidR="00880F0A">
        <w:rPr>
          <w:rFonts w:ascii="Arial" w:hAnsi="Arial" w:cs="Arial"/>
          <w:sz w:val="22"/>
          <w:szCs w:val="22"/>
        </w:rPr>
        <w:tab/>
      </w:r>
      <w:r w:rsidR="00880F0A">
        <w:rPr>
          <w:rFonts w:ascii="Arial" w:hAnsi="Arial" w:cs="Arial"/>
          <w:sz w:val="22"/>
          <w:szCs w:val="22"/>
        </w:rPr>
        <w:tab/>
      </w:r>
      <w:r w:rsidR="00880F0A">
        <w:rPr>
          <w:rFonts w:ascii="Arial" w:hAnsi="Arial" w:cs="Arial"/>
          <w:sz w:val="22"/>
          <w:szCs w:val="22"/>
        </w:rPr>
        <w:tab/>
      </w:r>
      <w:r w:rsidR="00880F0A">
        <w:rPr>
          <w:rFonts w:ascii="Arial" w:hAnsi="Arial" w:cs="Arial"/>
          <w:sz w:val="22"/>
          <w:szCs w:val="22"/>
        </w:rPr>
        <w:tab/>
      </w:r>
      <w:r w:rsidR="00880F0A">
        <w:rPr>
          <w:rFonts w:ascii="Arial" w:hAnsi="Arial" w:cs="Arial"/>
          <w:sz w:val="22"/>
          <w:szCs w:val="22"/>
        </w:rPr>
        <w:tab/>
      </w:r>
      <w:r w:rsidR="005B2829">
        <w:rPr>
          <w:rFonts w:ascii="Arial" w:hAnsi="Arial" w:cs="Arial"/>
          <w:sz w:val="22"/>
          <w:szCs w:val="22"/>
        </w:rPr>
        <w:tab/>
      </w:r>
      <w:r w:rsidR="00880F0A">
        <w:rPr>
          <w:rFonts w:ascii="Arial" w:hAnsi="Arial" w:cs="Arial"/>
          <w:sz w:val="22"/>
          <w:szCs w:val="22"/>
        </w:rPr>
        <w:t>19</w:t>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BC3418">
        <w:rPr>
          <w:rFonts w:ascii="Arial" w:hAnsi="Arial" w:cs="Arial"/>
          <w:sz w:val="22"/>
          <w:szCs w:val="22"/>
        </w:rPr>
        <w:t xml:space="preserve">           </w:t>
      </w:r>
    </w:p>
    <w:p w14:paraId="021E1BED" w14:textId="48421586" w:rsidR="00385897" w:rsidRPr="00BC3418" w:rsidRDefault="7B6784FA" w:rsidP="00BC3418">
      <w:pPr>
        <w:jc w:val="both"/>
        <w:rPr>
          <w:rFonts w:ascii="Arial" w:hAnsi="Arial" w:cs="Arial"/>
          <w:sz w:val="22"/>
          <w:szCs w:val="22"/>
        </w:rPr>
      </w:pPr>
      <w:hyperlink w:anchor="apen4" w:history="1">
        <w:r w:rsidRPr="007F11E3">
          <w:rPr>
            <w:rFonts w:ascii="Arial" w:hAnsi="Arial" w:cs="Arial"/>
            <w:color w:val="0432FF"/>
            <w:sz w:val="22"/>
            <w:szCs w:val="22"/>
            <w:u w:val="single"/>
          </w:rPr>
          <w:t>Appendix 4: ICB commissioned provider details</w:t>
        </w:r>
      </w:hyperlink>
      <w:r w:rsidR="006819A3" w:rsidRPr="007F11E3">
        <w:rPr>
          <w:rFonts w:ascii="Arial" w:hAnsi="Arial" w:cs="Arial"/>
          <w:color w:val="0053C1"/>
          <w:sz w:val="22"/>
          <w:szCs w:val="22"/>
        </w:rPr>
        <w:t xml:space="preserve">                         </w:t>
      </w:r>
      <w:r w:rsidR="00BC3418" w:rsidRPr="007F11E3">
        <w:rPr>
          <w:rFonts w:ascii="Arial" w:hAnsi="Arial" w:cs="Arial"/>
          <w:color w:val="0053C1"/>
          <w:sz w:val="22"/>
          <w:szCs w:val="22"/>
        </w:rPr>
        <w:t xml:space="preserve">                                  </w:t>
      </w:r>
      <w:r w:rsidR="007F11E3" w:rsidRPr="007F11E3">
        <w:rPr>
          <w:rFonts w:ascii="Arial" w:hAnsi="Arial" w:cs="Arial"/>
          <w:color w:val="0053C1"/>
          <w:sz w:val="22"/>
          <w:szCs w:val="22"/>
        </w:rPr>
        <w:t xml:space="preserve">     </w:t>
      </w:r>
      <w:r w:rsidR="00BC3418" w:rsidRPr="007F11E3">
        <w:rPr>
          <w:rFonts w:ascii="Arial" w:hAnsi="Arial" w:cs="Arial"/>
          <w:color w:val="0053C1"/>
          <w:sz w:val="22"/>
          <w:szCs w:val="22"/>
        </w:rPr>
        <w:t xml:space="preserve"> </w:t>
      </w:r>
      <w:r w:rsidR="0852A368" w:rsidRPr="00BC3418">
        <w:rPr>
          <w:rFonts w:ascii="Arial" w:hAnsi="Arial" w:cs="Arial"/>
          <w:sz w:val="22"/>
          <w:szCs w:val="22"/>
        </w:rPr>
        <w:t>2</w:t>
      </w:r>
      <w:r w:rsidR="005B2829">
        <w:rPr>
          <w:rFonts w:ascii="Arial" w:hAnsi="Arial" w:cs="Arial"/>
          <w:sz w:val="22"/>
          <w:szCs w:val="22"/>
        </w:rPr>
        <w:t>0-21</w:t>
      </w:r>
    </w:p>
    <w:p w14:paraId="5821F1BE" w14:textId="77777777" w:rsidR="00385897" w:rsidRPr="00BC3418" w:rsidRDefault="00385897" w:rsidP="00BC3418">
      <w:pPr>
        <w:jc w:val="both"/>
        <w:rPr>
          <w:rFonts w:ascii="Arial" w:hAnsi="Arial" w:cs="Arial"/>
          <w:sz w:val="22"/>
          <w:szCs w:val="22"/>
        </w:rPr>
      </w:pPr>
    </w:p>
    <w:p w14:paraId="2943EB08" w14:textId="08E8BD57" w:rsidR="00385897" w:rsidRPr="00BC3418" w:rsidRDefault="00385897" w:rsidP="00BC3418">
      <w:pPr>
        <w:jc w:val="both"/>
        <w:rPr>
          <w:rFonts w:ascii="Arial" w:hAnsi="Arial" w:cs="Arial"/>
          <w:sz w:val="22"/>
          <w:szCs w:val="22"/>
        </w:rPr>
      </w:pPr>
      <w:hyperlink w:anchor="apen5" w:history="1">
        <w:r w:rsidRPr="00BC3418">
          <w:rPr>
            <w:rStyle w:val="Hyperlink"/>
            <w:rFonts w:ascii="Arial" w:hAnsi="Arial" w:cs="Arial"/>
            <w:sz w:val="22"/>
            <w:szCs w:val="22"/>
          </w:rPr>
          <w:t>Appendix 5: Key contacts</w:t>
        </w:r>
      </w:hyperlink>
      <w:r w:rsidRPr="00BC3418">
        <w:rPr>
          <w:rFonts w:ascii="Arial" w:hAnsi="Arial" w:cs="Arial"/>
          <w:sz w:val="22"/>
          <w:szCs w:val="22"/>
        </w:rPr>
        <w:t xml:space="preserve">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00BC3418">
        <w:rPr>
          <w:rFonts w:ascii="Arial" w:hAnsi="Arial" w:cs="Arial"/>
          <w:sz w:val="22"/>
          <w:szCs w:val="22"/>
        </w:rPr>
        <w:t xml:space="preserve">           </w:t>
      </w:r>
      <w:r w:rsidR="00490E9F" w:rsidRPr="00BC3418">
        <w:rPr>
          <w:rFonts w:ascii="Arial" w:hAnsi="Arial" w:cs="Arial"/>
          <w:sz w:val="22"/>
          <w:szCs w:val="22"/>
        </w:rPr>
        <w:t>2</w:t>
      </w:r>
      <w:r w:rsidR="005B2829">
        <w:rPr>
          <w:rFonts w:ascii="Arial" w:hAnsi="Arial" w:cs="Arial"/>
          <w:sz w:val="22"/>
          <w:szCs w:val="22"/>
        </w:rPr>
        <w:t>2</w:t>
      </w:r>
    </w:p>
    <w:p w14:paraId="2D9C56B1" w14:textId="77777777" w:rsidR="00385897" w:rsidRPr="00BC3418" w:rsidRDefault="00385897" w:rsidP="00BC3418">
      <w:pPr>
        <w:jc w:val="both"/>
        <w:rPr>
          <w:rFonts w:ascii="Arial" w:hAnsi="Arial" w:cs="Arial"/>
          <w:sz w:val="22"/>
          <w:szCs w:val="22"/>
        </w:rPr>
      </w:pPr>
    </w:p>
    <w:p w14:paraId="61B69466" w14:textId="1855E0FB" w:rsidR="00385897" w:rsidRPr="00BC3418" w:rsidRDefault="00385897" w:rsidP="00BC3418">
      <w:pPr>
        <w:jc w:val="both"/>
        <w:rPr>
          <w:rFonts w:ascii="Arial" w:hAnsi="Arial" w:cs="Arial"/>
          <w:sz w:val="22"/>
          <w:szCs w:val="22"/>
        </w:rPr>
      </w:pPr>
      <w:hyperlink w:anchor="apen6" w:history="1">
        <w:r w:rsidRPr="00BC3418">
          <w:rPr>
            <w:rStyle w:val="Hyperlink"/>
            <w:rFonts w:ascii="Arial" w:hAnsi="Arial" w:cs="Arial"/>
            <w:sz w:val="22"/>
            <w:szCs w:val="22"/>
          </w:rPr>
          <w:t>Append</w:t>
        </w:r>
        <w:r w:rsidR="00490E9F" w:rsidRPr="00BC3418">
          <w:rPr>
            <w:rStyle w:val="Hyperlink"/>
            <w:rFonts w:ascii="Arial" w:hAnsi="Arial" w:cs="Arial"/>
            <w:sz w:val="22"/>
            <w:szCs w:val="22"/>
          </w:rPr>
          <w:t>ix 6: Receipt of stock</w:t>
        </w:r>
      </w:hyperlink>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490E9F" w:rsidRPr="00BC3418">
        <w:rPr>
          <w:rFonts w:ascii="Arial" w:hAnsi="Arial" w:cs="Arial"/>
          <w:sz w:val="22"/>
          <w:szCs w:val="22"/>
        </w:rPr>
        <w:tab/>
      </w:r>
      <w:r w:rsidR="00BC3418">
        <w:rPr>
          <w:rFonts w:ascii="Arial" w:hAnsi="Arial" w:cs="Arial"/>
          <w:sz w:val="22"/>
          <w:szCs w:val="22"/>
        </w:rPr>
        <w:t xml:space="preserve">           </w:t>
      </w:r>
      <w:r w:rsidR="00490E9F" w:rsidRPr="00BC3418">
        <w:rPr>
          <w:rFonts w:ascii="Arial" w:hAnsi="Arial" w:cs="Arial"/>
          <w:sz w:val="22"/>
          <w:szCs w:val="22"/>
        </w:rPr>
        <w:t>2</w:t>
      </w:r>
      <w:r w:rsidR="005B2829">
        <w:rPr>
          <w:rFonts w:ascii="Arial" w:hAnsi="Arial" w:cs="Arial"/>
          <w:sz w:val="22"/>
          <w:szCs w:val="22"/>
        </w:rPr>
        <w:t>2</w:t>
      </w:r>
      <w:r w:rsidRPr="00BC3418">
        <w:rPr>
          <w:rFonts w:ascii="Arial" w:hAnsi="Arial" w:cs="Arial"/>
          <w:sz w:val="22"/>
          <w:szCs w:val="22"/>
        </w:rPr>
        <w:tab/>
      </w:r>
      <w:r w:rsidRPr="00BC3418">
        <w:rPr>
          <w:rFonts w:ascii="Arial" w:hAnsi="Arial" w:cs="Arial"/>
          <w:sz w:val="22"/>
          <w:szCs w:val="22"/>
        </w:rPr>
        <w:tab/>
      </w:r>
    </w:p>
    <w:p w14:paraId="3467ED90" w14:textId="77777777" w:rsidR="00D00E6F" w:rsidRPr="00BC3418" w:rsidRDefault="00D00E6F" w:rsidP="00BC3418">
      <w:pPr>
        <w:jc w:val="both"/>
        <w:rPr>
          <w:rFonts w:ascii="Arial" w:hAnsi="Arial" w:cs="Arial"/>
          <w:b/>
          <w:sz w:val="22"/>
          <w:szCs w:val="22"/>
        </w:rPr>
        <w:sectPr w:rsidR="00D00E6F" w:rsidRPr="00BC3418" w:rsidSect="009E3FE5">
          <w:pgSz w:w="11906" w:h="16838"/>
          <w:pgMar w:top="1702" w:right="1134" w:bottom="709" w:left="1134" w:header="1020" w:footer="709" w:gutter="0"/>
          <w:cols w:space="708"/>
          <w:docGrid w:linePitch="360"/>
        </w:sectPr>
      </w:pPr>
    </w:p>
    <w:p w14:paraId="1211855B" w14:textId="77777777" w:rsidR="00263A5C" w:rsidRPr="00BC3418" w:rsidRDefault="00263A5C" w:rsidP="00BC3418">
      <w:pPr>
        <w:jc w:val="both"/>
        <w:rPr>
          <w:rFonts w:ascii="Arial" w:hAnsi="Arial" w:cs="Arial"/>
          <w:b/>
          <w:sz w:val="22"/>
          <w:szCs w:val="22"/>
        </w:rPr>
      </w:pPr>
    </w:p>
    <w:p w14:paraId="4535B7F2" w14:textId="59107C34" w:rsidR="00263A5C" w:rsidRPr="00BC3418" w:rsidRDefault="00263A5C" w:rsidP="00BC3418">
      <w:pPr>
        <w:jc w:val="both"/>
        <w:rPr>
          <w:rFonts w:ascii="Arial" w:hAnsi="Arial" w:cs="Arial"/>
          <w:b/>
          <w:sz w:val="22"/>
          <w:szCs w:val="22"/>
        </w:rPr>
      </w:pPr>
      <w:r w:rsidRPr="00BC3418">
        <w:rPr>
          <w:rFonts w:ascii="Arial" w:hAnsi="Arial" w:cs="Arial"/>
          <w:b/>
          <w:sz w:val="22"/>
          <w:szCs w:val="22"/>
        </w:rPr>
        <w:t>Management of localised community outbreaks of influenza (both in and out of season</w:t>
      </w:r>
      <w:r w:rsidR="000E1043" w:rsidRPr="00BC3418">
        <w:rPr>
          <w:rFonts w:ascii="Arial" w:hAnsi="Arial" w:cs="Arial"/>
          <w:b/>
          <w:sz w:val="22"/>
          <w:szCs w:val="22"/>
        </w:rPr>
        <w:t>, also during COVID</w:t>
      </w:r>
      <w:r w:rsidR="006A54C9" w:rsidRPr="00BC3418">
        <w:rPr>
          <w:rFonts w:ascii="Arial" w:hAnsi="Arial" w:cs="Arial"/>
          <w:b/>
          <w:sz w:val="22"/>
          <w:szCs w:val="22"/>
        </w:rPr>
        <w:t>-19</w:t>
      </w:r>
      <w:r w:rsidR="000E1043" w:rsidRPr="00BC3418">
        <w:rPr>
          <w:rFonts w:ascii="Arial" w:hAnsi="Arial" w:cs="Arial"/>
          <w:b/>
          <w:sz w:val="22"/>
          <w:szCs w:val="22"/>
        </w:rPr>
        <w:t xml:space="preserve"> pandemic</w:t>
      </w:r>
      <w:r w:rsidRPr="00BC3418">
        <w:rPr>
          <w:rFonts w:ascii="Arial" w:hAnsi="Arial" w:cs="Arial"/>
          <w:b/>
          <w:sz w:val="22"/>
          <w:szCs w:val="22"/>
        </w:rPr>
        <w:t>) with antiviral medicines procedure</w:t>
      </w:r>
    </w:p>
    <w:p w14:paraId="38DE881F" w14:textId="77777777" w:rsidR="00480191" w:rsidRPr="00BC3418" w:rsidRDefault="00480191" w:rsidP="00BC3418">
      <w:pPr>
        <w:jc w:val="both"/>
        <w:rPr>
          <w:rFonts w:ascii="Arial" w:hAnsi="Arial" w:cs="Arial"/>
          <w:b/>
          <w:sz w:val="22"/>
          <w:szCs w:val="22"/>
        </w:rPr>
      </w:pPr>
    </w:p>
    <w:p w14:paraId="4C18D27F" w14:textId="77777777" w:rsidR="00480191" w:rsidRPr="00BC3418" w:rsidRDefault="00480191" w:rsidP="00BC3418">
      <w:pPr>
        <w:jc w:val="both"/>
        <w:rPr>
          <w:rFonts w:ascii="Arial" w:hAnsi="Arial" w:cs="Arial"/>
          <w:b/>
          <w:sz w:val="22"/>
          <w:szCs w:val="22"/>
        </w:rPr>
      </w:pPr>
      <w:bookmarkStart w:id="0" w:name="intro"/>
      <w:r w:rsidRPr="00BC3418">
        <w:rPr>
          <w:rFonts w:ascii="Arial" w:hAnsi="Arial" w:cs="Arial"/>
          <w:b/>
          <w:sz w:val="22"/>
          <w:szCs w:val="22"/>
        </w:rPr>
        <w:t>Introduction</w:t>
      </w:r>
    </w:p>
    <w:bookmarkEnd w:id="0"/>
    <w:p w14:paraId="6F5025AE" w14:textId="2BBCA24C" w:rsidR="00480191" w:rsidRPr="00BC3418" w:rsidRDefault="737947F3" w:rsidP="00BC3418">
      <w:pPr>
        <w:jc w:val="both"/>
        <w:rPr>
          <w:rFonts w:ascii="Arial" w:hAnsi="Arial" w:cs="Arial"/>
          <w:sz w:val="22"/>
          <w:szCs w:val="22"/>
        </w:rPr>
      </w:pPr>
      <w:r w:rsidRPr="00BC3418">
        <w:rPr>
          <w:rFonts w:ascii="Arial" w:hAnsi="Arial" w:cs="Arial"/>
          <w:sz w:val="22"/>
          <w:szCs w:val="22"/>
        </w:rPr>
        <w:t xml:space="preserve">ICBs </w:t>
      </w:r>
      <w:r w:rsidR="79A909E0" w:rsidRPr="00BC3418">
        <w:rPr>
          <w:rFonts w:ascii="Arial" w:hAnsi="Arial" w:cs="Arial"/>
          <w:sz w:val="22"/>
          <w:szCs w:val="22"/>
        </w:rPr>
        <w:t xml:space="preserve">are required to commission services locally to respond to alerts from </w:t>
      </w:r>
      <w:r w:rsidR="10C6443D" w:rsidRPr="00BC3418">
        <w:rPr>
          <w:rFonts w:ascii="Arial" w:hAnsi="Arial" w:cs="Arial"/>
          <w:sz w:val="22"/>
          <w:szCs w:val="22"/>
        </w:rPr>
        <w:t>UK Health Security Agency’s (UKHSA)</w:t>
      </w:r>
      <w:r w:rsidR="5D8307CE" w:rsidRPr="00BC3418">
        <w:rPr>
          <w:rFonts w:ascii="Arial" w:hAnsi="Arial" w:cs="Arial"/>
          <w:sz w:val="22"/>
          <w:szCs w:val="22"/>
        </w:rPr>
        <w:t xml:space="preserve"> </w:t>
      </w:r>
      <w:r w:rsidR="10C6443D" w:rsidRPr="00BC3418">
        <w:rPr>
          <w:rFonts w:ascii="Arial" w:hAnsi="Arial" w:cs="Arial"/>
          <w:sz w:val="22"/>
          <w:szCs w:val="22"/>
        </w:rPr>
        <w:t xml:space="preserve">North East and North Central (NENCL) </w:t>
      </w:r>
      <w:r w:rsidR="79A909E0" w:rsidRPr="00BC3418">
        <w:rPr>
          <w:rFonts w:ascii="Arial" w:hAnsi="Arial" w:cs="Arial"/>
          <w:sz w:val="22"/>
          <w:szCs w:val="22"/>
        </w:rPr>
        <w:t>London Health Protection T</w:t>
      </w:r>
      <w:r w:rsidR="44E2EA35" w:rsidRPr="00BC3418">
        <w:rPr>
          <w:rFonts w:ascii="Arial" w:hAnsi="Arial" w:cs="Arial"/>
          <w:sz w:val="22"/>
          <w:szCs w:val="22"/>
        </w:rPr>
        <w:t>eam</w:t>
      </w:r>
      <w:r w:rsidR="79A909E0" w:rsidRPr="00BC3418">
        <w:rPr>
          <w:rFonts w:ascii="Arial" w:hAnsi="Arial" w:cs="Arial"/>
          <w:sz w:val="22"/>
          <w:szCs w:val="22"/>
        </w:rPr>
        <w:t xml:space="preserve"> </w:t>
      </w:r>
      <w:r w:rsidR="45285FE2" w:rsidRPr="00BC3418">
        <w:rPr>
          <w:rFonts w:ascii="Arial" w:hAnsi="Arial" w:cs="Arial"/>
          <w:sz w:val="22"/>
          <w:szCs w:val="22"/>
        </w:rPr>
        <w:t xml:space="preserve">(HPT) </w:t>
      </w:r>
      <w:r w:rsidR="79A909E0" w:rsidRPr="00BC3418">
        <w:rPr>
          <w:rFonts w:ascii="Arial" w:hAnsi="Arial" w:cs="Arial"/>
          <w:sz w:val="22"/>
          <w:szCs w:val="22"/>
        </w:rPr>
        <w:t>of any localised influenza</w:t>
      </w:r>
      <w:r w:rsidR="44E2EA35" w:rsidRPr="00BC3418">
        <w:rPr>
          <w:rFonts w:ascii="Arial" w:hAnsi="Arial" w:cs="Arial"/>
          <w:sz w:val="22"/>
          <w:szCs w:val="22"/>
        </w:rPr>
        <w:t>-like-</w:t>
      </w:r>
      <w:r w:rsidR="79A909E0" w:rsidRPr="00BC3418">
        <w:rPr>
          <w:rFonts w:ascii="Arial" w:hAnsi="Arial" w:cs="Arial"/>
          <w:sz w:val="22"/>
          <w:szCs w:val="22"/>
        </w:rPr>
        <w:t xml:space="preserve">illness (ILI) outbreaks in community settings. This should include arrangements for the appropriate clinical assessment of patients and timely prescribing and supply of antivirals both in and out of normal working hours, throughout the year. </w:t>
      </w:r>
    </w:p>
    <w:p w14:paraId="70C2725A" w14:textId="77777777" w:rsidR="00263A5C" w:rsidRPr="00BC3418" w:rsidRDefault="00263A5C" w:rsidP="00BC3418">
      <w:pPr>
        <w:jc w:val="both"/>
        <w:rPr>
          <w:rFonts w:ascii="Arial" w:hAnsi="Arial" w:cs="Arial"/>
          <w:sz w:val="22"/>
          <w:szCs w:val="22"/>
        </w:rPr>
      </w:pPr>
    </w:p>
    <w:p w14:paraId="6EA9E77F" w14:textId="77777777" w:rsidR="00263A5C" w:rsidRPr="00BC3418" w:rsidRDefault="00263A5C" w:rsidP="00BC3418">
      <w:pPr>
        <w:rPr>
          <w:rFonts w:ascii="Arial" w:hAnsi="Arial" w:cs="Arial"/>
          <w:b/>
          <w:sz w:val="22"/>
          <w:szCs w:val="22"/>
        </w:rPr>
      </w:pPr>
      <w:bookmarkStart w:id="1" w:name="scope"/>
      <w:r w:rsidRPr="00BC3418">
        <w:rPr>
          <w:rFonts w:ascii="Arial" w:hAnsi="Arial" w:cs="Arial"/>
          <w:b/>
          <w:sz w:val="22"/>
          <w:szCs w:val="22"/>
        </w:rPr>
        <w:t>Scope</w:t>
      </w:r>
    </w:p>
    <w:bookmarkEnd w:id="1"/>
    <w:p w14:paraId="226D33FB" w14:textId="77160F74" w:rsidR="00B87ED3" w:rsidRDefault="00263A5C"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This document relates to the clinical assessment, authorisation and supply of neuraminidase inhibitors (herein referred to as “antivirals”) in response to localised community outbreaks of influenza</w:t>
      </w:r>
      <w:r w:rsidR="000E5AFC" w:rsidRPr="00BC3418">
        <w:rPr>
          <w:rFonts w:ascii="Arial" w:eastAsiaTheme="minorHAnsi" w:hAnsi="Arial" w:cs="Arial"/>
          <w:snapToGrid/>
          <w:sz w:val="22"/>
          <w:szCs w:val="22"/>
        </w:rPr>
        <w:t xml:space="preserve"> (including Avian Influenza)</w:t>
      </w:r>
      <w:r w:rsidRPr="00BC3418">
        <w:rPr>
          <w:rFonts w:ascii="Arial" w:eastAsiaTheme="minorHAnsi" w:hAnsi="Arial" w:cs="Arial"/>
          <w:snapToGrid/>
          <w:sz w:val="22"/>
          <w:szCs w:val="22"/>
        </w:rPr>
        <w:t xml:space="preserve">.  </w:t>
      </w:r>
      <w:r w:rsidR="009F052C" w:rsidRPr="009E3F30">
        <w:rPr>
          <w:rFonts w:asciiTheme="minorHAnsi" w:eastAsiaTheme="minorHAnsi" w:hAnsiTheme="minorHAnsi" w:cs="Arial"/>
          <w:snapToGrid/>
          <w:sz w:val="22"/>
          <w:szCs w:val="22"/>
        </w:rPr>
        <w:t xml:space="preserve"> </w:t>
      </w:r>
      <w:r w:rsidR="009F052C" w:rsidRPr="009F052C">
        <w:rPr>
          <w:rFonts w:ascii="Arial" w:eastAsiaTheme="minorHAnsi" w:hAnsi="Arial" w:cs="Arial"/>
          <w:snapToGrid/>
          <w:sz w:val="22"/>
          <w:szCs w:val="22"/>
        </w:rPr>
        <w:t>This document applies for outbreaks identified all year round, following the change in Department of Health and Social Care (DHSC) legislation which removed the previous seasonal restrictions on prescribing</w:t>
      </w:r>
      <w:r w:rsidR="009F052C">
        <w:rPr>
          <w:rFonts w:ascii="Arial" w:eastAsiaTheme="minorHAnsi" w:hAnsi="Arial" w:cs="Arial"/>
          <w:snapToGrid/>
          <w:sz w:val="22"/>
          <w:szCs w:val="22"/>
        </w:rPr>
        <w:t>.</w:t>
      </w:r>
    </w:p>
    <w:p w14:paraId="6D54430A" w14:textId="77777777" w:rsidR="0050126D" w:rsidRDefault="0050126D" w:rsidP="00BC3418">
      <w:pPr>
        <w:jc w:val="both"/>
        <w:rPr>
          <w:rFonts w:ascii="Arial" w:eastAsiaTheme="minorHAnsi" w:hAnsi="Arial" w:cs="Arial"/>
          <w:snapToGrid/>
          <w:sz w:val="22"/>
          <w:szCs w:val="22"/>
        </w:rPr>
      </w:pPr>
    </w:p>
    <w:p w14:paraId="36719596" w14:textId="7C9E1426" w:rsidR="0050126D" w:rsidRDefault="0050126D" w:rsidP="0050126D">
      <w:pPr>
        <w:jc w:val="both"/>
        <w:rPr>
          <w:rFonts w:ascii="Arial" w:eastAsiaTheme="minorHAnsi" w:hAnsi="Arial" w:cs="Arial"/>
          <w:b/>
          <w:bCs/>
          <w:snapToGrid/>
          <w:sz w:val="22"/>
          <w:szCs w:val="22"/>
        </w:rPr>
      </w:pPr>
      <w:r w:rsidRPr="00F81149">
        <w:rPr>
          <w:rFonts w:ascii="Arial" w:eastAsiaTheme="minorHAnsi" w:hAnsi="Arial" w:cs="Arial"/>
          <w:b/>
          <w:bCs/>
          <w:snapToGrid/>
          <w:sz w:val="22"/>
          <w:szCs w:val="22"/>
        </w:rPr>
        <w:t>Changes to Legislation</w:t>
      </w:r>
    </w:p>
    <w:p w14:paraId="250B281A" w14:textId="77777777" w:rsidR="00BE2E3E" w:rsidRPr="00F81149" w:rsidRDefault="00BE2E3E" w:rsidP="0050126D">
      <w:pPr>
        <w:jc w:val="both"/>
        <w:rPr>
          <w:rFonts w:ascii="Arial" w:eastAsiaTheme="minorHAnsi" w:hAnsi="Arial" w:cs="Arial"/>
          <w:b/>
          <w:bCs/>
          <w:snapToGrid/>
          <w:sz w:val="22"/>
          <w:szCs w:val="22"/>
        </w:rPr>
      </w:pPr>
    </w:p>
    <w:p w14:paraId="244B1131" w14:textId="311387DB" w:rsidR="00337C5D" w:rsidRDefault="0050126D" w:rsidP="00BC3418">
      <w:pPr>
        <w:jc w:val="both"/>
        <w:rPr>
          <w:rFonts w:ascii="Arial" w:eastAsiaTheme="minorHAnsi" w:hAnsi="Arial" w:cs="Arial"/>
          <w:snapToGrid/>
          <w:sz w:val="22"/>
          <w:szCs w:val="22"/>
        </w:rPr>
      </w:pPr>
      <w:r w:rsidRPr="0050126D">
        <w:rPr>
          <w:rFonts w:ascii="Arial" w:eastAsiaTheme="minorHAnsi" w:hAnsi="Arial" w:cs="Arial"/>
          <w:snapToGrid/>
          <w:sz w:val="22"/>
          <w:szCs w:val="22"/>
        </w:rPr>
        <w:t xml:space="preserve">From 01 October 2025, the restrictions on the seasonal prescribing of oseltamivir (Tamiflu) and zanamivir (Relenza) have been removed, allowing these antivirals to be prescribed by primary care providers </w:t>
      </w:r>
      <w:r w:rsidR="005B2829">
        <w:rPr>
          <w:rFonts w:ascii="Arial" w:eastAsiaTheme="minorHAnsi" w:hAnsi="Arial" w:cs="Arial"/>
          <w:snapToGrid/>
          <w:sz w:val="22"/>
          <w:szCs w:val="22"/>
        </w:rPr>
        <w:t xml:space="preserve">and dispensed by community pharmacies </w:t>
      </w:r>
      <w:r w:rsidRPr="0050126D">
        <w:rPr>
          <w:rFonts w:ascii="Arial" w:eastAsiaTheme="minorHAnsi" w:hAnsi="Arial" w:cs="Arial"/>
          <w:snapToGrid/>
          <w:sz w:val="22"/>
          <w:szCs w:val="22"/>
        </w:rPr>
        <w:t>all year round and no longer dependent on the authorisation letter from the Chief Medical and Chief Pharmaceutical Officers.</w:t>
      </w:r>
      <w:r w:rsidR="00284A27">
        <w:rPr>
          <w:rFonts w:ascii="Arial" w:eastAsiaTheme="minorHAnsi" w:hAnsi="Arial" w:cs="Arial"/>
          <w:snapToGrid/>
          <w:sz w:val="22"/>
          <w:szCs w:val="22"/>
        </w:rPr>
        <w:t xml:space="preserve"> UKHSA guidance </w:t>
      </w:r>
      <w:hyperlink r:id="rId18" w:history="1">
        <w:proofErr w:type="spellStart"/>
        <w:r w:rsidR="00284A27" w:rsidRPr="00284A27">
          <w:rPr>
            <w:rStyle w:val="Hyperlink"/>
            <w:rFonts w:ascii="Arial" w:eastAsiaTheme="minorHAnsi" w:hAnsi="Arial" w:cs="Arial"/>
            <w:snapToGrid/>
            <w:sz w:val="22"/>
            <w:szCs w:val="22"/>
          </w:rPr>
          <w:t>Guidance</w:t>
        </w:r>
        <w:proofErr w:type="spellEnd"/>
        <w:r w:rsidR="00284A27" w:rsidRPr="00284A27">
          <w:rPr>
            <w:rStyle w:val="Hyperlink"/>
            <w:rFonts w:ascii="Arial" w:eastAsiaTheme="minorHAnsi" w:hAnsi="Arial" w:cs="Arial"/>
            <w:snapToGrid/>
            <w:sz w:val="22"/>
            <w:szCs w:val="22"/>
          </w:rPr>
          <w:t xml:space="preserve"> on use of antiviral agents for the treatment and prophylaxis of seasonal influenza - GOV.UK</w:t>
        </w:r>
      </w:hyperlink>
      <w:r w:rsidR="00284A27">
        <w:rPr>
          <w:rFonts w:ascii="Arial" w:eastAsiaTheme="minorHAnsi" w:hAnsi="Arial" w:cs="Arial"/>
          <w:snapToGrid/>
          <w:sz w:val="22"/>
          <w:szCs w:val="22"/>
        </w:rPr>
        <w:t xml:space="preserve"> was updated to reflect these changes in January 2026.</w:t>
      </w:r>
    </w:p>
    <w:p w14:paraId="0C907181" w14:textId="77777777" w:rsidR="00933F74" w:rsidRDefault="00933F74" w:rsidP="00BC3418">
      <w:pPr>
        <w:jc w:val="both"/>
        <w:rPr>
          <w:rFonts w:ascii="Arial" w:eastAsiaTheme="minorHAnsi" w:hAnsi="Arial" w:cs="Arial"/>
          <w:snapToGrid/>
          <w:sz w:val="22"/>
          <w:szCs w:val="22"/>
        </w:rPr>
      </w:pPr>
    </w:p>
    <w:p w14:paraId="2F22D517" w14:textId="1C220F47" w:rsidR="00933F74" w:rsidRDefault="00933F74" w:rsidP="00BC3418">
      <w:pPr>
        <w:jc w:val="both"/>
        <w:rPr>
          <w:rFonts w:ascii="Arial" w:eastAsiaTheme="minorHAnsi" w:hAnsi="Arial" w:cs="Arial"/>
          <w:b/>
          <w:bCs/>
          <w:snapToGrid/>
          <w:sz w:val="22"/>
          <w:szCs w:val="22"/>
        </w:rPr>
      </w:pPr>
      <w:r w:rsidRPr="00F81149">
        <w:rPr>
          <w:rFonts w:ascii="Arial" w:eastAsiaTheme="minorHAnsi" w:hAnsi="Arial" w:cs="Arial"/>
          <w:b/>
          <w:bCs/>
          <w:snapToGrid/>
          <w:sz w:val="22"/>
          <w:szCs w:val="22"/>
        </w:rPr>
        <w:t>Background</w:t>
      </w:r>
    </w:p>
    <w:p w14:paraId="71A05A23" w14:textId="77777777" w:rsidR="008E45C9" w:rsidRDefault="008E45C9" w:rsidP="00BC3418">
      <w:pPr>
        <w:jc w:val="both"/>
        <w:rPr>
          <w:rFonts w:ascii="Arial" w:eastAsiaTheme="minorHAnsi" w:hAnsi="Arial" w:cs="Arial"/>
          <w:b/>
          <w:bCs/>
          <w:snapToGrid/>
          <w:sz w:val="22"/>
          <w:szCs w:val="22"/>
        </w:rPr>
      </w:pPr>
    </w:p>
    <w:p w14:paraId="3F77D378" w14:textId="799007A3" w:rsidR="00CF4BB5" w:rsidRDefault="00BE2E3E" w:rsidP="00BC3418">
      <w:pPr>
        <w:jc w:val="both"/>
        <w:rPr>
          <w:rFonts w:ascii="Arial" w:eastAsiaTheme="minorHAnsi" w:hAnsi="Arial" w:cs="Arial"/>
          <w:snapToGrid/>
          <w:sz w:val="22"/>
          <w:szCs w:val="22"/>
        </w:rPr>
      </w:pPr>
      <w:r w:rsidRPr="00F81149">
        <w:rPr>
          <w:rFonts w:ascii="Arial" w:eastAsiaTheme="minorHAnsi" w:hAnsi="Arial" w:cs="Arial"/>
          <w:snapToGrid/>
          <w:sz w:val="22"/>
          <w:szCs w:val="22"/>
        </w:rPr>
        <w:t xml:space="preserve">This document details the use of antivirals for the treatment or post exposure prophylaxis of at risk people living in long-term residential or nursing settings and their staff as per NICE Technology Appraisals 158 (prophylaxis) and 168 (treatment), UKHSA guidance should be read in conjunction with the </w:t>
      </w:r>
      <w:r w:rsidR="006A57B0" w:rsidRPr="006A57B0">
        <w:rPr>
          <w:rFonts w:ascii="Arial" w:eastAsiaTheme="minorHAnsi" w:hAnsi="Arial" w:cs="Arial"/>
          <w:b/>
          <w:bCs/>
          <w:snapToGrid/>
          <w:sz w:val="22"/>
          <w:szCs w:val="22"/>
        </w:rPr>
        <w:t>London NHS 111 Integrated Urgent Care, resident registered GP and GP Out of Hours Influenza Outbreak Response</w:t>
      </w:r>
      <w:r w:rsidR="006A57B0">
        <w:rPr>
          <w:rFonts w:ascii="Arial" w:eastAsiaTheme="minorHAnsi" w:hAnsi="Arial" w:cs="Arial"/>
          <w:b/>
          <w:bCs/>
          <w:snapToGrid/>
          <w:sz w:val="22"/>
          <w:szCs w:val="22"/>
        </w:rPr>
        <w:t>.</w:t>
      </w:r>
      <w:r w:rsidRPr="00F81149">
        <w:rPr>
          <w:rFonts w:ascii="Arial" w:eastAsiaTheme="minorHAnsi" w:hAnsi="Arial" w:cs="Arial"/>
          <w:snapToGrid/>
          <w:sz w:val="22"/>
          <w:szCs w:val="22"/>
        </w:rPr>
        <w:t xml:space="preserve"> </w:t>
      </w:r>
    </w:p>
    <w:p w14:paraId="12FBD6A5" w14:textId="77777777" w:rsidR="00E46CCF" w:rsidRDefault="00E46CCF" w:rsidP="00BC3418">
      <w:pPr>
        <w:jc w:val="both"/>
        <w:rPr>
          <w:rFonts w:ascii="Arial" w:eastAsiaTheme="minorHAnsi" w:hAnsi="Arial" w:cs="Arial"/>
          <w:snapToGrid/>
          <w:sz w:val="22"/>
          <w:szCs w:val="22"/>
        </w:rPr>
      </w:pPr>
    </w:p>
    <w:p w14:paraId="53A256DC" w14:textId="1FED6BB8" w:rsidR="00BE2E3E" w:rsidRDefault="00BE2E3E" w:rsidP="00BC3418">
      <w:pPr>
        <w:jc w:val="both"/>
        <w:rPr>
          <w:rFonts w:ascii="Arial" w:eastAsiaTheme="minorHAnsi" w:hAnsi="Arial" w:cs="Arial"/>
          <w:b/>
          <w:bCs/>
          <w:snapToGrid/>
          <w:sz w:val="22"/>
          <w:szCs w:val="22"/>
        </w:rPr>
      </w:pPr>
      <w:r w:rsidRPr="00046DCB">
        <w:rPr>
          <w:rFonts w:ascii="Arial" w:eastAsiaTheme="minorHAnsi" w:hAnsi="Arial" w:cs="Arial"/>
          <w:snapToGrid/>
          <w:sz w:val="22"/>
          <w:szCs w:val="22"/>
        </w:rPr>
        <w:t xml:space="preserve">This guidance is also applicable </w:t>
      </w:r>
      <w:r w:rsidR="00D30F12">
        <w:rPr>
          <w:rFonts w:ascii="Arial" w:eastAsiaTheme="minorHAnsi" w:hAnsi="Arial" w:cs="Arial"/>
          <w:snapToGrid/>
          <w:sz w:val="22"/>
          <w:szCs w:val="22"/>
        </w:rPr>
        <w:t xml:space="preserve">to </w:t>
      </w:r>
      <w:r w:rsidRPr="00046DCB">
        <w:rPr>
          <w:rFonts w:ascii="Arial" w:eastAsiaTheme="minorHAnsi" w:hAnsi="Arial" w:cs="Arial"/>
          <w:snapToGrid/>
          <w:sz w:val="22"/>
          <w:szCs w:val="22"/>
        </w:rPr>
        <w:t xml:space="preserve">at risk groups </w:t>
      </w:r>
      <w:r w:rsidR="00325DE7">
        <w:rPr>
          <w:rFonts w:ascii="Arial" w:eastAsiaTheme="minorHAnsi" w:hAnsi="Arial" w:cs="Arial"/>
          <w:snapToGrid/>
          <w:sz w:val="22"/>
          <w:szCs w:val="22"/>
        </w:rPr>
        <w:t xml:space="preserve">in supported living settings </w:t>
      </w:r>
      <w:r w:rsidRPr="00046DCB">
        <w:rPr>
          <w:rFonts w:ascii="Arial" w:eastAsiaTheme="minorHAnsi" w:hAnsi="Arial" w:cs="Arial"/>
          <w:snapToGrid/>
          <w:sz w:val="22"/>
          <w:szCs w:val="22"/>
        </w:rPr>
        <w:t xml:space="preserve">for learning disabilities and mental health. Other settings </w:t>
      </w:r>
      <w:r w:rsidR="00325DE7">
        <w:rPr>
          <w:rFonts w:ascii="Arial" w:eastAsiaTheme="minorHAnsi" w:hAnsi="Arial" w:cs="Arial"/>
          <w:snapToGrid/>
          <w:sz w:val="22"/>
          <w:szCs w:val="22"/>
        </w:rPr>
        <w:t xml:space="preserve">may </w:t>
      </w:r>
      <w:r w:rsidRPr="00046DCB">
        <w:rPr>
          <w:rFonts w:ascii="Arial" w:eastAsiaTheme="minorHAnsi" w:hAnsi="Arial" w:cs="Arial"/>
          <w:snapToGrid/>
          <w:sz w:val="22"/>
          <w:szCs w:val="22"/>
        </w:rPr>
        <w:t xml:space="preserve">include; </w:t>
      </w:r>
      <w:hyperlink r:id="rId19" w:history="1">
        <w:r w:rsidRPr="00046DCB">
          <w:rPr>
            <w:rStyle w:val="Hyperlink"/>
            <w:rFonts w:ascii="Arial" w:eastAsiaTheme="minorHAnsi" w:hAnsi="Arial" w:cs="Arial"/>
            <w:snapToGrid/>
            <w:sz w:val="22"/>
            <w:szCs w:val="22"/>
          </w:rPr>
          <w:t>SEND schools</w:t>
        </w:r>
      </w:hyperlink>
      <w:r w:rsidRPr="00046DCB">
        <w:rPr>
          <w:rFonts w:ascii="Arial" w:eastAsiaTheme="minorHAnsi" w:hAnsi="Arial" w:cs="Arial"/>
          <w:snapToGrid/>
          <w:sz w:val="22"/>
          <w:szCs w:val="22"/>
        </w:rPr>
        <w:t xml:space="preserve">, </w:t>
      </w:r>
      <w:hyperlink r:id="rId20" w:history="1">
        <w:r w:rsidRPr="00046DCB">
          <w:rPr>
            <w:rStyle w:val="Hyperlink"/>
            <w:rFonts w:ascii="Arial" w:eastAsiaTheme="minorHAnsi" w:hAnsi="Arial" w:cs="Arial"/>
            <w:snapToGrid/>
            <w:sz w:val="22"/>
            <w:szCs w:val="22"/>
          </w:rPr>
          <w:t>prisons</w:t>
        </w:r>
      </w:hyperlink>
      <w:r w:rsidRPr="00046DCB">
        <w:rPr>
          <w:rFonts w:ascii="Arial" w:eastAsiaTheme="minorHAnsi" w:hAnsi="Arial" w:cs="Arial"/>
          <w:snapToGrid/>
          <w:sz w:val="22"/>
          <w:szCs w:val="22"/>
        </w:rPr>
        <w:t>, and hostels for homeless people and asylum seekers hotels.</w:t>
      </w:r>
      <w:r w:rsidR="002002A7">
        <w:rPr>
          <w:rFonts w:ascii="Arial" w:eastAsiaTheme="minorHAnsi" w:hAnsi="Arial" w:cs="Arial"/>
          <w:snapToGrid/>
          <w:sz w:val="22"/>
          <w:szCs w:val="22"/>
        </w:rPr>
        <w:t xml:space="preserve"> </w:t>
      </w:r>
      <w:r w:rsidR="002002A7" w:rsidRPr="00046DCB">
        <w:rPr>
          <w:rFonts w:ascii="Arial" w:eastAsiaTheme="minorHAnsi" w:hAnsi="Arial" w:cs="Arial"/>
          <w:bCs/>
          <w:snapToGrid/>
          <w:sz w:val="22"/>
          <w:szCs w:val="22"/>
        </w:rPr>
        <w:t>Community residential setting staff</w:t>
      </w:r>
      <w:r w:rsidR="00325DE7">
        <w:rPr>
          <w:rFonts w:ascii="Arial" w:eastAsiaTheme="minorHAnsi" w:hAnsi="Arial" w:cs="Arial"/>
          <w:bCs/>
          <w:snapToGrid/>
          <w:sz w:val="22"/>
          <w:szCs w:val="22"/>
        </w:rPr>
        <w:t xml:space="preserve"> that are</w:t>
      </w:r>
      <w:r w:rsidR="002002A7" w:rsidRPr="00046DCB">
        <w:rPr>
          <w:rFonts w:ascii="Arial" w:eastAsiaTheme="minorHAnsi" w:hAnsi="Arial" w:cs="Arial"/>
          <w:bCs/>
          <w:snapToGrid/>
          <w:sz w:val="22"/>
          <w:szCs w:val="22"/>
        </w:rPr>
        <w:t xml:space="preserve"> </w:t>
      </w:r>
      <w:r w:rsidR="00046DCB">
        <w:rPr>
          <w:rFonts w:ascii="Arial" w:eastAsiaTheme="minorHAnsi" w:hAnsi="Arial" w:cs="Arial"/>
          <w:bCs/>
          <w:snapToGrid/>
          <w:sz w:val="22"/>
          <w:szCs w:val="22"/>
        </w:rPr>
        <w:t>in</w:t>
      </w:r>
      <w:r w:rsidR="002002A7" w:rsidRPr="00046DCB">
        <w:rPr>
          <w:rFonts w:ascii="Arial" w:eastAsiaTheme="minorHAnsi" w:hAnsi="Arial" w:cs="Arial"/>
          <w:bCs/>
          <w:snapToGrid/>
          <w:sz w:val="22"/>
          <w:szCs w:val="22"/>
        </w:rPr>
        <w:t xml:space="preserve"> </w:t>
      </w:r>
      <w:proofErr w:type="gramStart"/>
      <w:r w:rsidR="002002A7" w:rsidRPr="00046DCB">
        <w:rPr>
          <w:rFonts w:ascii="Arial" w:eastAsiaTheme="minorHAnsi" w:hAnsi="Arial" w:cs="Arial"/>
          <w:bCs/>
          <w:snapToGrid/>
          <w:sz w:val="22"/>
          <w:szCs w:val="22"/>
        </w:rPr>
        <w:t>at risk</w:t>
      </w:r>
      <w:proofErr w:type="gramEnd"/>
      <w:r w:rsidR="002002A7" w:rsidRPr="00046DCB">
        <w:rPr>
          <w:rFonts w:ascii="Arial" w:eastAsiaTheme="minorHAnsi" w:hAnsi="Arial" w:cs="Arial"/>
          <w:bCs/>
          <w:snapToGrid/>
          <w:sz w:val="22"/>
          <w:szCs w:val="22"/>
        </w:rPr>
        <w:t xml:space="preserve"> groups may also be covered by this procedure.</w:t>
      </w:r>
    </w:p>
    <w:p w14:paraId="088B92C1" w14:textId="77777777" w:rsidR="002A07EA" w:rsidRDefault="002A07EA" w:rsidP="00BC3418">
      <w:pPr>
        <w:jc w:val="both"/>
        <w:rPr>
          <w:rFonts w:ascii="Arial" w:eastAsiaTheme="minorHAnsi" w:hAnsi="Arial" w:cs="Arial"/>
          <w:snapToGrid/>
          <w:sz w:val="22"/>
          <w:szCs w:val="22"/>
        </w:rPr>
      </w:pPr>
    </w:p>
    <w:p w14:paraId="36F47E93" w14:textId="6468555E" w:rsidR="002A07EA" w:rsidRDefault="002A07EA" w:rsidP="00BC3418">
      <w:pPr>
        <w:jc w:val="both"/>
        <w:rPr>
          <w:rFonts w:ascii="Arial" w:eastAsiaTheme="minorHAnsi" w:hAnsi="Arial" w:cs="Arial"/>
          <w:snapToGrid/>
          <w:sz w:val="22"/>
          <w:szCs w:val="22"/>
        </w:rPr>
      </w:pPr>
      <w:r w:rsidRPr="002A07EA">
        <w:rPr>
          <w:rFonts w:ascii="Arial" w:eastAsiaTheme="minorHAnsi" w:hAnsi="Arial" w:cs="Arial"/>
          <w:snapToGrid/>
          <w:sz w:val="22"/>
          <w:szCs w:val="22"/>
        </w:rPr>
        <w:t>An outbreak situation i</w:t>
      </w:r>
      <w:r w:rsidR="008E45C9">
        <w:rPr>
          <w:rFonts w:ascii="Arial" w:eastAsiaTheme="minorHAnsi" w:hAnsi="Arial" w:cs="Arial"/>
          <w:snapToGrid/>
          <w:sz w:val="22"/>
          <w:szCs w:val="22"/>
        </w:rPr>
        <w:t>s defined</w:t>
      </w:r>
      <w:r w:rsidRPr="002A07EA">
        <w:rPr>
          <w:rFonts w:ascii="Arial" w:eastAsiaTheme="minorHAnsi" w:hAnsi="Arial" w:cs="Arial"/>
          <w:snapToGrid/>
          <w:sz w:val="22"/>
          <w:szCs w:val="22"/>
        </w:rPr>
        <w:t xml:space="preserve"> as two or more cases which meet the clinical case definition of Influenza like illness (or alternatively 2 or more cases of laboratory confirmed Influenza) arising within the same 48-hour period with an epidemiological link to the institutional environment, predominately care homes. The possibility of dual outbreaks (for example influenza and another pathogen) should also be considered</w:t>
      </w:r>
      <w:r>
        <w:rPr>
          <w:rFonts w:ascii="Arial" w:eastAsiaTheme="minorHAnsi" w:hAnsi="Arial" w:cs="Arial"/>
          <w:snapToGrid/>
          <w:sz w:val="22"/>
          <w:szCs w:val="22"/>
        </w:rPr>
        <w:t>.</w:t>
      </w:r>
    </w:p>
    <w:p w14:paraId="395E0E38" w14:textId="77777777" w:rsidR="00C219F4" w:rsidRDefault="00C219F4" w:rsidP="00BC3418">
      <w:pPr>
        <w:jc w:val="both"/>
        <w:rPr>
          <w:rFonts w:ascii="Arial" w:eastAsiaTheme="minorHAnsi" w:hAnsi="Arial" w:cs="Arial"/>
          <w:snapToGrid/>
          <w:sz w:val="22"/>
          <w:szCs w:val="22"/>
        </w:rPr>
      </w:pPr>
    </w:p>
    <w:p w14:paraId="0722D645" w14:textId="2C7DD534" w:rsidR="00263A5C" w:rsidRDefault="00263A5C"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For the purposes of this document</w:t>
      </w:r>
      <w:r w:rsidR="009447DB" w:rsidRPr="00BC3418">
        <w:rPr>
          <w:rFonts w:ascii="Arial" w:eastAsiaTheme="minorHAnsi" w:hAnsi="Arial" w:cs="Arial"/>
          <w:snapToGrid/>
          <w:sz w:val="22"/>
          <w:szCs w:val="22"/>
        </w:rPr>
        <w:t>,</w:t>
      </w:r>
      <w:r w:rsidRPr="00BC3418">
        <w:rPr>
          <w:rFonts w:ascii="Arial" w:eastAsiaTheme="minorHAnsi" w:hAnsi="Arial" w:cs="Arial"/>
          <w:snapToGrid/>
          <w:sz w:val="22"/>
          <w:szCs w:val="22"/>
        </w:rPr>
        <w:t xml:space="preserve"> the use of a Patient Specific Direction (PSD) is recommended when antivirals are deemed appropriate</w:t>
      </w:r>
      <w:r w:rsidR="00F24E22">
        <w:rPr>
          <w:rFonts w:ascii="Arial" w:eastAsiaTheme="minorHAnsi" w:hAnsi="Arial" w:cs="Arial"/>
          <w:snapToGrid/>
          <w:sz w:val="22"/>
          <w:szCs w:val="22"/>
        </w:rPr>
        <w:t>.</w:t>
      </w:r>
      <w:r w:rsidRPr="00BC3418">
        <w:rPr>
          <w:rFonts w:ascii="Arial" w:eastAsiaTheme="minorHAnsi" w:hAnsi="Arial" w:cs="Arial"/>
          <w:snapToGrid/>
          <w:sz w:val="22"/>
          <w:szCs w:val="22"/>
        </w:rPr>
        <w:t xml:space="preserve"> </w:t>
      </w:r>
      <w:r w:rsidR="00411A28" w:rsidRPr="00BC3418">
        <w:rPr>
          <w:rFonts w:ascii="Arial" w:eastAsiaTheme="minorHAnsi" w:hAnsi="Arial" w:cs="Arial"/>
          <w:snapToGrid/>
          <w:sz w:val="22"/>
          <w:szCs w:val="22"/>
        </w:rPr>
        <w:t xml:space="preserve">Prescribers may choose to prescribe on FP10 and </w:t>
      </w:r>
      <w:r w:rsidR="00AC4F06" w:rsidRPr="00BC3418">
        <w:rPr>
          <w:rFonts w:ascii="Arial" w:eastAsiaTheme="minorHAnsi" w:hAnsi="Arial" w:cs="Arial"/>
          <w:snapToGrid/>
          <w:sz w:val="22"/>
          <w:szCs w:val="22"/>
        </w:rPr>
        <w:t xml:space="preserve">have the medicines </w:t>
      </w:r>
      <w:r w:rsidR="00411A28" w:rsidRPr="00BC3418">
        <w:rPr>
          <w:rFonts w:ascii="Arial" w:eastAsiaTheme="minorHAnsi" w:hAnsi="Arial" w:cs="Arial"/>
          <w:snapToGrid/>
          <w:sz w:val="22"/>
          <w:szCs w:val="22"/>
        </w:rPr>
        <w:t>dispense</w:t>
      </w:r>
      <w:r w:rsidR="00AC4F06" w:rsidRPr="00BC3418">
        <w:rPr>
          <w:rFonts w:ascii="Arial" w:eastAsiaTheme="minorHAnsi" w:hAnsi="Arial" w:cs="Arial"/>
          <w:snapToGrid/>
          <w:sz w:val="22"/>
          <w:szCs w:val="22"/>
        </w:rPr>
        <w:t>d in community</w:t>
      </w:r>
      <w:r w:rsidR="00411A28" w:rsidRPr="00BC3418">
        <w:rPr>
          <w:rFonts w:ascii="Arial" w:eastAsiaTheme="minorHAnsi" w:hAnsi="Arial" w:cs="Arial"/>
          <w:snapToGrid/>
          <w:sz w:val="22"/>
          <w:szCs w:val="22"/>
        </w:rPr>
        <w:t xml:space="preserve"> pharmacy </w:t>
      </w:r>
      <w:r w:rsidR="00411A28" w:rsidRPr="00BC3418">
        <w:rPr>
          <w:rFonts w:ascii="Arial" w:eastAsiaTheme="minorHAnsi" w:hAnsi="Arial" w:cs="Arial"/>
          <w:b/>
          <w:snapToGrid/>
          <w:sz w:val="22"/>
          <w:szCs w:val="22"/>
        </w:rPr>
        <w:t>or</w:t>
      </w:r>
      <w:r w:rsidR="00411A28" w:rsidRPr="00BC3418">
        <w:rPr>
          <w:rFonts w:ascii="Arial" w:eastAsiaTheme="minorHAnsi" w:hAnsi="Arial" w:cs="Arial"/>
          <w:snapToGrid/>
          <w:sz w:val="22"/>
          <w:szCs w:val="22"/>
        </w:rPr>
        <w:t xml:space="preserve"> order via </w:t>
      </w:r>
      <w:r w:rsidR="00BE685C" w:rsidRPr="00BC3418">
        <w:rPr>
          <w:rFonts w:ascii="Arial" w:eastAsiaTheme="minorHAnsi" w:hAnsi="Arial" w:cs="Arial"/>
          <w:snapToGrid/>
          <w:sz w:val="22"/>
          <w:szCs w:val="22"/>
        </w:rPr>
        <w:t xml:space="preserve">Barts Health NHS Trust </w:t>
      </w:r>
      <w:r w:rsidR="00411A28" w:rsidRPr="00BC3418">
        <w:rPr>
          <w:rFonts w:ascii="Arial" w:eastAsiaTheme="minorHAnsi" w:hAnsi="Arial" w:cs="Arial"/>
          <w:snapToGrid/>
          <w:sz w:val="22"/>
          <w:szCs w:val="22"/>
        </w:rPr>
        <w:t>pharmacy department.</w:t>
      </w:r>
    </w:p>
    <w:p w14:paraId="40C6FE4D" w14:textId="77777777" w:rsidR="00F63BE3" w:rsidRDefault="00F63BE3" w:rsidP="00BC3418">
      <w:pPr>
        <w:jc w:val="both"/>
        <w:rPr>
          <w:rFonts w:ascii="Arial" w:eastAsiaTheme="minorHAnsi" w:hAnsi="Arial" w:cs="Arial"/>
          <w:snapToGrid/>
          <w:sz w:val="22"/>
          <w:szCs w:val="22"/>
        </w:rPr>
      </w:pPr>
    </w:p>
    <w:p w14:paraId="66062A83" w14:textId="72253477" w:rsidR="00F63BE3" w:rsidRPr="00BC3418" w:rsidRDefault="00F63BE3" w:rsidP="00BC3418">
      <w:pPr>
        <w:jc w:val="both"/>
        <w:rPr>
          <w:rFonts w:ascii="Arial" w:eastAsiaTheme="minorHAnsi" w:hAnsi="Arial" w:cs="Arial"/>
          <w:snapToGrid/>
          <w:sz w:val="22"/>
          <w:szCs w:val="22"/>
        </w:rPr>
      </w:pPr>
      <w:r w:rsidRPr="00F63BE3">
        <w:rPr>
          <w:rFonts w:ascii="Arial" w:eastAsiaTheme="minorHAnsi" w:hAnsi="Arial" w:cs="Arial"/>
          <w:snapToGrid/>
          <w:sz w:val="22"/>
          <w:szCs w:val="22"/>
        </w:rPr>
        <w:t xml:space="preserve">Where indicated, oseltamivir antiviral treatment for flu should be started as soon as possible, ideally within 48 hours of onset of symptoms. Therefore, the process for clinical assessment and dispensing of antivirals needs to be completed in a very timely fashion. However, there is evidence that oseltamivir treatment may reduce the risk of mortality even if started up to five days after onset, but </w:t>
      </w:r>
      <w:r w:rsidRPr="00F63BE3">
        <w:rPr>
          <w:rFonts w:ascii="Arial" w:eastAsiaTheme="minorHAnsi" w:hAnsi="Arial" w:cs="Arial"/>
          <w:snapToGrid/>
          <w:sz w:val="22"/>
          <w:szCs w:val="22"/>
        </w:rPr>
        <w:lastRenderedPageBreak/>
        <w:t>this is an off-label use of oseltamivir (Tamiflu®) and requires clinical judgement. Prophylaxis should be started within 48 hours of exposure to a case; or after 48 hours on specialist advice only – usually from UK Health Security Agency or consultant virologist.</w:t>
      </w:r>
    </w:p>
    <w:p w14:paraId="5E82D487" w14:textId="77777777" w:rsidR="00263A5C" w:rsidRPr="00BC3418" w:rsidRDefault="00263A5C" w:rsidP="00BC3418">
      <w:pPr>
        <w:jc w:val="both"/>
        <w:rPr>
          <w:rFonts w:ascii="Arial" w:eastAsiaTheme="minorHAnsi" w:hAnsi="Arial" w:cs="Arial"/>
          <w:snapToGrid/>
          <w:sz w:val="22"/>
          <w:szCs w:val="22"/>
        </w:rPr>
      </w:pPr>
    </w:p>
    <w:p w14:paraId="0AB8A6B0" w14:textId="140EA653" w:rsidR="009156A6" w:rsidRPr="00BC3418" w:rsidRDefault="00B26BF8" w:rsidP="00BC3418">
      <w:pPr>
        <w:jc w:val="both"/>
        <w:rPr>
          <w:rFonts w:ascii="Arial" w:eastAsiaTheme="minorHAnsi" w:hAnsi="Arial" w:cs="Arial"/>
          <w:snapToGrid/>
          <w:sz w:val="22"/>
          <w:szCs w:val="22"/>
        </w:rPr>
      </w:pPr>
      <w:bookmarkStart w:id="2" w:name="_Hlk56175324"/>
      <w:r w:rsidRPr="00BC3418">
        <w:rPr>
          <w:rFonts w:ascii="Arial" w:eastAsiaTheme="minorHAnsi" w:hAnsi="Arial" w:cs="Arial"/>
          <w:snapToGrid/>
          <w:sz w:val="22"/>
          <w:szCs w:val="22"/>
        </w:rPr>
        <w:t xml:space="preserve">The following definitions, based on </w:t>
      </w:r>
      <w:hyperlink r:id="rId21" w:history="1">
        <w:r w:rsidR="00BA20F7" w:rsidRPr="00BC3418">
          <w:rPr>
            <w:rStyle w:val="Hyperlink"/>
            <w:rFonts w:ascii="Arial" w:hAnsi="Arial" w:cs="Arial"/>
            <w:sz w:val="22"/>
            <w:szCs w:val="22"/>
          </w:rPr>
          <w:t>UKHSA guidance on managing outbreaks of ILI in care homes</w:t>
        </w:r>
      </w:hyperlink>
      <w:r w:rsidR="00A21CB3" w:rsidRPr="00BC3418">
        <w:rPr>
          <w:rFonts w:ascii="Arial" w:eastAsiaTheme="minorHAnsi" w:hAnsi="Arial" w:cs="Arial"/>
          <w:snapToGrid/>
          <w:sz w:val="22"/>
          <w:szCs w:val="22"/>
        </w:rPr>
        <w:t xml:space="preserve"> </w:t>
      </w:r>
      <w:r w:rsidRPr="00BC3418">
        <w:rPr>
          <w:rFonts w:ascii="Arial" w:eastAsiaTheme="minorHAnsi" w:hAnsi="Arial" w:cs="Arial"/>
          <w:snapToGrid/>
          <w:sz w:val="22"/>
          <w:szCs w:val="22"/>
        </w:rPr>
        <w:t xml:space="preserve">should be </w:t>
      </w:r>
      <w:proofErr w:type="gramStart"/>
      <w:r w:rsidRPr="00BC3418">
        <w:rPr>
          <w:rFonts w:ascii="Arial" w:eastAsiaTheme="minorHAnsi" w:hAnsi="Arial" w:cs="Arial"/>
          <w:snapToGrid/>
          <w:sz w:val="22"/>
          <w:szCs w:val="22"/>
        </w:rPr>
        <w:t>taken into account</w:t>
      </w:r>
      <w:proofErr w:type="gramEnd"/>
      <w:r w:rsidRPr="00BC3418">
        <w:rPr>
          <w:rFonts w:ascii="Arial" w:eastAsiaTheme="minorHAnsi" w:hAnsi="Arial" w:cs="Arial"/>
          <w:snapToGrid/>
          <w:sz w:val="22"/>
          <w:szCs w:val="22"/>
        </w:rPr>
        <w:t xml:space="preserve"> when implementing the protocol:</w:t>
      </w:r>
    </w:p>
    <w:p w14:paraId="68DF593E" w14:textId="77777777" w:rsidR="00B26BF8" w:rsidRPr="00BC3418" w:rsidRDefault="00B26BF8" w:rsidP="00BC3418">
      <w:pPr>
        <w:jc w:val="both"/>
        <w:rPr>
          <w:rFonts w:ascii="Arial" w:eastAsiaTheme="minorHAnsi" w:hAnsi="Arial" w:cs="Arial"/>
          <w:snapToGrid/>
          <w:sz w:val="22"/>
          <w:szCs w:val="22"/>
        </w:rPr>
      </w:pPr>
    </w:p>
    <w:tbl>
      <w:tblPr>
        <w:tblStyle w:val="TableGrid"/>
        <w:tblW w:w="9776" w:type="dxa"/>
        <w:tblLook w:val="04A0" w:firstRow="1" w:lastRow="0" w:firstColumn="1" w:lastColumn="0" w:noHBand="0" w:noVBand="1"/>
      </w:tblPr>
      <w:tblGrid>
        <w:gridCol w:w="2405"/>
        <w:gridCol w:w="7371"/>
      </w:tblGrid>
      <w:tr w:rsidR="00B26BF8" w:rsidRPr="00BC3418" w14:paraId="4184CC92" w14:textId="77777777" w:rsidTr="00BE685C">
        <w:tc>
          <w:tcPr>
            <w:tcW w:w="2405" w:type="dxa"/>
            <w:shd w:val="clear" w:color="auto" w:fill="C6D9F1" w:themeFill="text2" w:themeFillTint="33"/>
          </w:tcPr>
          <w:p w14:paraId="5B6F9F46" w14:textId="77777777" w:rsidR="00B26BF8" w:rsidRPr="00BC3418" w:rsidRDefault="00A21CB3" w:rsidP="00BC3418">
            <w:pPr>
              <w:jc w:val="both"/>
              <w:rPr>
                <w:rFonts w:ascii="Arial" w:eastAsiaTheme="minorHAnsi" w:hAnsi="Arial" w:cs="Arial"/>
                <w:b/>
                <w:bCs/>
                <w:snapToGrid/>
                <w:sz w:val="22"/>
                <w:szCs w:val="22"/>
              </w:rPr>
            </w:pPr>
            <w:r w:rsidRPr="00BC3418">
              <w:rPr>
                <w:rFonts w:ascii="Arial" w:eastAsiaTheme="minorHAnsi" w:hAnsi="Arial" w:cs="Arial"/>
                <w:b/>
                <w:bCs/>
                <w:snapToGrid/>
                <w:sz w:val="22"/>
                <w:szCs w:val="22"/>
              </w:rPr>
              <w:t>Type of o</w:t>
            </w:r>
            <w:r w:rsidR="00B26BF8" w:rsidRPr="00BC3418">
              <w:rPr>
                <w:rFonts w:ascii="Arial" w:eastAsiaTheme="minorHAnsi" w:hAnsi="Arial" w:cs="Arial"/>
                <w:b/>
                <w:bCs/>
                <w:snapToGrid/>
                <w:sz w:val="22"/>
                <w:szCs w:val="22"/>
              </w:rPr>
              <w:t>utbreak</w:t>
            </w:r>
          </w:p>
        </w:tc>
        <w:tc>
          <w:tcPr>
            <w:tcW w:w="7371" w:type="dxa"/>
            <w:shd w:val="clear" w:color="auto" w:fill="C6D9F1" w:themeFill="text2" w:themeFillTint="33"/>
          </w:tcPr>
          <w:p w14:paraId="643E3504" w14:textId="77777777" w:rsidR="00B26BF8" w:rsidRPr="00BC3418" w:rsidRDefault="00B26BF8" w:rsidP="00BC3418">
            <w:pPr>
              <w:jc w:val="both"/>
              <w:rPr>
                <w:rFonts w:ascii="Arial" w:eastAsiaTheme="minorHAnsi" w:hAnsi="Arial" w:cs="Arial"/>
                <w:b/>
                <w:bCs/>
                <w:snapToGrid/>
                <w:sz w:val="22"/>
                <w:szCs w:val="22"/>
              </w:rPr>
            </w:pPr>
            <w:r w:rsidRPr="00BC3418">
              <w:rPr>
                <w:rFonts w:ascii="Arial" w:eastAsiaTheme="minorHAnsi" w:hAnsi="Arial" w:cs="Arial"/>
                <w:b/>
                <w:bCs/>
                <w:snapToGrid/>
                <w:sz w:val="22"/>
                <w:szCs w:val="22"/>
              </w:rPr>
              <w:t>Definition</w:t>
            </w:r>
          </w:p>
        </w:tc>
      </w:tr>
      <w:tr w:rsidR="00B26BF8" w:rsidRPr="00BC3418" w14:paraId="1505DAC4" w14:textId="77777777" w:rsidTr="00A21CB3">
        <w:tc>
          <w:tcPr>
            <w:tcW w:w="2405" w:type="dxa"/>
          </w:tcPr>
          <w:p w14:paraId="1EA8C905" w14:textId="77777777" w:rsidR="00B26BF8" w:rsidRPr="00BC3418" w:rsidRDefault="00B26BF8"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 xml:space="preserve">Acute Respiratory </w:t>
            </w:r>
          </w:p>
        </w:tc>
        <w:tc>
          <w:tcPr>
            <w:tcW w:w="7371" w:type="dxa"/>
          </w:tcPr>
          <w:p w14:paraId="4C347F56" w14:textId="3A2BA494" w:rsidR="00B26BF8" w:rsidRPr="00BC3418" w:rsidRDefault="00B26BF8"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Two or more cases that meet the clinical definition of influenza like illness (ILI) in individuals (resident or staff) with an epidemiological link to the care home and onset dates within 14 days but without laboratory confirmation</w:t>
            </w:r>
          </w:p>
        </w:tc>
      </w:tr>
      <w:tr w:rsidR="00B26BF8" w:rsidRPr="00BC3418" w14:paraId="197FC59E" w14:textId="77777777" w:rsidTr="00A21CB3">
        <w:tc>
          <w:tcPr>
            <w:tcW w:w="2405" w:type="dxa"/>
          </w:tcPr>
          <w:p w14:paraId="1CA6407C" w14:textId="77777777" w:rsidR="00B26BF8" w:rsidRPr="00BC3418" w:rsidRDefault="00B26BF8"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Confirmed Influenza</w:t>
            </w:r>
          </w:p>
        </w:tc>
        <w:tc>
          <w:tcPr>
            <w:tcW w:w="7371" w:type="dxa"/>
          </w:tcPr>
          <w:p w14:paraId="3104A020" w14:textId="2F8E2C79" w:rsidR="00B26BF8" w:rsidRPr="00BC3418" w:rsidRDefault="00F83059" w:rsidP="00BC3418">
            <w:pPr>
              <w:jc w:val="both"/>
              <w:rPr>
                <w:rFonts w:ascii="Arial" w:eastAsiaTheme="minorHAnsi" w:hAnsi="Arial" w:cs="Arial"/>
                <w:snapToGrid/>
                <w:sz w:val="22"/>
                <w:szCs w:val="22"/>
              </w:rPr>
            </w:pPr>
            <w:r w:rsidRPr="00BC3418">
              <w:rPr>
                <w:rFonts w:ascii="Arial" w:eastAsiaTheme="minorHAnsi" w:hAnsi="Arial" w:cs="Arial"/>
                <w:snapToGrid/>
                <w:sz w:val="22"/>
                <w:szCs w:val="22"/>
              </w:rPr>
              <w:t>At</w:t>
            </w:r>
            <w:r w:rsidR="00B26BF8" w:rsidRPr="00BC3418">
              <w:rPr>
                <w:rFonts w:ascii="Arial" w:eastAsiaTheme="minorHAnsi" w:hAnsi="Arial" w:cs="Arial"/>
                <w:snapToGrid/>
                <w:sz w:val="22"/>
                <w:szCs w:val="22"/>
              </w:rPr>
              <w:t xml:space="preserve"> least one laboratory confirmed case of influenza AND one or more cases which meet the clinical case definition of ILI among individuals (residents or staff) </w:t>
            </w:r>
            <w:r w:rsidRPr="00BC3418">
              <w:rPr>
                <w:rFonts w:ascii="Arial" w:eastAsiaTheme="minorHAnsi" w:hAnsi="Arial" w:cs="Arial"/>
                <w:snapToGrid/>
                <w:sz w:val="22"/>
                <w:szCs w:val="22"/>
              </w:rPr>
              <w:t xml:space="preserve">with an epidemiological link to the care home, arising within the same </w:t>
            </w:r>
            <w:r w:rsidR="00C32131" w:rsidRPr="00BC3418">
              <w:rPr>
                <w:rFonts w:ascii="Arial" w:eastAsiaTheme="minorHAnsi" w:hAnsi="Arial" w:cs="Arial"/>
                <w:snapToGrid/>
                <w:sz w:val="22"/>
                <w:szCs w:val="22"/>
              </w:rPr>
              <w:t>48-hour</w:t>
            </w:r>
            <w:r w:rsidRPr="00BC3418">
              <w:rPr>
                <w:rFonts w:ascii="Arial" w:eastAsiaTheme="minorHAnsi" w:hAnsi="Arial" w:cs="Arial"/>
                <w:snapToGrid/>
                <w:sz w:val="22"/>
                <w:szCs w:val="22"/>
              </w:rPr>
              <w:t xml:space="preserve"> period</w:t>
            </w:r>
          </w:p>
        </w:tc>
      </w:tr>
    </w:tbl>
    <w:p w14:paraId="79B91496" w14:textId="77777777" w:rsidR="00B26BF8" w:rsidRPr="00BC3418" w:rsidRDefault="00B26BF8" w:rsidP="00BC3418">
      <w:pPr>
        <w:jc w:val="both"/>
        <w:rPr>
          <w:rFonts w:ascii="Arial" w:eastAsiaTheme="minorHAnsi" w:hAnsi="Arial" w:cs="Arial"/>
          <w:snapToGrid/>
          <w:sz w:val="22"/>
          <w:szCs w:val="22"/>
        </w:rPr>
      </w:pPr>
    </w:p>
    <w:bookmarkEnd w:id="2"/>
    <w:p w14:paraId="5ABA812D" w14:textId="77777777" w:rsidR="00A21CB3" w:rsidRPr="00BC3418" w:rsidRDefault="00A21CB3" w:rsidP="00BC3418">
      <w:pPr>
        <w:jc w:val="both"/>
        <w:rPr>
          <w:rFonts w:ascii="Arial" w:eastAsiaTheme="minorHAnsi" w:hAnsi="Arial" w:cs="Arial"/>
          <w:snapToGrid/>
          <w:sz w:val="22"/>
          <w:szCs w:val="22"/>
        </w:rPr>
      </w:pPr>
    </w:p>
    <w:p w14:paraId="3FFA7304" w14:textId="7BA02B06" w:rsidR="00263A5C" w:rsidRPr="00BC3418" w:rsidRDefault="002F0507" w:rsidP="00BC3418">
      <w:pPr>
        <w:jc w:val="both"/>
        <w:rPr>
          <w:rFonts w:ascii="Arial" w:hAnsi="Arial" w:cs="Arial"/>
          <w:sz w:val="22"/>
          <w:szCs w:val="22"/>
        </w:rPr>
      </w:pPr>
      <w:r w:rsidRPr="002F0507">
        <w:rPr>
          <w:rFonts w:ascii="Arial" w:hAnsi="Arial" w:cs="Arial"/>
          <w:sz w:val="22"/>
          <w:szCs w:val="22"/>
        </w:rPr>
        <w:t>The UKHSA NENCL HPT will advise on whether influenza is the likely causative agent</w:t>
      </w:r>
      <w:r>
        <w:rPr>
          <w:rFonts w:ascii="Arial" w:hAnsi="Arial" w:cs="Arial"/>
          <w:sz w:val="22"/>
          <w:szCs w:val="22"/>
        </w:rPr>
        <w:t xml:space="preserve">. </w:t>
      </w:r>
      <w:r w:rsidR="00263A5C" w:rsidRPr="00BC3418">
        <w:rPr>
          <w:rFonts w:ascii="Arial" w:hAnsi="Arial" w:cs="Arial"/>
          <w:sz w:val="22"/>
          <w:szCs w:val="22"/>
        </w:rPr>
        <w:t xml:space="preserve">The recommendation for use of antivirals in an outbreak situation may be made by </w:t>
      </w:r>
      <w:r w:rsidR="007D58E5" w:rsidRPr="00BC3418">
        <w:rPr>
          <w:rFonts w:ascii="Arial" w:hAnsi="Arial" w:cs="Arial"/>
          <w:sz w:val="22"/>
          <w:szCs w:val="22"/>
        </w:rPr>
        <w:t>UKHSA</w:t>
      </w:r>
      <w:r w:rsidR="00F264D2" w:rsidRPr="00BC3418">
        <w:rPr>
          <w:rFonts w:ascii="Arial" w:hAnsi="Arial" w:cs="Arial"/>
          <w:sz w:val="22"/>
          <w:szCs w:val="22"/>
        </w:rPr>
        <w:t>’s</w:t>
      </w:r>
      <w:r w:rsidR="007D58E5" w:rsidRPr="00BC3418">
        <w:rPr>
          <w:rFonts w:ascii="Arial" w:hAnsi="Arial" w:cs="Arial"/>
          <w:sz w:val="22"/>
          <w:szCs w:val="22"/>
        </w:rPr>
        <w:t xml:space="preserve"> </w:t>
      </w:r>
      <w:r w:rsidR="009D7F8F" w:rsidRPr="00BC3418">
        <w:rPr>
          <w:rFonts w:ascii="Arial" w:hAnsi="Arial" w:cs="Arial"/>
          <w:sz w:val="22"/>
          <w:szCs w:val="22"/>
        </w:rPr>
        <w:t>North East and North Central London HPT</w:t>
      </w:r>
      <w:r w:rsidR="00263A5C" w:rsidRPr="00BC3418">
        <w:rPr>
          <w:rFonts w:ascii="Arial" w:hAnsi="Arial" w:cs="Arial"/>
          <w:sz w:val="22"/>
          <w:szCs w:val="22"/>
        </w:rPr>
        <w:t>, following a local risk assessment, usually on the advice of the consultant on duty.</w:t>
      </w:r>
    </w:p>
    <w:p w14:paraId="061B27DD" w14:textId="77777777" w:rsidR="00F83059" w:rsidRPr="00BC3418" w:rsidRDefault="00F83059" w:rsidP="00BC3418">
      <w:pPr>
        <w:jc w:val="both"/>
        <w:rPr>
          <w:rFonts w:ascii="Arial" w:hAnsi="Arial" w:cs="Arial"/>
          <w:sz w:val="22"/>
          <w:szCs w:val="22"/>
        </w:rPr>
      </w:pPr>
    </w:p>
    <w:p w14:paraId="625709D7" w14:textId="7FC7D0FB" w:rsidR="00957D70" w:rsidRPr="00957D70" w:rsidRDefault="00DD35DB" w:rsidP="00BC3418">
      <w:pPr>
        <w:jc w:val="both"/>
        <w:rPr>
          <w:rFonts w:ascii="Arial" w:eastAsiaTheme="minorHAnsi" w:hAnsi="Arial" w:cs="Arial"/>
          <w:b/>
          <w:bCs/>
          <w:snapToGrid/>
          <w:sz w:val="22"/>
          <w:szCs w:val="22"/>
          <w:u w:val="single"/>
        </w:rPr>
      </w:pPr>
      <w:r w:rsidRPr="00F81149">
        <w:rPr>
          <w:rFonts w:ascii="Arial" w:hAnsi="Arial" w:cs="Arial"/>
          <w:b/>
          <w:bCs/>
          <w:sz w:val="22"/>
          <w:szCs w:val="22"/>
        </w:rPr>
        <w:t>Supporting National Guidance</w:t>
      </w:r>
      <w:r w:rsidR="00EF42D0" w:rsidRPr="00F81149">
        <w:rPr>
          <w:rFonts w:ascii="Arial" w:hAnsi="Arial" w:cs="Arial"/>
          <w:b/>
          <w:bCs/>
          <w:sz w:val="22"/>
          <w:szCs w:val="22"/>
        </w:rPr>
        <w:t xml:space="preserve"> and </w:t>
      </w:r>
      <w:r w:rsidR="00DC7230" w:rsidRPr="00F81149">
        <w:rPr>
          <w:rFonts w:ascii="Arial" w:hAnsi="Arial" w:cs="Arial"/>
          <w:b/>
          <w:bCs/>
          <w:sz w:val="22"/>
          <w:szCs w:val="22"/>
        </w:rPr>
        <w:t xml:space="preserve">evidence </w:t>
      </w:r>
    </w:p>
    <w:p w14:paraId="3DC39A02" w14:textId="77777777" w:rsidR="00F24E22" w:rsidRDefault="00F24E22" w:rsidP="00BC3418">
      <w:pPr>
        <w:jc w:val="both"/>
        <w:rPr>
          <w:rFonts w:ascii="Arial" w:eastAsiaTheme="minorHAnsi" w:hAnsi="Arial" w:cs="Arial"/>
          <w:bCs/>
          <w:snapToGrid/>
          <w:sz w:val="22"/>
          <w:szCs w:val="22"/>
        </w:rPr>
      </w:pPr>
      <w:bookmarkStart w:id="3" w:name="nice"/>
    </w:p>
    <w:p w14:paraId="65291AA9" w14:textId="7268E91B" w:rsidR="009B52EF" w:rsidRPr="00F81149" w:rsidRDefault="009B52EF" w:rsidP="00BC3418">
      <w:pPr>
        <w:jc w:val="both"/>
        <w:rPr>
          <w:rFonts w:ascii="Arial" w:eastAsiaTheme="minorHAnsi" w:hAnsi="Arial" w:cs="Arial"/>
          <w:bCs/>
          <w:snapToGrid/>
          <w:sz w:val="22"/>
          <w:szCs w:val="22"/>
        </w:rPr>
      </w:pPr>
      <w:r w:rsidRPr="00F81149">
        <w:rPr>
          <w:rFonts w:ascii="Arial" w:eastAsiaTheme="minorHAnsi" w:hAnsi="Arial" w:cs="Arial"/>
          <w:bCs/>
          <w:snapToGrid/>
          <w:sz w:val="22"/>
          <w:szCs w:val="22"/>
        </w:rPr>
        <w:t xml:space="preserve">NICE Technology Appraisals (TA158 and 168) recommend that during localised outbreaks of influenza in the out of season period, antivirals may be used for treatment or post-exposure prophylaxis in at-risk people living in long-term residential or nursing homes, </w:t>
      </w:r>
      <w:proofErr w:type="gramStart"/>
      <w:r w:rsidRPr="00F81149">
        <w:rPr>
          <w:rFonts w:ascii="Arial" w:eastAsiaTheme="minorHAnsi" w:hAnsi="Arial" w:cs="Arial"/>
          <w:bCs/>
          <w:snapToGrid/>
          <w:sz w:val="22"/>
          <w:szCs w:val="22"/>
        </w:rPr>
        <w:t>whether or not</w:t>
      </w:r>
      <w:proofErr w:type="gramEnd"/>
      <w:r w:rsidRPr="00F81149">
        <w:rPr>
          <w:rFonts w:ascii="Arial" w:eastAsiaTheme="minorHAnsi" w:hAnsi="Arial" w:cs="Arial"/>
          <w:bCs/>
          <w:snapToGrid/>
          <w:sz w:val="22"/>
          <w:szCs w:val="22"/>
        </w:rPr>
        <w:t xml:space="preserve"> they are vaccinated.</w:t>
      </w:r>
    </w:p>
    <w:bookmarkEnd w:id="3"/>
    <w:p w14:paraId="0288797D" w14:textId="77777777" w:rsidR="00263A5C" w:rsidRPr="00BC3418" w:rsidRDefault="00263A5C" w:rsidP="00BC3418">
      <w:pPr>
        <w:jc w:val="both"/>
        <w:rPr>
          <w:rFonts w:ascii="Arial" w:hAnsi="Arial" w:cs="Arial"/>
          <w:sz w:val="22"/>
          <w:szCs w:val="22"/>
          <w:shd w:val="clear" w:color="auto" w:fill="FAFAFB"/>
        </w:rPr>
      </w:pPr>
    </w:p>
    <w:p w14:paraId="26B0C984" w14:textId="2A7DE94E" w:rsidR="00BC3418" w:rsidRPr="00DA7C78" w:rsidRDefault="00051748" w:rsidP="00DA7C78">
      <w:pPr>
        <w:pStyle w:val="ListParagraph"/>
        <w:numPr>
          <w:ilvl w:val="0"/>
          <w:numId w:val="34"/>
        </w:numPr>
        <w:jc w:val="both"/>
        <w:rPr>
          <w:rFonts w:ascii="Arial" w:hAnsi="Arial" w:cs="Arial"/>
          <w:u w:val="single"/>
          <w:lang w:eastAsia="en-GB"/>
        </w:rPr>
      </w:pPr>
      <w:hyperlink r:id="rId22" w:history="1">
        <w:r w:rsidRPr="00DA7C78">
          <w:rPr>
            <w:rStyle w:val="Hyperlink"/>
            <w:rFonts w:ascii="Arial" w:hAnsi="Arial" w:cs="Arial"/>
            <w:shd w:val="clear" w:color="auto" w:fill="FAFAFB"/>
          </w:rPr>
          <w:t>NICE TA 168 | Amantadine, oseltamivir and zanamivir for the treatment of influenza | Guidance | NICE</w:t>
        </w:r>
      </w:hyperlink>
      <w:r w:rsidRPr="00DA7C78" w:rsidDel="00051748">
        <w:rPr>
          <w:rFonts w:ascii="Arial" w:hAnsi="Arial" w:cs="Arial"/>
          <w:u w:val="single"/>
          <w:shd w:val="clear" w:color="auto" w:fill="FAFAFB"/>
        </w:rPr>
        <w:t xml:space="preserve"> </w:t>
      </w:r>
    </w:p>
    <w:p w14:paraId="6E4127C6" w14:textId="6B4E7BB4" w:rsidR="00DB2256" w:rsidRPr="00DA7C78" w:rsidRDefault="00DB2256" w:rsidP="00DA7C78">
      <w:pPr>
        <w:pStyle w:val="ListParagraph"/>
        <w:numPr>
          <w:ilvl w:val="0"/>
          <w:numId w:val="34"/>
        </w:numPr>
        <w:shd w:val="clear" w:color="auto" w:fill="FAFAFB"/>
        <w:rPr>
          <w:rFonts w:ascii="Arial" w:hAnsi="Arial" w:cs="Arial"/>
        </w:rPr>
      </w:pPr>
      <w:hyperlink r:id="rId23" w:history="1">
        <w:r w:rsidRPr="00DA7C78">
          <w:rPr>
            <w:rFonts w:ascii="Arial" w:hAnsi="Arial" w:cs="Arial"/>
            <w:color w:val="0000FF"/>
            <w:u w:val="single"/>
          </w:rPr>
          <w:t>NICE TA 158 | Oseltamivir, amantadine (review) and zanamivir for the prophylaxis of influenza | Guidance | NICE</w:t>
        </w:r>
      </w:hyperlink>
    </w:p>
    <w:p w14:paraId="1B46C0DD" w14:textId="59E610B5" w:rsidR="002B549F" w:rsidRPr="00AD10D6" w:rsidRDefault="002B549F" w:rsidP="00DA7C78">
      <w:pPr>
        <w:pStyle w:val="ListParagraph"/>
        <w:numPr>
          <w:ilvl w:val="0"/>
          <w:numId w:val="34"/>
        </w:numPr>
        <w:rPr>
          <w:rFonts w:ascii="Arial" w:hAnsi="Arial" w:cs="Arial"/>
          <w:bCs/>
        </w:rPr>
      </w:pPr>
      <w:r w:rsidRPr="00DA7C78">
        <w:rPr>
          <w:rFonts w:ascii="Arial" w:hAnsi="Arial" w:cs="Arial"/>
          <w:bCs/>
        </w:rPr>
        <w:t xml:space="preserve">UKHSA guidance </w:t>
      </w:r>
      <w:r w:rsidRPr="00AD10D6">
        <w:rPr>
          <w:rFonts w:ascii="Arial" w:hAnsi="Arial" w:cs="Arial"/>
          <w:bCs/>
        </w:rPr>
        <w:t xml:space="preserve">on </w:t>
      </w:r>
      <w:hyperlink r:id="rId24" w:history="1">
        <w:r w:rsidR="00A36B2A" w:rsidRPr="00AD10D6">
          <w:rPr>
            <w:rStyle w:val="Hyperlink"/>
            <w:rFonts w:ascii="Arial" w:hAnsi="Arial" w:cs="Arial"/>
            <w:bCs/>
          </w:rPr>
          <w:t>Management of acute respiratory infection outbreaks in care homes guidance - GOV.UK</w:t>
        </w:r>
      </w:hyperlink>
      <w:r w:rsidR="00A36B2A" w:rsidRPr="00AD10D6" w:rsidDel="002F0507">
        <w:rPr>
          <w:rFonts w:ascii="Arial" w:hAnsi="Arial" w:cs="Arial"/>
          <w:bCs/>
        </w:rPr>
        <w:t xml:space="preserve"> </w:t>
      </w:r>
      <w:r w:rsidRPr="00AD10D6">
        <w:rPr>
          <w:rFonts w:ascii="Arial" w:hAnsi="Arial" w:cs="Arial"/>
          <w:bCs/>
        </w:rPr>
        <w:t>last updated July 2024</w:t>
      </w:r>
    </w:p>
    <w:p w14:paraId="783CCD28" w14:textId="77777777" w:rsidR="00DA7C78" w:rsidRPr="00AD10D6" w:rsidRDefault="00796FB8">
      <w:pPr>
        <w:pStyle w:val="ListParagraph"/>
        <w:numPr>
          <w:ilvl w:val="0"/>
          <w:numId w:val="34"/>
        </w:numPr>
        <w:rPr>
          <w:rFonts w:ascii="Arial" w:hAnsi="Arial" w:cs="Arial"/>
          <w:bCs/>
        </w:rPr>
      </w:pPr>
      <w:r w:rsidRPr="00AD10D6">
        <w:rPr>
          <w:rFonts w:ascii="Arial" w:hAnsi="Arial" w:cs="Arial"/>
          <w:bCs/>
        </w:rPr>
        <w:t xml:space="preserve">UKHSA </w:t>
      </w:r>
      <w:hyperlink r:id="rId25" w:history="1">
        <w:r w:rsidRPr="00AD10D6">
          <w:rPr>
            <w:rStyle w:val="Hyperlink"/>
            <w:rFonts w:ascii="Arial" w:hAnsi="Arial" w:cs="Arial"/>
            <w:bCs/>
          </w:rPr>
          <w:t>Guidance on use of antiviral agents for the treatment and prophylaxis of seasonal influenza</w:t>
        </w:r>
      </w:hyperlink>
      <w:r w:rsidRPr="00AD10D6">
        <w:rPr>
          <w:rFonts w:ascii="Arial" w:hAnsi="Arial" w:cs="Arial"/>
          <w:bCs/>
        </w:rPr>
        <w:t xml:space="preserve"> version 11 November 2021</w:t>
      </w:r>
    </w:p>
    <w:p w14:paraId="1F82CDFD" w14:textId="0DCD3E14" w:rsidR="00061D56" w:rsidRDefault="00EF42D0" w:rsidP="00BC3418">
      <w:pPr>
        <w:widowControl/>
        <w:rPr>
          <w:rFonts w:ascii="Calibri" w:eastAsiaTheme="minorHAnsi" w:hAnsi="Calibri"/>
          <w:snapToGrid/>
          <w:sz w:val="22"/>
          <w:szCs w:val="22"/>
        </w:rPr>
      </w:pPr>
      <w:r w:rsidRPr="00AD10D6">
        <w:rPr>
          <w:rFonts w:ascii="Arial" w:hAnsi="Arial" w:cs="Arial"/>
          <w:bCs/>
        </w:rPr>
        <w:t xml:space="preserve"> European Centre for Disease Prevention and Control, August 2017 </w:t>
      </w:r>
      <w:r w:rsidR="006E5405" w:rsidRPr="00AD10D6">
        <w:rPr>
          <w:rFonts w:ascii="Arial" w:hAnsi="Arial" w:cs="Arial"/>
          <w:bCs/>
        </w:rPr>
        <w:t xml:space="preserve"> </w:t>
      </w:r>
      <w:hyperlink r:id="rId26" w:history="1">
        <w:r w:rsidR="00791984" w:rsidRPr="00AD10D6">
          <w:rPr>
            <w:rStyle w:val="Hyperlink"/>
            <w:rFonts w:ascii="Arial" w:hAnsi="Arial" w:cs="Arial"/>
            <w:bCs/>
          </w:rPr>
          <w:t>Expert opinion on neuraminidase inhibitors for the prevention and treatment of influenza - review of recent systematic reviews and meta-analyses</w:t>
        </w:r>
      </w:hyperlink>
    </w:p>
    <w:p w14:paraId="346A541C" w14:textId="77777777" w:rsidR="00B07FAB" w:rsidRPr="00BC3418" w:rsidRDefault="00B07FAB" w:rsidP="00BC3418">
      <w:pPr>
        <w:widowControl/>
        <w:rPr>
          <w:rFonts w:ascii="Arial" w:hAnsi="Arial" w:cs="Arial"/>
          <w:b/>
          <w:sz w:val="22"/>
          <w:szCs w:val="22"/>
        </w:rPr>
      </w:pPr>
    </w:p>
    <w:p w14:paraId="09832C7C" w14:textId="49E7FF22" w:rsidR="00F022B8" w:rsidRPr="00BC3418" w:rsidRDefault="00263A5C" w:rsidP="00BC3418">
      <w:pPr>
        <w:rPr>
          <w:rFonts w:ascii="Arial" w:hAnsi="Arial" w:cs="Arial"/>
          <w:b/>
          <w:sz w:val="22"/>
          <w:szCs w:val="22"/>
        </w:rPr>
      </w:pPr>
      <w:bookmarkStart w:id="4" w:name="proce"/>
      <w:r w:rsidRPr="00BC3418">
        <w:rPr>
          <w:rFonts w:ascii="Arial" w:hAnsi="Arial" w:cs="Arial"/>
          <w:b/>
          <w:sz w:val="22"/>
          <w:szCs w:val="22"/>
        </w:rPr>
        <w:t>Procedure</w:t>
      </w:r>
      <w:bookmarkEnd w:id="4"/>
      <w:r w:rsidRPr="00BC3418">
        <w:rPr>
          <w:rFonts w:ascii="Arial" w:hAnsi="Arial" w:cs="Arial"/>
          <w:b/>
          <w:sz w:val="22"/>
          <w:szCs w:val="22"/>
        </w:rPr>
        <w:t xml:space="preserve"> </w:t>
      </w:r>
      <w:r w:rsidR="001B32A8">
        <w:rPr>
          <w:rFonts w:ascii="Arial" w:hAnsi="Arial" w:cs="Arial"/>
          <w:b/>
          <w:sz w:val="22"/>
          <w:szCs w:val="22"/>
        </w:rPr>
        <w:t>(see also summary appendix 1)</w:t>
      </w:r>
    </w:p>
    <w:p w14:paraId="084E48F2" w14:textId="77777777" w:rsidR="00263A5C" w:rsidRPr="00BC3418" w:rsidRDefault="00263A5C" w:rsidP="00BC3418">
      <w:pPr>
        <w:rPr>
          <w:rFonts w:ascii="Arial" w:hAnsi="Arial" w:cs="Arial"/>
          <w:b/>
          <w:sz w:val="22"/>
          <w:szCs w:val="22"/>
        </w:rPr>
      </w:pPr>
    </w:p>
    <w:p w14:paraId="3E5132B9" w14:textId="000E231B" w:rsidR="00263A5C" w:rsidRPr="00BC3418" w:rsidRDefault="00263A5C" w:rsidP="00BC3418">
      <w:pPr>
        <w:pStyle w:val="ListParagraph"/>
        <w:numPr>
          <w:ilvl w:val="0"/>
          <w:numId w:val="8"/>
        </w:numPr>
        <w:spacing w:after="0" w:line="240" w:lineRule="auto"/>
        <w:rPr>
          <w:rFonts w:ascii="Arial" w:hAnsi="Arial" w:cs="Arial"/>
          <w:b/>
        </w:rPr>
      </w:pPr>
      <w:r w:rsidRPr="00BC3418">
        <w:rPr>
          <w:rFonts w:ascii="Arial" w:hAnsi="Arial" w:cs="Arial"/>
          <w:b/>
        </w:rPr>
        <w:t>Identification of a localised outbreak</w:t>
      </w:r>
    </w:p>
    <w:p w14:paraId="4C13AFA2" w14:textId="77777777" w:rsidR="00263A5C" w:rsidRPr="00BC3418" w:rsidRDefault="00263A5C" w:rsidP="00BC3418">
      <w:pPr>
        <w:pStyle w:val="ListParagraph"/>
        <w:spacing w:after="0" w:line="240" w:lineRule="auto"/>
        <w:rPr>
          <w:rFonts w:ascii="Arial" w:hAnsi="Arial" w:cs="Arial"/>
          <w:b/>
        </w:rPr>
      </w:pPr>
    </w:p>
    <w:p w14:paraId="2A45BE2F" w14:textId="5016B3D8" w:rsidR="00A1154C" w:rsidRPr="00BC3418" w:rsidRDefault="00A1154C" w:rsidP="00BC3418">
      <w:pPr>
        <w:pStyle w:val="ListParagraph"/>
        <w:numPr>
          <w:ilvl w:val="1"/>
          <w:numId w:val="13"/>
        </w:numPr>
        <w:spacing w:after="0" w:line="240" w:lineRule="auto"/>
        <w:jc w:val="both"/>
        <w:rPr>
          <w:rFonts w:ascii="Arial" w:hAnsi="Arial" w:cs="Arial"/>
        </w:rPr>
      </w:pPr>
      <w:r w:rsidRPr="00BC3418">
        <w:rPr>
          <w:rFonts w:ascii="Arial" w:hAnsi="Arial" w:cs="Arial"/>
        </w:rPr>
        <w:t>If 2 or more</w:t>
      </w:r>
      <w:r w:rsidR="0074290B" w:rsidRPr="00BC3418">
        <w:rPr>
          <w:rFonts w:ascii="Arial" w:hAnsi="Arial" w:cs="Arial"/>
        </w:rPr>
        <w:t xml:space="preserve"> people </w:t>
      </w:r>
      <w:r w:rsidRPr="00BC3418">
        <w:rPr>
          <w:rFonts w:ascii="Arial" w:hAnsi="Arial" w:cs="Arial"/>
        </w:rPr>
        <w:t xml:space="preserve">show acute respiratory viral symptoms, the local community residential setting </w:t>
      </w:r>
      <w:r w:rsidR="00AB6E46" w:rsidRPr="00BC3418">
        <w:rPr>
          <w:rFonts w:ascii="Arial" w:hAnsi="Arial" w:cs="Arial"/>
        </w:rPr>
        <w:t xml:space="preserve">(e.g. care homes -nursing homes, residential homes and extra care housing, residential schools for disabled children and young people, etc.) </w:t>
      </w:r>
      <w:r w:rsidR="00673847">
        <w:rPr>
          <w:rFonts w:ascii="Arial" w:hAnsi="Arial" w:cs="Arial"/>
        </w:rPr>
        <w:t xml:space="preserve">should </w:t>
      </w:r>
      <w:r w:rsidRPr="00BC3418">
        <w:rPr>
          <w:rFonts w:ascii="Arial" w:hAnsi="Arial" w:cs="Arial"/>
        </w:rPr>
        <w:t xml:space="preserve">contact the GP/GP out of hours for consultation and diagnosis. </w:t>
      </w:r>
    </w:p>
    <w:p w14:paraId="509DCCDE" w14:textId="77777777" w:rsidR="00AB6E46" w:rsidRPr="00BC3418" w:rsidRDefault="00AB6E46" w:rsidP="00BC3418">
      <w:pPr>
        <w:pStyle w:val="ListParagraph"/>
        <w:spacing w:after="0" w:line="240" w:lineRule="auto"/>
        <w:ind w:left="360"/>
        <w:jc w:val="both"/>
        <w:rPr>
          <w:rFonts w:ascii="Arial" w:hAnsi="Arial" w:cs="Arial"/>
        </w:rPr>
      </w:pPr>
    </w:p>
    <w:p w14:paraId="50C9388A" w14:textId="77777777" w:rsidR="00AB6E46" w:rsidRPr="00BC3418" w:rsidRDefault="00AB6E46" w:rsidP="00BC3418">
      <w:pPr>
        <w:pStyle w:val="ListParagraph"/>
        <w:numPr>
          <w:ilvl w:val="1"/>
          <w:numId w:val="13"/>
        </w:numPr>
        <w:spacing w:after="0" w:line="240" w:lineRule="auto"/>
        <w:jc w:val="both"/>
        <w:rPr>
          <w:rFonts w:ascii="Arial" w:hAnsi="Arial" w:cs="Arial"/>
        </w:rPr>
      </w:pPr>
      <w:r w:rsidRPr="00BC3418">
        <w:rPr>
          <w:rFonts w:ascii="Arial" w:hAnsi="Arial" w:cs="Arial"/>
        </w:rPr>
        <w:t>The GP/GP out of hours carries out the assessment within 2 hours of the alert</w:t>
      </w:r>
    </w:p>
    <w:p w14:paraId="528AE272" w14:textId="77777777" w:rsidR="001428B3" w:rsidRPr="00BC3418" w:rsidRDefault="001428B3" w:rsidP="00BC3418">
      <w:pPr>
        <w:rPr>
          <w:rFonts w:ascii="Arial" w:hAnsi="Arial" w:cs="Arial"/>
          <w:sz w:val="22"/>
          <w:szCs w:val="22"/>
        </w:rPr>
      </w:pPr>
    </w:p>
    <w:p w14:paraId="351E00DD" w14:textId="77777777" w:rsidR="003B5DF0" w:rsidRPr="00BC3418" w:rsidRDefault="001428B3" w:rsidP="00BC3418">
      <w:pPr>
        <w:rPr>
          <w:rFonts w:ascii="Arial" w:hAnsi="Arial" w:cs="Arial"/>
          <w:sz w:val="22"/>
          <w:szCs w:val="22"/>
        </w:rPr>
      </w:pPr>
      <w:r w:rsidRPr="00BC3418">
        <w:rPr>
          <w:rFonts w:ascii="Arial" w:hAnsi="Arial" w:cs="Arial"/>
          <w:sz w:val="22"/>
          <w:szCs w:val="22"/>
        </w:rPr>
        <w:t xml:space="preserve">If outbreak is suspected after speaking to GP/GP out of hours, the local community residential </w:t>
      </w:r>
      <w:r w:rsidRPr="00BC3418">
        <w:rPr>
          <w:rFonts w:ascii="Arial" w:hAnsi="Arial" w:cs="Arial"/>
          <w:sz w:val="22"/>
          <w:szCs w:val="22"/>
        </w:rPr>
        <w:lastRenderedPageBreak/>
        <w:t>home contacts the Health Pro</w:t>
      </w:r>
      <w:r w:rsidR="00D0437B" w:rsidRPr="00BC3418">
        <w:rPr>
          <w:rFonts w:ascii="Arial" w:hAnsi="Arial" w:cs="Arial"/>
          <w:sz w:val="22"/>
          <w:szCs w:val="22"/>
        </w:rPr>
        <w:t>t</w:t>
      </w:r>
      <w:r w:rsidRPr="00BC3418">
        <w:rPr>
          <w:rFonts w:ascii="Arial" w:hAnsi="Arial" w:cs="Arial"/>
          <w:sz w:val="22"/>
          <w:szCs w:val="22"/>
        </w:rPr>
        <w:t>ection Team</w:t>
      </w:r>
      <w:r w:rsidR="00DB02ED" w:rsidRPr="00BC3418">
        <w:rPr>
          <w:rFonts w:ascii="Arial" w:hAnsi="Arial" w:cs="Arial"/>
          <w:sz w:val="22"/>
          <w:szCs w:val="22"/>
        </w:rPr>
        <w:t xml:space="preserve"> (HPT)</w:t>
      </w:r>
      <w:r w:rsidR="003B5DF0" w:rsidRPr="00BC3418">
        <w:rPr>
          <w:rFonts w:ascii="Arial" w:hAnsi="Arial" w:cs="Arial"/>
          <w:sz w:val="22"/>
          <w:szCs w:val="22"/>
        </w:rPr>
        <w:t>:</w:t>
      </w:r>
    </w:p>
    <w:p w14:paraId="5B13E2C5" w14:textId="77777777" w:rsidR="003B5DF0" w:rsidRPr="00BC3418" w:rsidRDefault="003B5DF0" w:rsidP="00BC3418">
      <w:pPr>
        <w:rPr>
          <w:rFonts w:ascii="Arial" w:hAnsi="Arial" w:cs="Arial"/>
          <w:sz w:val="22"/>
          <w:szCs w:val="22"/>
        </w:rPr>
      </w:pPr>
    </w:p>
    <w:p w14:paraId="123BC79A" w14:textId="7FC32BB6" w:rsidR="00F264D2" w:rsidRPr="00BC3418" w:rsidRDefault="00F264D2" w:rsidP="00BC3418">
      <w:pPr>
        <w:ind w:left="1440"/>
        <w:rPr>
          <w:rFonts w:ascii="Arial" w:hAnsi="Arial" w:cs="Arial"/>
          <w:b/>
          <w:iCs/>
          <w:color w:val="1F497D"/>
          <w:sz w:val="22"/>
          <w:szCs w:val="22"/>
        </w:rPr>
      </w:pPr>
      <w:r w:rsidRPr="00BC3418">
        <w:rPr>
          <w:rFonts w:ascii="Arial" w:hAnsi="Arial" w:cs="Arial"/>
          <w:b/>
          <w:iCs/>
          <w:color w:val="1F497D"/>
          <w:sz w:val="22"/>
          <w:szCs w:val="22"/>
        </w:rPr>
        <w:t>North East North Central London Health Protection Team</w:t>
      </w:r>
    </w:p>
    <w:p w14:paraId="4826BBEB" w14:textId="234B139A" w:rsidR="007D58E5" w:rsidRPr="00BC3418" w:rsidRDefault="007D58E5" w:rsidP="00BC3418">
      <w:pPr>
        <w:ind w:left="1440"/>
        <w:rPr>
          <w:rFonts w:ascii="Arial" w:hAnsi="Arial" w:cs="Arial"/>
          <w:b/>
          <w:iCs/>
          <w:color w:val="1F497D"/>
          <w:sz w:val="22"/>
          <w:szCs w:val="22"/>
        </w:rPr>
      </w:pPr>
      <w:r w:rsidRPr="00BC3418">
        <w:rPr>
          <w:rFonts w:ascii="Arial" w:hAnsi="Arial" w:cs="Arial"/>
          <w:b/>
          <w:iCs/>
          <w:color w:val="1F497D"/>
          <w:sz w:val="22"/>
          <w:szCs w:val="22"/>
        </w:rPr>
        <w:t>necl.team@ukhsa.gov.uk</w:t>
      </w:r>
    </w:p>
    <w:p w14:paraId="647CE746" w14:textId="1FF34AAA" w:rsidR="007D58E5" w:rsidRPr="00BC3418" w:rsidRDefault="007D58E5" w:rsidP="00BC3418">
      <w:pPr>
        <w:ind w:left="1440"/>
        <w:rPr>
          <w:rFonts w:ascii="Arial" w:hAnsi="Arial" w:cs="Arial"/>
          <w:b/>
          <w:iCs/>
          <w:color w:val="1F497D"/>
          <w:sz w:val="22"/>
          <w:szCs w:val="22"/>
        </w:rPr>
      </w:pPr>
      <w:r w:rsidRPr="00BC3418">
        <w:rPr>
          <w:rFonts w:ascii="Arial" w:hAnsi="Arial" w:cs="Arial"/>
          <w:b/>
          <w:iCs/>
          <w:color w:val="1F497D"/>
          <w:sz w:val="22"/>
          <w:szCs w:val="22"/>
        </w:rPr>
        <w:t>020 3837 7084 (option 0, then option 2)</w:t>
      </w:r>
      <w:r w:rsidR="00F264D2" w:rsidRPr="00BC3418">
        <w:rPr>
          <w:rFonts w:ascii="Arial" w:hAnsi="Arial" w:cs="Arial"/>
          <w:b/>
          <w:iCs/>
          <w:color w:val="1F497D"/>
          <w:sz w:val="22"/>
          <w:szCs w:val="22"/>
        </w:rPr>
        <w:t xml:space="preserve"> 9am to 5pm</w:t>
      </w:r>
    </w:p>
    <w:p w14:paraId="67848527" w14:textId="77777777" w:rsidR="003902AD" w:rsidRDefault="00F264D2" w:rsidP="00BC3418">
      <w:pPr>
        <w:ind w:left="1440"/>
        <w:rPr>
          <w:rFonts w:ascii="Arial" w:hAnsi="Arial" w:cs="Arial"/>
          <w:b/>
          <w:iCs/>
          <w:color w:val="1F497D"/>
          <w:sz w:val="22"/>
          <w:szCs w:val="22"/>
        </w:rPr>
      </w:pPr>
      <w:r w:rsidRPr="00BC3418">
        <w:rPr>
          <w:rFonts w:ascii="Arial" w:hAnsi="Arial" w:cs="Arial"/>
          <w:b/>
          <w:iCs/>
          <w:color w:val="1F497D"/>
          <w:sz w:val="22"/>
          <w:szCs w:val="22"/>
        </w:rPr>
        <w:t>For u</w:t>
      </w:r>
      <w:r w:rsidR="007D58E5" w:rsidRPr="00BC3418">
        <w:rPr>
          <w:rFonts w:ascii="Arial" w:hAnsi="Arial" w:cs="Arial"/>
          <w:b/>
          <w:iCs/>
          <w:color w:val="1F497D"/>
          <w:sz w:val="22"/>
          <w:szCs w:val="22"/>
        </w:rPr>
        <w:t>rgent out of hours advice for health professionals only</w:t>
      </w:r>
      <w:r w:rsidRPr="00BC3418">
        <w:rPr>
          <w:rFonts w:ascii="Arial" w:hAnsi="Arial" w:cs="Arial"/>
          <w:b/>
          <w:iCs/>
          <w:color w:val="1F497D"/>
          <w:sz w:val="22"/>
          <w:szCs w:val="22"/>
        </w:rPr>
        <w:t>, call</w:t>
      </w:r>
    </w:p>
    <w:p w14:paraId="3766FCA9" w14:textId="12491870" w:rsidR="003B5DF0" w:rsidRPr="00BC3418" w:rsidRDefault="00F264D2" w:rsidP="003E2BA6">
      <w:pPr>
        <w:ind w:left="1440"/>
        <w:rPr>
          <w:rFonts w:ascii="Arial" w:hAnsi="Arial" w:cs="Arial"/>
          <w:i/>
          <w:iCs/>
          <w:color w:val="1F497D"/>
          <w:sz w:val="22"/>
          <w:szCs w:val="22"/>
        </w:rPr>
      </w:pPr>
      <w:r w:rsidRPr="00BC3418">
        <w:rPr>
          <w:rFonts w:ascii="Arial" w:hAnsi="Arial" w:cs="Arial"/>
          <w:b/>
          <w:iCs/>
          <w:color w:val="1F497D"/>
          <w:sz w:val="22"/>
          <w:szCs w:val="22"/>
        </w:rPr>
        <w:t xml:space="preserve"> </w:t>
      </w:r>
      <w:r w:rsidR="007D58E5" w:rsidRPr="00BC3418">
        <w:rPr>
          <w:rFonts w:ascii="Arial" w:hAnsi="Arial" w:cs="Arial"/>
          <w:b/>
          <w:iCs/>
          <w:color w:val="1F497D"/>
          <w:sz w:val="22"/>
          <w:szCs w:val="22"/>
        </w:rPr>
        <w:t xml:space="preserve">0151 434 4319 or 020 3837 7084 </w:t>
      </w:r>
    </w:p>
    <w:p w14:paraId="04F7AE4C" w14:textId="77777777" w:rsidR="00263A5C" w:rsidRPr="00BC3418" w:rsidRDefault="00263A5C" w:rsidP="00BC3418">
      <w:pPr>
        <w:rPr>
          <w:rFonts w:ascii="Arial" w:hAnsi="Arial" w:cs="Arial"/>
          <w:sz w:val="22"/>
          <w:szCs w:val="22"/>
        </w:rPr>
      </w:pPr>
    </w:p>
    <w:p w14:paraId="2CE6575A" w14:textId="424D5FB4" w:rsidR="00263A5C" w:rsidRPr="00BC3418" w:rsidRDefault="00263A5C" w:rsidP="00BC3418">
      <w:pPr>
        <w:pStyle w:val="ListParagraph"/>
        <w:numPr>
          <w:ilvl w:val="1"/>
          <w:numId w:val="13"/>
        </w:numPr>
        <w:spacing w:after="0" w:line="240" w:lineRule="auto"/>
        <w:jc w:val="both"/>
        <w:rPr>
          <w:rFonts w:ascii="Arial" w:hAnsi="Arial" w:cs="Arial"/>
        </w:rPr>
      </w:pPr>
      <w:r w:rsidRPr="00BC3418">
        <w:rPr>
          <w:rFonts w:ascii="Arial" w:hAnsi="Arial" w:cs="Arial"/>
        </w:rPr>
        <w:t xml:space="preserve"> </w:t>
      </w:r>
      <w:r w:rsidR="00F264D2" w:rsidRPr="00BC3418">
        <w:rPr>
          <w:rFonts w:ascii="Arial" w:hAnsi="Arial" w:cs="Arial"/>
        </w:rPr>
        <w:t xml:space="preserve">The NENCL HPT </w:t>
      </w:r>
      <w:r w:rsidRPr="00BC3418">
        <w:rPr>
          <w:rFonts w:ascii="Arial" w:hAnsi="Arial" w:cs="Arial"/>
        </w:rPr>
        <w:t xml:space="preserve">investigates this report to verify if it meets the criteria of an outbreak of influenza-like illness (ILI), as per national guidance. The Duty Consultant in the </w:t>
      </w:r>
      <w:r w:rsidR="00F264D2" w:rsidRPr="00BC3418">
        <w:rPr>
          <w:rFonts w:ascii="Arial" w:hAnsi="Arial" w:cs="Arial"/>
        </w:rPr>
        <w:t xml:space="preserve">NENCL </w:t>
      </w:r>
      <w:r w:rsidRPr="00BC3418">
        <w:rPr>
          <w:rFonts w:ascii="Arial" w:hAnsi="Arial" w:cs="Arial"/>
        </w:rPr>
        <w:t xml:space="preserve">HPT considers the risk assessment for the verified ILI outbreak and </w:t>
      </w:r>
      <w:r w:rsidRPr="00BC3418">
        <w:rPr>
          <w:rFonts w:ascii="Arial" w:hAnsi="Arial" w:cs="Arial"/>
          <w:b/>
        </w:rPr>
        <w:t>makes a recommendation as to whether antivirals are required for the outbreak response.</w:t>
      </w:r>
      <w:r w:rsidRPr="00BC3418">
        <w:rPr>
          <w:rFonts w:ascii="Arial" w:hAnsi="Arial" w:cs="Arial"/>
        </w:rPr>
        <w:t xml:space="preserve"> If this is recommended, the </w:t>
      </w:r>
      <w:r w:rsidR="00F264D2" w:rsidRPr="00BC3418">
        <w:rPr>
          <w:rFonts w:ascii="Arial" w:hAnsi="Arial" w:cs="Arial"/>
        </w:rPr>
        <w:t xml:space="preserve">NENCL </w:t>
      </w:r>
      <w:r w:rsidRPr="00BC3418">
        <w:rPr>
          <w:rFonts w:ascii="Arial" w:hAnsi="Arial" w:cs="Arial"/>
        </w:rPr>
        <w:t>HPT will determine if this needs to be considered for either the whole community setting or only part of the community setting, in addition to any staff in influenza at-risk groups. Note that the HPT does not provide the list of exposed persons itself.</w:t>
      </w:r>
    </w:p>
    <w:p w14:paraId="1BB1E4F3" w14:textId="77777777" w:rsidR="00263A5C" w:rsidRPr="00BC3418" w:rsidRDefault="00263A5C" w:rsidP="00BC3418">
      <w:pPr>
        <w:pStyle w:val="ListParagraph"/>
        <w:spacing w:after="0" w:line="240" w:lineRule="auto"/>
        <w:rPr>
          <w:rFonts w:ascii="Arial" w:hAnsi="Arial" w:cs="Arial"/>
        </w:rPr>
      </w:pPr>
    </w:p>
    <w:p w14:paraId="12A8FC2C" w14:textId="77777777" w:rsidR="002A54CF" w:rsidRPr="00BC3418" w:rsidRDefault="00263A5C" w:rsidP="00BC3418">
      <w:pPr>
        <w:pStyle w:val="ListParagraph"/>
        <w:numPr>
          <w:ilvl w:val="1"/>
          <w:numId w:val="13"/>
        </w:numPr>
        <w:spacing w:after="0" w:line="240" w:lineRule="auto"/>
        <w:jc w:val="both"/>
        <w:rPr>
          <w:rFonts w:ascii="Arial" w:hAnsi="Arial" w:cs="Arial"/>
          <w:b/>
        </w:rPr>
      </w:pPr>
      <w:r w:rsidRPr="00BC3418">
        <w:rPr>
          <w:rFonts w:ascii="Arial" w:hAnsi="Arial" w:cs="Arial"/>
          <w:b/>
        </w:rPr>
        <w:t>The process for clinical assessment and supply of antivirals must be within set timeframes</w:t>
      </w:r>
      <w:r w:rsidR="002A54CF" w:rsidRPr="00BC3418">
        <w:rPr>
          <w:rFonts w:ascii="Arial" w:hAnsi="Arial" w:cs="Arial"/>
        </w:rPr>
        <w:t xml:space="preserve">, </w:t>
      </w:r>
      <w:r w:rsidR="002A54CF" w:rsidRPr="00BC3418">
        <w:rPr>
          <w:rFonts w:ascii="Arial" w:hAnsi="Arial" w:cs="Arial"/>
          <w:b/>
        </w:rPr>
        <w:t>following HPT advice as to whether antivirals are required:</w:t>
      </w:r>
    </w:p>
    <w:p w14:paraId="77DED8CE" w14:textId="77777777" w:rsidR="003B5DF0" w:rsidRPr="00BC3418" w:rsidRDefault="003B5DF0" w:rsidP="00BC3418">
      <w:pPr>
        <w:jc w:val="both"/>
        <w:rPr>
          <w:rFonts w:ascii="Arial" w:hAnsi="Arial" w:cs="Arial"/>
          <w:sz w:val="22"/>
          <w:szCs w:val="22"/>
        </w:rPr>
      </w:pPr>
    </w:p>
    <w:tbl>
      <w:tblPr>
        <w:tblW w:w="9315" w:type="dxa"/>
        <w:tblInd w:w="465" w:type="dxa"/>
        <w:tblCellMar>
          <w:left w:w="0" w:type="dxa"/>
          <w:right w:w="0" w:type="dxa"/>
        </w:tblCellMar>
        <w:tblLook w:val="04A0" w:firstRow="1" w:lastRow="0" w:firstColumn="1" w:lastColumn="0" w:noHBand="0" w:noVBand="1"/>
      </w:tblPr>
      <w:tblGrid>
        <w:gridCol w:w="1803"/>
        <w:gridCol w:w="7512"/>
      </w:tblGrid>
      <w:tr w:rsidR="009870C8" w:rsidRPr="00BC3418" w14:paraId="7C48C98F" w14:textId="77777777" w:rsidTr="00A21CB3">
        <w:tc>
          <w:tcPr>
            <w:tcW w:w="1803" w:type="dxa"/>
            <w:tcMar>
              <w:top w:w="0" w:type="dxa"/>
              <w:left w:w="108" w:type="dxa"/>
              <w:bottom w:w="0" w:type="dxa"/>
              <w:right w:w="108" w:type="dxa"/>
            </w:tcMar>
            <w:hideMark/>
          </w:tcPr>
          <w:p w14:paraId="3B305936" w14:textId="77777777" w:rsidR="00C94A51" w:rsidRPr="00BC3418" w:rsidRDefault="00C94A51" w:rsidP="00BC3418">
            <w:pPr>
              <w:jc w:val="both"/>
              <w:rPr>
                <w:rFonts w:ascii="Arial" w:hAnsi="Arial" w:cs="Arial"/>
                <w:b/>
                <w:bCs/>
                <w:sz w:val="22"/>
                <w:szCs w:val="22"/>
              </w:rPr>
            </w:pPr>
            <w:r w:rsidRPr="00BC3418">
              <w:rPr>
                <w:rFonts w:ascii="Arial" w:hAnsi="Arial" w:cs="Arial"/>
                <w:b/>
                <w:bCs/>
                <w:sz w:val="22"/>
                <w:szCs w:val="22"/>
              </w:rPr>
              <w:t>Clinical assessment:</w:t>
            </w:r>
          </w:p>
          <w:p w14:paraId="48DB488E" w14:textId="77777777" w:rsidR="00263A5C" w:rsidRPr="00BC3418" w:rsidRDefault="00263A5C" w:rsidP="00BC3418">
            <w:pPr>
              <w:jc w:val="both"/>
              <w:rPr>
                <w:rFonts w:ascii="Arial" w:eastAsiaTheme="minorHAnsi" w:hAnsi="Arial" w:cs="Arial"/>
                <w:b/>
                <w:bCs/>
                <w:sz w:val="22"/>
                <w:szCs w:val="22"/>
              </w:rPr>
            </w:pPr>
            <w:r w:rsidRPr="00BC3418">
              <w:rPr>
                <w:rFonts w:ascii="Arial" w:hAnsi="Arial" w:cs="Arial"/>
                <w:b/>
                <w:bCs/>
                <w:sz w:val="22"/>
                <w:szCs w:val="22"/>
              </w:rPr>
              <w:t>Treatment:</w:t>
            </w:r>
          </w:p>
        </w:tc>
        <w:tc>
          <w:tcPr>
            <w:tcW w:w="7512" w:type="dxa"/>
            <w:tcMar>
              <w:top w:w="0" w:type="dxa"/>
              <w:left w:w="108" w:type="dxa"/>
              <w:bottom w:w="0" w:type="dxa"/>
              <w:right w:w="108" w:type="dxa"/>
            </w:tcMar>
            <w:hideMark/>
          </w:tcPr>
          <w:p w14:paraId="1F7B448F" w14:textId="77777777" w:rsidR="00C94A51" w:rsidRPr="00BC3418" w:rsidRDefault="00C94A51" w:rsidP="00BC3418">
            <w:pPr>
              <w:jc w:val="both"/>
              <w:rPr>
                <w:rFonts w:ascii="Arial" w:hAnsi="Arial" w:cs="Arial"/>
                <w:sz w:val="22"/>
                <w:szCs w:val="22"/>
              </w:rPr>
            </w:pPr>
            <w:r w:rsidRPr="00BC3418">
              <w:rPr>
                <w:rFonts w:ascii="Arial" w:hAnsi="Arial" w:cs="Arial"/>
                <w:sz w:val="22"/>
                <w:szCs w:val="22"/>
              </w:rPr>
              <w:t>Following contact from the Care Provider, the GP/GP Practice should visit or arrange assessment remotely within 2 hours</w:t>
            </w:r>
          </w:p>
          <w:p w14:paraId="5701D4AD" w14:textId="77777777" w:rsidR="00263A5C" w:rsidRPr="00BC3418" w:rsidRDefault="00263A5C" w:rsidP="00BC3418">
            <w:pPr>
              <w:jc w:val="both"/>
              <w:rPr>
                <w:rFonts w:ascii="Arial" w:eastAsiaTheme="minorHAnsi" w:hAnsi="Arial" w:cs="Arial"/>
                <w:sz w:val="22"/>
                <w:szCs w:val="22"/>
              </w:rPr>
            </w:pPr>
            <w:r w:rsidRPr="00BC3418">
              <w:rPr>
                <w:rFonts w:ascii="Arial" w:hAnsi="Arial" w:cs="Arial"/>
                <w:sz w:val="22"/>
                <w:szCs w:val="22"/>
              </w:rPr>
              <w:t xml:space="preserve">Give zanamivir within 36 hours (children) and 48 hours (adults) of </w:t>
            </w:r>
            <w:r w:rsidRPr="00BC3418">
              <w:rPr>
                <w:rFonts w:ascii="Arial" w:hAnsi="Arial" w:cs="Arial"/>
                <w:sz w:val="22"/>
                <w:szCs w:val="22"/>
                <w:shd w:val="clear" w:color="auto" w:fill="FFFFFF" w:themeFill="background1"/>
              </w:rPr>
              <w:t>symptom onset or</w:t>
            </w:r>
          </w:p>
        </w:tc>
      </w:tr>
      <w:tr w:rsidR="009870C8" w:rsidRPr="00BC3418" w14:paraId="3F8CDDDE" w14:textId="77777777" w:rsidTr="00A21CB3">
        <w:tc>
          <w:tcPr>
            <w:tcW w:w="1803" w:type="dxa"/>
            <w:tcMar>
              <w:top w:w="0" w:type="dxa"/>
              <w:left w:w="108" w:type="dxa"/>
              <w:bottom w:w="0" w:type="dxa"/>
              <w:right w:w="108" w:type="dxa"/>
            </w:tcMar>
          </w:tcPr>
          <w:p w14:paraId="0F69758D" w14:textId="77777777" w:rsidR="00263A5C" w:rsidRPr="00BC3418" w:rsidRDefault="00263A5C" w:rsidP="00BC3418">
            <w:pPr>
              <w:jc w:val="both"/>
              <w:rPr>
                <w:rFonts w:ascii="Arial" w:eastAsiaTheme="minorHAnsi" w:hAnsi="Arial" w:cs="Arial"/>
                <w:b/>
                <w:bCs/>
                <w:sz w:val="22"/>
                <w:szCs w:val="22"/>
              </w:rPr>
            </w:pPr>
          </w:p>
        </w:tc>
        <w:tc>
          <w:tcPr>
            <w:tcW w:w="7512" w:type="dxa"/>
            <w:tcMar>
              <w:top w:w="0" w:type="dxa"/>
              <w:left w:w="108" w:type="dxa"/>
              <w:bottom w:w="0" w:type="dxa"/>
              <w:right w:w="108" w:type="dxa"/>
            </w:tcMar>
            <w:hideMark/>
          </w:tcPr>
          <w:p w14:paraId="5BCF6CC6" w14:textId="77777777" w:rsidR="00263A5C" w:rsidRPr="00BC3418" w:rsidRDefault="00263A5C" w:rsidP="00BC3418">
            <w:pPr>
              <w:jc w:val="both"/>
              <w:rPr>
                <w:rFonts w:ascii="Arial" w:eastAsiaTheme="minorHAnsi" w:hAnsi="Arial" w:cs="Arial"/>
                <w:sz w:val="22"/>
                <w:szCs w:val="22"/>
              </w:rPr>
            </w:pPr>
            <w:r w:rsidRPr="00BC3418">
              <w:rPr>
                <w:rFonts w:ascii="Arial" w:hAnsi="Arial" w:cs="Arial"/>
                <w:sz w:val="22"/>
                <w:szCs w:val="22"/>
              </w:rPr>
              <w:t>Give oseltamivir within 48 hours of symptom onset.</w:t>
            </w:r>
          </w:p>
        </w:tc>
      </w:tr>
      <w:tr w:rsidR="009870C8" w:rsidRPr="00BC3418" w14:paraId="5177687C" w14:textId="77777777" w:rsidTr="00A21CB3">
        <w:tc>
          <w:tcPr>
            <w:tcW w:w="1803" w:type="dxa"/>
            <w:tcMar>
              <w:top w:w="0" w:type="dxa"/>
              <w:left w:w="108" w:type="dxa"/>
              <w:bottom w:w="0" w:type="dxa"/>
              <w:right w:w="108" w:type="dxa"/>
            </w:tcMar>
            <w:hideMark/>
          </w:tcPr>
          <w:p w14:paraId="1A2863BE" w14:textId="77777777" w:rsidR="00263A5C" w:rsidRPr="00BC3418" w:rsidRDefault="00263A5C" w:rsidP="00BC3418">
            <w:pPr>
              <w:jc w:val="both"/>
              <w:rPr>
                <w:rFonts w:ascii="Arial" w:eastAsiaTheme="minorHAnsi" w:hAnsi="Arial" w:cs="Arial"/>
                <w:b/>
                <w:bCs/>
                <w:sz w:val="22"/>
                <w:szCs w:val="22"/>
              </w:rPr>
            </w:pPr>
            <w:r w:rsidRPr="00BC3418">
              <w:rPr>
                <w:rFonts w:ascii="Arial" w:hAnsi="Arial" w:cs="Arial"/>
                <w:b/>
                <w:bCs/>
                <w:sz w:val="22"/>
                <w:szCs w:val="22"/>
              </w:rPr>
              <w:t>Prophylaxis:</w:t>
            </w:r>
          </w:p>
        </w:tc>
        <w:tc>
          <w:tcPr>
            <w:tcW w:w="7512" w:type="dxa"/>
            <w:tcMar>
              <w:top w:w="0" w:type="dxa"/>
              <w:left w:w="108" w:type="dxa"/>
              <w:bottom w:w="0" w:type="dxa"/>
              <w:right w:w="108" w:type="dxa"/>
            </w:tcMar>
            <w:hideMark/>
          </w:tcPr>
          <w:p w14:paraId="1A873E8D" w14:textId="77777777" w:rsidR="00263A5C" w:rsidRPr="00BC3418" w:rsidRDefault="00263A5C" w:rsidP="00BC3418">
            <w:pPr>
              <w:jc w:val="both"/>
              <w:rPr>
                <w:rFonts w:ascii="Arial" w:eastAsiaTheme="minorHAnsi" w:hAnsi="Arial" w:cs="Arial"/>
                <w:sz w:val="22"/>
                <w:szCs w:val="22"/>
              </w:rPr>
            </w:pPr>
            <w:r w:rsidRPr="00BC3418">
              <w:rPr>
                <w:rFonts w:ascii="Arial" w:hAnsi="Arial" w:cs="Arial"/>
                <w:sz w:val="22"/>
                <w:szCs w:val="22"/>
              </w:rPr>
              <w:t>Give zanamivir within 36 hours of exposure or</w:t>
            </w:r>
          </w:p>
        </w:tc>
      </w:tr>
      <w:tr w:rsidR="00263A5C" w:rsidRPr="00BC3418" w14:paraId="30C07E7B" w14:textId="77777777" w:rsidTr="00A21CB3">
        <w:tc>
          <w:tcPr>
            <w:tcW w:w="1803" w:type="dxa"/>
            <w:tcMar>
              <w:top w:w="0" w:type="dxa"/>
              <w:left w:w="108" w:type="dxa"/>
              <w:bottom w:w="0" w:type="dxa"/>
              <w:right w:w="108" w:type="dxa"/>
            </w:tcMar>
          </w:tcPr>
          <w:p w14:paraId="6CF03EE7" w14:textId="77777777" w:rsidR="00263A5C" w:rsidRPr="00BC3418" w:rsidRDefault="00263A5C" w:rsidP="00BC3418">
            <w:pPr>
              <w:jc w:val="both"/>
              <w:rPr>
                <w:rFonts w:ascii="Arial" w:eastAsiaTheme="minorHAnsi" w:hAnsi="Arial" w:cs="Arial"/>
                <w:sz w:val="22"/>
                <w:szCs w:val="22"/>
              </w:rPr>
            </w:pPr>
          </w:p>
        </w:tc>
        <w:tc>
          <w:tcPr>
            <w:tcW w:w="7512" w:type="dxa"/>
            <w:tcMar>
              <w:top w:w="0" w:type="dxa"/>
              <w:left w:w="108" w:type="dxa"/>
              <w:bottom w:w="0" w:type="dxa"/>
              <w:right w:w="108" w:type="dxa"/>
            </w:tcMar>
            <w:hideMark/>
          </w:tcPr>
          <w:p w14:paraId="57AA064C" w14:textId="77777777" w:rsidR="00263A5C" w:rsidRPr="00BC3418" w:rsidRDefault="00263A5C" w:rsidP="00BC3418">
            <w:pPr>
              <w:jc w:val="both"/>
              <w:rPr>
                <w:rFonts w:ascii="Arial" w:eastAsiaTheme="minorHAnsi" w:hAnsi="Arial" w:cs="Arial"/>
                <w:sz w:val="22"/>
                <w:szCs w:val="22"/>
              </w:rPr>
            </w:pPr>
            <w:r w:rsidRPr="00BC3418">
              <w:rPr>
                <w:rFonts w:ascii="Arial" w:hAnsi="Arial" w:cs="Arial"/>
                <w:sz w:val="22"/>
                <w:szCs w:val="22"/>
              </w:rPr>
              <w:t xml:space="preserve">Give oseltamivir within 48 hours of exposure. </w:t>
            </w:r>
          </w:p>
        </w:tc>
      </w:tr>
    </w:tbl>
    <w:p w14:paraId="63C10B99" w14:textId="77777777" w:rsidR="00263A5C" w:rsidRPr="00BC3418" w:rsidRDefault="00263A5C" w:rsidP="00BC3418">
      <w:pPr>
        <w:pStyle w:val="ListParagraph"/>
        <w:spacing w:after="0" w:line="240" w:lineRule="auto"/>
        <w:rPr>
          <w:rFonts w:ascii="Arial" w:hAnsi="Arial" w:cs="Arial"/>
        </w:rPr>
      </w:pPr>
    </w:p>
    <w:p w14:paraId="5761C059" w14:textId="76193020" w:rsidR="003B5DF0" w:rsidRPr="003C12D0" w:rsidRDefault="00263A5C">
      <w:pPr>
        <w:pStyle w:val="ListParagraph"/>
        <w:numPr>
          <w:ilvl w:val="1"/>
          <w:numId w:val="13"/>
        </w:numPr>
        <w:spacing w:after="0" w:line="240" w:lineRule="auto"/>
        <w:jc w:val="both"/>
        <w:rPr>
          <w:rFonts w:ascii="Arial" w:hAnsi="Arial" w:cs="Arial"/>
        </w:rPr>
      </w:pPr>
      <w:r w:rsidRPr="003C12D0">
        <w:rPr>
          <w:rFonts w:ascii="Arial" w:hAnsi="Arial" w:cs="Arial"/>
        </w:rPr>
        <w:t xml:space="preserve">The </w:t>
      </w:r>
      <w:r w:rsidR="00F264D2" w:rsidRPr="003C12D0">
        <w:rPr>
          <w:rFonts w:ascii="Arial" w:hAnsi="Arial" w:cs="Arial"/>
        </w:rPr>
        <w:t>NENCL</w:t>
      </w:r>
      <w:r w:rsidRPr="003C12D0">
        <w:rPr>
          <w:rFonts w:ascii="Arial" w:hAnsi="Arial" w:cs="Arial"/>
        </w:rPr>
        <w:t xml:space="preserve"> HPT uses its routine mechanisms to provide infection control advice. In addition, existing local arrangements for swabbing of symptomatic persons (if not already addressed) remain unchanged.</w:t>
      </w:r>
    </w:p>
    <w:p w14:paraId="5C1CFC75" w14:textId="77777777" w:rsidR="00263A5C" w:rsidRPr="00BC3418" w:rsidRDefault="00263A5C" w:rsidP="00BC3418">
      <w:pPr>
        <w:pStyle w:val="ListParagraph"/>
        <w:spacing w:after="0" w:line="240" w:lineRule="auto"/>
        <w:ind w:left="360"/>
        <w:jc w:val="both"/>
        <w:rPr>
          <w:rFonts w:ascii="Arial" w:hAnsi="Arial" w:cs="Arial"/>
        </w:rPr>
      </w:pPr>
    </w:p>
    <w:p w14:paraId="7EAFCD9C" w14:textId="77777777" w:rsidR="00266B54" w:rsidRDefault="00263A5C" w:rsidP="00266B54">
      <w:pPr>
        <w:pStyle w:val="ListParagraph"/>
        <w:numPr>
          <w:ilvl w:val="1"/>
          <w:numId w:val="13"/>
        </w:numPr>
        <w:spacing w:after="0" w:line="240" w:lineRule="auto"/>
        <w:jc w:val="both"/>
        <w:rPr>
          <w:rFonts w:ascii="Arial" w:hAnsi="Arial" w:cs="Arial"/>
        </w:rPr>
      </w:pPr>
      <w:r w:rsidRPr="00BC3418">
        <w:rPr>
          <w:rFonts w:ascii="Arial" w:hAnsi="Arial" w:cs="Arial"/>
        </w:rPr>
        <w:t>The</w:t>
      </w:r>
      <w:r w:rsidR="00ED0778" w:rsidRPr="00BC3418">
        <w:rPr>
          <w:rFonts w:ascii="Arial" w:hAnsi="Arial" w:cs="Arial"/>
        </w:rPr>
        <w:t xml:space="preserve"> GP and the local community care setting </w:t>
      </w:r>
      <w:r w:rsidR="00C968A1" w:rsidRPr="00BC3418">
        <w:rPr>
          <w:rFonts w:ascii="Arial" w:hAnsi="Arial" w:cs="Arial"/>
        </w:rPr>
        <w:t xml:space="preserve">prepare a list </w:t>
      </w:r>
      <w:r w:rsidR="00ED0778" w:rsidRPr="00BC3418">
        <w:rPr>
          <w:rFonts w:ascii="Arial" w:hAnsi="Arial" w:cs="Arial"/>
        </w:rPr>
        <w:t xml:space="preserve">of potential people for </w:t>
      </w:r>
      <w:r w:rsidR="00C968A1" w:rsidRPr="00BC3418">
        <w:rPr>
          <w:rFonts w:ascii="Arial" w:hAnsi="Arial" w:cs="Arial"/>
        </w:rPr>
        <w:t xml:space="preserve">either treatment or prophylactic antivirals </w:t>
      </w:r>
      <w:r w:rsidRPr="00BC3418">
        <w:rPr>
          <w:rFonts w:ascii="Arial" w:hAnsi="Arial" w:cs="Arial"/>
        </w:rPr>
        <w:t xml:space="preserve"> </w:t>
      </w:r>
    </w:p>
    <w:p w14:paraId="396FD514" w14:textId="77777777" w:rsidR="00266B54" w:rsidRPr="00266B54" w:rsidRDefault="00266B54" w:rsidP="00266B54">
      <w:pPr>
        <w:pStyle w:val="ListParagraph"/>
        <w:rPr>
          <w:rFonts w:ascii="Arial" w:hAnsi="Arial" w:cs="Arial"/>
        </w:rPr>
      </w:pPr>
    </w:p>
    <w:p w14:paraId="6EF0AC49" w14:textId="77777777" w:rsidR="00266B54" w:rsidRDefault="00266B54" w:rsidP="00266B54">
      <w:pPr>
        <w:pStyle w:val="ListParagraph"/>
        <w:numPr>
          <w:ilvl w:val="1"/>
          <w:numId w:val="13"/>
        </w:numPr>
        <w:spacing w:after="0" w:line="240" w:lineRule="auto"/>
        <w:jc w:val="both"/>
        <w:rPr>
          <w:rFonts w:ascii="Arial" w:hAnsi="Arial" w:cs="Arial"/>
        </w:rPr>
      </w:pPr>
      <w:r w:rsidRPr="00266B54">
        <w:rPr>
          <w:rFonts w:ascii="Arial" w:hAnsi="Arial" w:cs="Arial"/>
        </w:rPr>
        <w:t>1.7</w:t>
      </w:r>
      <w:r w:rsidR="000C257F" w:rsidRPr="00266B54">
        <w:rPr>
          <w:rFonts w:ascii="Arial" w:hAnsi="Arial" w:cs="Arial"/>
        </w:rPr>
        <w:t xml:space="preserve">The </w:t>
      </w:r>
      <w:r w:rsidR="00F264D2" w:rsidRPr="00266B54">
        <w:rPr>
          <w:rFonts w:ascii="Arial" w:hAnsi="Arial" w:cs="Arial"/>
        </w:rPr>
        <w:t xml:space="preserve">NENCL </w:t>
      </w:r>
      <w:r w:rsidR="000C257F" w:rsidRPr="00266B54">
        <w:rPr>
          <w:rFonts w:ascii="Arial" w:hAnsi="Arial" w:cs="Arial"/>
        </w:rPr>
        <w:t xml:space="preserve">HPT will lead on the co-ordination of obtaining samples </w:t>
      </w:r>
      <w:r w:rsidR="002A67D4" w:rsidRPr="00266B54">
        <w:rPr>
          <w:rFonts w:ascii="Arial" w:hAnsi="Arial" w:cs="Arial"/>
        </w:rPr>
        <w:t xml:space="preserve">where </w:t>
      </w:r>
      <w:r w:rsidR="000C257F" w:rsidRPr="00266B54">
        <w:rPr>
          <w:rFonts w:ascii="Arial" w:hAnsi="Arial" w:cs="Arial"/>
        </w:rPr>
        <w:t>needed and communicate the results to the GP of symptomatic residents to advise the use of antivirals for treatment and/or prophylaxis.</w:t>
      </w:r>
    </w:p>
    <w:p w14:paraId="220E6109" w14:textId="77777777" w:rsidR="00266B54" w:rsidRPr="00266B54" w:rsidRDefault="00266B54" w:rsidP="00266B54">
      <w:pPr>
        <w:pStyle w:val="ListParagraph"/>
        <w:rPr>
          <w:rFonts w:ascii="Arial" w:hAnsi="Arial" w:cs="Arial"/>
        </w:rPr>
      </w:pPr>
    </w:p>
    <w:p w14:paraId="0731C95C" w14:textId="77777777" w:rsidR="00266B54" w:rsidRDefault="00753C5F" w:rsidP="00266B54">
      <w:pPr>
        <w:pStyle w:val="ListParagraph"/>
        <w:numPr>
          <w:ilvl w:val="1"/>
          <w:numId w:val="13"/>
        </w:numPr>
        <w:spacing w:after="0" w:line="240" w:lineRule="auto"/>
        <w:jc w:val="both"/>
        <w:rPr>
          <w:rFonts w:ascii="Arial" w:hAnsi="Arial" w:cs="Arial"/>
        </w:rPr>
      </w:pPr>
      <w:r w:rsidRPr="00266B54">
        <w:rPr>
          <w:rFonts w:ascii="Arial" w:hAnsi="Arial" w:cs="Arial"/>
        </w:rPr>
        <w:t xml:space="preserve">GP arranges prescriptions and supply. This can be via </w:t>
      </w:r>
      <w:r w:rsidR="00DC33E0" w:rsidRPr="00266B54">
        <w:rPr>
          <w:rFonts w:ascii="Arial" w:hAnsi="Arial" w:cs="Arial"/>
        </w:rPr>
        <w:t>p</w:t>
      </w:r>
      <w:r w:rsidRPr="00266B54">
        <w:rPr>
          <w:rFonts w:ascii="Arial" w:hAnsi="Arial" w:cs="Arial"/>
        </w:rPr>
        <w:t>atient specific direction</w:t>
      </w:r>
      <w:r w:rsidR="00DC33E0" w:rsidRPr="00266B54">
        <w:rPr>
          <w:rFonts w:ascii="Arial" w:hAnsi="Arial" w:cs="Arial"/>
        </w:rPr>
        <w:t xml:space="preserve"> (PSD)</w:t>
      </w:r>
      <w:r w:rsidRPr="00266B54">
        <w:rPr>
          <w:rFonts w:ascii="Arial" w:hAnsi="Arial" w:cs="Arial"/>
        </w:rPr>
        <w:t xml:space="preserve"> or FP10</w:t>
      </w:r>
      <w:r w:rsidR="00DC33E0" w:rsidRPr="00266B54">
        <w:rPr>
          <w:rFonts w:ascii="Arial" w:hAnsi="Arial" w:cs="Arial"/>
        </w:rPr>
        <w:t xml:space="preserve"> and may be arranged through</w:t>
      </w:r>
      <w:r w:rsidRPr="00266B54">
        <w:rPr>
          <w:rFonts w:ascii="Arial" w:hAnsi="Arial" w:cs="Arial"/>
        </w:rPr>
        <w:t xml:space="preserve"> community pharmacy or N</w:t>
      </w:r>
      <w:r w:rsidR="00F24E22" w:rsidRPr="00266B54">
        <w:rPr>
          <w:rFonts w:ascii="Arial" w:hAnsi="Arial" w:cs="Arial"/>
        </w:rPr>
        <w:t xml:space="preserve">ewham University </w:t>
      </w:r>
      <w:r w:rsidRPr="00266B54">
        <w:rPr>
          <w:rFonts w:ascii="Arial" w:hAnsi="Arial" w:cs="Arial"/>
        </w:rPr>
        <w:t>H</w:t>
      </w:r>
      <w:r w:rsidR="00F24E22" w:rsidRPr="00266B54">
        <w:rPr>
          <w:rFonts w:ascii="Arial" w:hAnsi="Arial" w:cs="Arial"/>
        </w:rPr>
        <w:t>ospital.</w:t>
      </w:r>
    </w:p>
    <w:p w14:paraId="1C069049" w14:textId="77777777" w:rsidR="00266B54" w:rsidRPr="00266B54" w:rsidRDefault="00266B54" w:rsidP="00266B54">
      <w:pPr>
        <w:pStyle w:val="ListParagraph"/>
        <w:rPr>
          <w:rFonts w:ascii="Arial" w:hAnsi="Arial" w:cs="Arial"/>
        </w:rPr>
      </w:pPr>
    </w:p>
    <w:p w14:paraId="3385651F" w14:textId="08BC939D" w:rsidR="00E80CCA" w:rsidRDefault="003427E4" w:rsidP="00E80CCA">
      <w:pPr>
        <w:pStyle w:val="ListParagraph"/>
        <w:numPr>
          <w:ilvl w:val="1"/>
          <w:numId w:val="13"/>
        </w:numPr>
        <w:spacing w:after="0" w:line="240" w:lineRule="auto"/>
        <w:jc w:val="both"/>
        <w:rPr>
          <w:rFonts w:ascii="Arial" w:hAnsi="Arial" w:cs="Arial"/>
        </w:rPr>
      </w:pPr>
      <w:r w:rsidRPr="00266B54">
        <w:rPr>
          <w:rFonts w:ascii="Arial" w:hAnsi="Arial" w:cs="Arial"/>
        </w:rPr>
        <w:t xml:space="preserve">The </w:t>
      </w:r>
      <w:r w:rsidR="0074290B" w:rsidRPr="00266B54">
        <w:rPr>
          <w:rFonts w:ascii="Arial" w:hAnsi="Arial" w:cs="Arial"/>
        </w:rPr>
        <w:t xml:space="preserve">GP/GP out of hours </w:t>
      </w:r>
      <w:r w:rsidR="00263A5C" w:rsidRPr="00266B54">
        <w:rPr>
          <w:rFonts w:ascii="Arial" w:hAnsi="Arial" w:cs="Arial"/>
        </w:rPr>
        <w:t xml:space="preserve">should notify the </w:t>
      </w:r>
      <w:r w:rsidR="00FB2D9A" w:rsidRPr="00266B54">
        <w:rPr>
          <w:rFonts w:ascii="Arial" w:hAnsi="Arial" w:cs="Arial"/>
        </w:rPr>
        <w:t xml:space="preserve">ICB’s </w:t>
      </w:r>
      <w:r w:rsidR="00DC7230" w:rsidRPr="00266B54">
        <w:rPr>
          <w:rFonts w:ascii="Arial" w:hAnsi="Arial" w:cs="Arial"/>
        </w:rPr>
        <w:t>incident management team</w:t>
      </w:r>
      <w:r w:rsidR="00BA29B4" w:rsidRPr="00BA29B4">
        <w:t xml:space="preserve"> </w:t>
      </w:r>
      <w:r w:rsidR="00BA29B4" w:rsidRPr="00266B54">
        <w:rPr>
          <w:rFonts w:ascii="Arial" w:hAnsi="Arial" w:cs="Arial"/>
        </w:rPr>
        <w:t xml:space="preserve">nelondonicb.incident@nhs.net </w:t>
      </w:r>
      <w:r w:rsidR="00957D70" w:rsidRPr="00266B54">
        <w:rPr>
          <w:rFonts w:ascii="Arial" w:hAnsi="Arial" w:cs="Arial"/>
        </w:rPr>
        <w:t>within 24 hours</w:t>
      </w:r>
      <w:r w:rsidR="00266B54">
        <w:rPr>
          <w:rFonts w:ascii="Arial" w:hAnsi="Arial" w:cs="Arial"/>
        </w:rPr>
        <w:t>. If there is likely to be an</w:t>
      </w:r>
      <w:r w:rsidR="00DC7230" w:rsidRPr="00266B54">
        <w:rPr>
          <w:rFonts w:ascii="Arial" w:hAnsi="Arial" w:cs="Arial"/>
        </w:rPr>
        <w:t xml:space="preserve"> </w:t>
      </w:r>
      <w:r w:rsidR="00266B54" w:rsidRPr="00266B54">
        <w:rPr>
          <w:rFonts w:ascii="Arial" w:hAnsi="Arial" w:cs="Arial"/>
        </w:rPr>
        <w:t xml:space="preserve">impact on secondary </w:t>
      </w:r>
      <w:proofErr w:type="gramStart"/>
      <w:r w:rsidR="00266B54" w:rsidRPr="00266B54">
        <w:rPr>
          <w:rFonts w:ascii="Arial" w:hAnsi="Arial" w:cs="Arial"/>
        </w:rPr>
        <w:t>care</w:t>
      </w:r>
      <w:proofErr w:type="gramEnd"/>
      <w:r w:rsidR="00266B54" w:rsidRPr="00266B54">
        <w:rPr>
          <w:rFonts w:ascii="Arial" w:hAnsi="Arial" w:cs="Arial"/>
        </w:rPr>
        <w:t xml:space="preserve"> </w:t>
      </w:r>
      <w:r w:rsidR="00266B54">
        <w:rPr>
          <w:rFonts w:ascii="Arial" w:hAnsi="Arial" w:cs="Arial"/>
        </w:rPr>
        <w:t xml:space="preserve">please </w:t>
      </w:r>
      <w:r w:rsidR="00E80CCA">
        <w:rPr>
          <w:rFonts w:ascii="Arial" w:hAnsi="Arial" w:cs="Arial"/>
        </w:rPr>
        <w:t>immediately</w:t>
      </w:r>
      <w:r w:rsidR="00266B54" w:rsidRPr="00266B54">
        <w:rPr>
          <w:rFonts w:ascii="Arial" w:hAnsi="Arial" w:cs="Arial"/>
        </w:rPr>
        <w:t xml:space="preserve"> alert </w:t>
      </w:r>
      <w:r w:rsidR="00E80CCA">
        <w:rPr>
          <w:rFonts w:ascii="Arial" w:hAnsi="Arial" w:cs="Arial"/>
        </w:rPr>
        <w:t>the</w:t>
      </w:r>
      <w:r w:rsidR="00266B54" w:rsidRPr="00266B54">
        <w:rPr>
          <w:rFonts w:ascii="Arial" w:hAnsi="Arial" w:cs="Arial"/>
        </w:rPr>
        <w:t xml:space="preserve"> via incident email address </w:t>
      </w:r>
      <w:r w:rsidR="00E80CCA" w:rsidRPr="00266B54">
        <w:rPr>
          <w:rFonts w:ascii="Arial" w:hAnsi="Arial" w:cs="Arial"/>
        </w:rPr>
        <w:t>and</w:t>
      </w:r>
      <w:r w:rsidR="00266B54" w:rsidRPr="00266B54">
        <w:rPr>
          <w:rFonts w:ascii="Arial" w:hAnsi="Arial" w:cs="Arial"/>
        </w:rPr>
        <w:t xml:space="preserve"> </w:t>
      </w:r>
      <w:hyperlink r:id="rId27" w:history="1">
        <w:r w:rsidR="00266B54" w:rsidRPr="00266B54">
          <w:rPr>
            <w:rStyle w:val="Hyperlink"/>
            <w:rFonts w:ascii="Arial" w:hAnsi="Arial" w:cs="Arial"/>
          </w:rPr>
          <w:t>nelondonicb.scc@nhs.net</w:t>
        </w:r>
      </w:hyperlink>
    </w:p>
    <w:p w14:paraId="1F853426" w14:textId="77777777" w:rsidR="00E80CCA" w:rsidRPr="00E80CCA" w:rsidRDefault="00E80CCA" w:rsidP="00E80CCA">
      <w:pPr>
        <w:pStyle w:val="ListParagraph"/>
        <w:rPr>
          <w:rFonts w:ascii="Arial" w:hAnsi="Arial" w:cs="Arial"/>
        </w:rPr>
      </w:pPr>
    </w:p>
    <w:p w14:paraId="2F754AF8" w14:textId="7E6CEB22" w:rsidR="004779B5" w:rsidRPr="00E80CCA" w:rsidRDefault="003C2505" w:rsidP="00E80CCA">
      <w:pPr>
        <w:pStyle w:val="ListParagraph"/>
        <w:numPr>
          <w:ilvl w:val="1"/>
          <w:numId w:val="13"/>
        </w:numPr>
        <w:spacing w:after="0" w:line="240" w:lineRule="auto"/>
        <w:jc w:val="both"/>
        <w:rPr>
          <w:rFonts w:ascii="Arial" w:hAnsi="Arial" w:cs="Arial"/>
        </w:rPr>
      </w:pPr>
      <w:r w:rsidRPr="00E80CCA">
        <w:rPr>
          <w:rFonts w:ascii="Arial" w:hAnsi="Arial" w:cs="Arial"/>
        </w:rPr>
        <w:t>The GP should ensure</w:t>
      </w:r>
      <w:r w:rsidR="00263A5C" w:rsidRPr="00E80CCA">
        <w:rPr>
          <w:rFonts w:ascii="Arial" w:hAnsi="Arial" w:cs="Arial"/>
        </w:rPr>
        <w:t xml:space="preserve"> that patients’ </w:t>
      </w:r>
      <w:r w:rsidRPr="00E80CCA">
        <w:rPr>
          <w:rFonts w:ascii="Arial" w:hAnsi="Arial" w:cs="Arial"/>
        </w:rPr>
        <w:t>GP Practice</w:t>
      </w:r>
      <w:r w:rsidR="00DB02ED" w:rsidRPr="00E80CCA">
        <w:rPr>
          <w:rFonts w:ascii="Arial" w:hAnsi="Arial" w:cs="Arial"/>
        </w:rPr>
        <w:t>s</w:t>
      </w:r>
      <w:r w:rsidRPr="00E80CCA">
        <w:rPr>
          <w:rFonts w:ascii="Arial" w:hAnsi="Arial" w:cs="Arial"/>
        </w:rPr>
        <w:t xml:space="preserve"> </w:t>
      </w:r>
      <w:r w:rsidR="00DB02ED" w:rsidRPr="00E80CCA">
        <w:rPr>
          <w:rFonts w:ascii="Arial" w:hAnsi="Arial" w:cs="Arial"/>
        </w:rPr>
        <w:t>are</w:t>
      </w:r>
      <w:r w:rsidR="00263A5C" w:rsidRPr="00E80CCA">
        <w:rPr>
          <w:rFonts w:ascii="Arial" w:hAnsi="Arial" w:cs="Arial"/>
        </w:rPr>
        <w:t xml:space="preserve"> aware of any antivirals which have been authorised in this way</w:t>
      </w:r>
      <w:r w:rsidR="0040303B" w:rsidRPr="00E80CCA">
        <w:rPr>
          <w:rFonts w:ascii="Arial" w:hAnsi="Arial" w:cs="Arial"/>
        </w:rPr>
        <w:t>.</w:t>
      </w:r>
    </w:p>
    <w:p w14:paraId="15255889" w14:textId="77777777" w:rsidR="009156A6" w:rsidRPr="00BC3418" w:rsidRDefault="009156A6" w:rsidP="00BC3418">
      <w:pPr>
        <w:jc w:val="both"/>
        <w:rPr>
          <w:rFonts w:ascii="Arial" w:hAnsi="Arial" w:cs="Arial"/>
          <w:sz w:val="22"/>
          <w:szCs w:val="22"/>
        </w:rPr>
      </w:pPr>
    </w:p>
    <w:p w14:paraId="54C244A1" w14:textId="7C91803A" w:rsidR="00263A5C" w:rsidRPr="00BC3418" w:rsidRDefault="00263A5C" w:rsidP="00BC3418">
      <w:pPr>
        <w:jc w:val="both"/>
        <w:rPr>
          <w:rFonts w:ascii="Arial" w:hAnsi="Arial" w:cs="Arial"/>
          <w:b/>
          <w:bCs/>
          <w:sz w:val="22"/>
          <w:szCs w:val="22"/>
        </w:rPr>
      </w:pPr>
      <w:r w:rsidRPr="00BC3418">
        <w:rPr>
          <w:rFonts w:ascii="Arial" w:hAnsi="Arial" w:cs="Arial"/>
          <w:b/>
          <w:bCs/>
          <w:sz w:val="22"/>
          <w:szCs w:val="22"/>
        </w:rPr>
        <w:t xml:space="preserve">2.0 Contacting </w:t>
      </w:r>
      <w:r w:rsidR="00077426" w:rsidRPr="00BC3418">
        <w:rPr>
          <w:rFonts w:ascii="Arial" w:hAnsi="Arial" w:cs="Arial"/>
          <w:b/>
          <w:bCs/>
          <w:sz w:val="22"/>
          <w:szCs w:val="22"/>
        </w:rPr>
        <w:t>Newham University Hospital (NUH), Barts Health NHS Trust</w:t>
      </w:r>
      <w:r w:rsidRPr="00BC3418">
        <w:rPr>
          <w:rFonts w:ascii="Arial" w:hAnsi="Arial" w:cs="Arial"/>
          <w:b/>
          <w:bCs/>
          <w:sz w:val="22"/>
          <w:szCs w:val="22"/>
        </w:rPr>
        <w:t xml:space="preserve"> for supply of antivirals</w:t>
      </w:r>
    </w:p>
    <w:p w14:paraId="3BCFAB8E" w14:textId="77777777" w:rsidR="00263A5C" w:rsidRPr="00BC3418" w:rsidRDefault="00263A5C" w:rsidP="00BC3418">
      <w:pPr>
        <w:jc w:val="both"/>
        <w:rPr>
          <w:rFonts w:ascii="Arial" w:hAnsi="Arial" w:cs="Arial"/>
          <w:sz w:val="22"/>
          <w:szCs w:val="22"/>
        </w:rPr>
      </w:pPr>
    </w:p>
    <w:p w14:paraId="28F542F9" w14:textId="0533F416" w:rsidR="00263A5C" w:rsidRPr="00BC3418" w:rsidRDefault="00263A5C" w:rsidP="00BC3418">
      <w:pPr>
        <w:jc w:val="both"/>
        <w:rPr>
          <w:rFonts w:ascii="Arial" w:hAnsi="Arial" w:cs="Arial"/>
          <w:b/>
          <w:sz w:val="22"/>
          <w:szCs w:val="22"/>
        </w:rPr>
      </w:pPr>
      <w:r w:rsidRPr="00BC3418">
        <w:rPr>
          <w:rFonts w:ascii="Arial" w:hAnsi="Arial" w:cs="Arial"/>
          <w:b/>
          <w:sz w:val="22"/>
          <w:szCs w:val="22"/>
        </w:rPr>
        <w:t xml:space="preserve">2.1 Contacting </w:t>
      </w:r>
      <w:r w:rsidR="00077426" w:rsidRPr="00BC3418">
        <w:rPr>
          <w:rFonts w:ascii="Arial" w:hAnsi="Arial" w:cs="Arial"/>
          <w:b/>
          <w:sz w:val="22"/>
          <w:szCs w:val="22"/>
        </w:rPr>
        <w:t xml:space="preserve">NUH </w:t>
      </w:r>
      <w:r w:rsidRPr="00BC3418">
        <w:rPr>
          <w:rFonts w:ascii="Arial" w:hAnsi="Arial" w:cs="Arial"/>
          <w:b/>
          <w:sz w:val="22"/>
          <w:szCs w:val="22"/>
        </w:rPr>
        <w:t>pharmacy during normal working hours</w:t>
      </w:r>
    </w:p>
    <w:p w14:paraId="641722DF" w14:textId="77777777" w:rsidR="00263A5C" w:rsidRPr="00BC3418" w:rsidRDefault="00263A5C" w:rsidP="00BC3418">
      <w:pPr>
        <w:jc w:val="both"/>
        <w:rPr>
          <w:rFonts w:ascii="Arial" w:hAnsi="Arial" w:cs="Arial"/>
          <w:b/>
          <w:sz w:val="22"/>
          <w:szCs w:val="22"/>
        </w:rPr>
      </w:pPr>
    </w:p>
    <w:p w14:paraId="66A1ABBD" w14:textId="279F5885" w:rsidR="00263A5C" w:rsidRPr="00BC3418" w:rsidRDefault="00263A5C" w:rsidP="00BC3418">
      <w:pPr>
        <w:ind w:left="720" w:hanging="720"/>
        <w:jc w:val="both"/>
        <w:rPr>
          <w:rFonts w:ascii="Arial" w:hAnsi="Arial" w:cs="Arial"/>
          <w:sz w:val="22"/>
          <w:szCs w:val="22"/>
        </w:rPr>
      </w:pPr>
      <w:r w:rsidRPr="00BC3418">
        <w:rPr>
          <w:rFonts w:ascii="Arial" w:eastAsiaTheme="minorHAnsi" w:hAnsi="Arial" w:cs="Arial"/>
          <w:snapToGrid/>
          <w:sz w:val="22"/>
          <w:szCs w:val="22"/>
        </w:rPr>
        <w:t>2.1.1</w:t>
      </w:r>
      <w:r w:rsidRPr="00BC3418">
        <w:rPr>
          <w:rFonts w:ascii="Arial" w:eastAsiaTheme="minorHAnsi" w:hAnsi="Arial" w:cs="Arial"/>
          <w:b/>
          <w:snapToGrid/>
          <w:sz w:val="22"/>
          <w:szCs w:val="22"/>
        </w:rPr>
        <w:t xml:space="preserve"> </w:t>
      </w:r>
      <w:r w:rsidRPr="00BC3418">
        <w:rPr>
          <w:rFonts w:ascii="Arial" w:eastAsiaTheme="minorHAnsi" w:hAnsi="Arial" w:cs="Arial"/>
          <w:b/>
          <w:snapToGrid/>
          <w:sz w:val="22"/>
          <w:szCs w:val="22"/>
        </w:rPr>
        <w:tab/>
      </w:r>
      <w:r w:rsidRPr="00BC3418">
        <w:rPr>
          <w:rFonts w:ascii="Arial" w:hAnsi="Arial" w:cs="Arial"/>
          <w:sz w:val="22"/>
          <w:szCs w:val="22"/>
        </w:rPr>
        <w:t xml:space="preserve">Normal working hours at the </w:t>
      </w:r>
      <w:r w:rsidR="00077426" w:rsidRPr="00BC3418">
        <w:rPr>
          <w:rFonts w:ascii="Arial" w:hAnsi="Arial" w:cs="Arial"/>
          <w:sz w:val="22"/>
          <w:szCs w:val="22"/>
        </w:rPr>
        <w:t xml:space="preserve">NUH </w:t>
      </w:r>
      <w:r w:rsidR="00C32131" w:rsidRPr="00BC3418">
        <w:rPr>
          <w:rFonts w:ascii="Arial" w:hAnsi="Arial" w:cs="Arial"/>
          <w:sz w:val="22"/>
          <w:szCs w:val="22"/>
        </w:rPr>
        <w:t>pharmacy</w:t>
      </w:r>
      <w:r w:rsidRPr="00BC3418">
        <w:rPr>
          <w:rFonts w:ascii="Arial" w:hAnsi="Arial" w:cs="Arial"/>
          <w:sz w:val="22"/>
          <w:szCs w:val="22"/>
        </w:rPr>
        <w:t xml:space="preserve"> are defined as </w:t>
      </w:r>
      <w:r w:rsidR="00CE132C" w:rsidRPr="00BC3418">
        <w:rPr>
          <w:rFonts w:ascii="Arial" w:hAnsi="Arial" w:cs="Arial"/>
          <w:sz w:val="22"/>
          <w:szCs w:val="22"/>
        </w:rPr>
        <w:t>09</w:t>
      </w:r>
      <w:r w:rsidR="00077426" w:rsidRPr="00BC3418">
        <w:rPr>
          <w:rFonts w:ascii="Arial" w:hAnsi="Arial" w:cs="Arial"/>
          <w:sz w:val="22"/>
          <w:szCs w:val="22"/>
        </w:rPr>
        <w:t>:</w:t>
      </w:r>
      <w:r w:rsidR="00996864" w:rsidRPr="00BC3418">
        <w:rPr>
          <w:rFonts w:ascii="Arial" w:hAnsi="Arial" w:cs="Arial"/>
          <w:sz w:val="22"/>
          <w:szCs w:val="22"/>
        </w:rPr>
        <w:t>00</w:t>
      </w:r>
      <w:r w:rsidRPr="00BC3418">
        <w:rPr>
          <w:rFonts w:ascii="Arial" w:hAnsi="Arial" w:cs="Arial"/>
          <w:sz w:val="22"/>
          <w:szCs w:val="22"/>
        </w:rPr>
        <w:t xml:space="preserve"> – </w:t>
      </w:r>
      <w:r w:rsidR="00CE132C" w:rsidRPr="00BC3418">
        <w:rPr>
          <w:rFonts w:ascii="Arial" w:hAnsi="Arial" w:cs="Arial"/>
          <w:sz w:val="22"/>
          <w:szCs w:val="22"/>
        </w:rPr>
        <w:t>17:</w:t>
      </w:r>
      <w:r w:rsidR="00996864" w:rsidRPr="00BC3418">
        <w:rPr>
          <w:rFonts w:ascii="Arial" w:hAnsi="Arial" w:cs="Arial"/>
          <w:sz w:val="22"/>
          <w:szCs w:val="22"/>
        </w:rPr>
        <w:t>00</w:t>
      </w:r>
      <w:r w:rsidR="00BF3C2B" w:rsidRPr="00BC3418">
        <w:rPr>
          <w:rFonts w:ascii="Arial" w:hAnsi="Arial" w:cs="Arial"/>
          <w:sz w:val="22"/>
          <w:szCs w:val="22"/>
        </w:rPr>
        <w:t>,</w:t>
      </w:r>
      <w:r w:rsidRPr="00BC3418">
        <w:rPr>
          <w:rFonts w:ascii="Arial" w:hAnsi="Arial" w:cs="Arial"/>
          <w:sz w:val="22"/>
          <w:szCs w:val="22"/>
        </w:rPr>
        <w:t xml:space="preserve"> Monday to Friday, excluding public holidays. </w:t>
      </w:r>
    </w:p>
    <w:p w14:paraId="63464C9F" w14:textId="77777777" w:rsidR="00461207" w:rsidRPr="00BC3418" w:rsidRDefault="00461207" w:rsidP="00BC3418">
      <w:pPr>
        <w:ind w:left="720" w:hanging="720"/>
        <w:jc w:val="both"/>
        <w:rPr>
          <w:rFonts w:ascii="Arial" w:hAnsi="Arial" w:cs="Arial"/>
          <w:sz w:val="22"/>
          <w:szCs w:val="22"/>
        </w:rPr>
      </w:pPr>
    </w:p>
    <w:p w14:paraId="1AF65D3C" w14:textId="59CAB7E6" w:rsidR="00461207" w:rsidRPr="00BC3418" w:rsidRDefault="00461207" w:rsidP="00BC3418">
      <w:pPr>
        <w:ind w:left="720" w:hanging="720"/>
        <w:jc w:val="both"/>
        <w:rPr>
          <w:rFonts w:ascii="Arial" w:hAnsi="Arial" w:cs="Arial"/>
          <w:sz w:val="22"/>
          <w:szCs w:val="22"/>
        </w:rPr>
      </w:pPr>
      <w:r w:rsidRPr="00BC3418">
        <w:rPr>
          <w:rFonts w:ascii="Arial" w:hAnsi="Arial" w:cs="Arial"/>
          <w:sz w:val="22"/>
          <w:szCs w:val="22"/>
        </w:rPr>
        <w:t>2.1.2</w:t>
      </w:r>
      <w:r w:rsidRPr="00BC3418">
        <w:rPr>
          <w:rFonts w:ascii="Arial" w:hAnsi="Arial" w:cs="Arial"/>
          <w:sz w:val="22"/>
          <w:szCs w:val="22"/>
        </w:rPr>
        <w:tab/>
        <w:t xml:space="preserve">The </w:t>
      </w:r>
      <w:r w:rsidR="00BA19A2" w:rsidRPr="00BC3418">
        <w:rPr>
          <w:rFonts w:ascii="Arial" w:hAnsi="Arial" w:cs="Arial"/>
          <w:sz w:val="22"/>
          <w:szCs w:val="22"/>
        </w:rPr>
        <w:t xml:space="preserve">GP/ GP out of hours </w:t>
      </w:r>
      <w:r w:rsidRPr="00BC3418">
        <w:rPr>
          <w:rFonts w:ascii="Arial" w:hAnsi="Arial" w:cs="Arial"/>
          <w:sz w:val="22"/>
          <w:szCs w:val="22"/>
        </w:rPr>
        <w:t xml:space="preserve">will contact the pharmacy on the numbers given below and ask to speak to the </w:t>
      </w:r>
      <w:r w:rsidR="0054432A" w:rsidRPr="00BC3418">
        <w:rPr>
          <w:rFonts w:ascii="Arial" w:hAnsi="Arial" w:cs="Arial"/>
          <w:sz w:val="22"/>
          <w:szCs w:val="22"/>
        </w:rPr>
        <w:t xml:space="preserve">Deputy Head of Pharmacy. </w:t>
      </w:r>
      <w:r w:rsidRPr="00BC3418">
        <w:rPr>
          <w:rFonts w:ascii="Arial" w:hAnsi="Arial" w:cs="Arial"/>
          <w:sz w:val="22"/>
          <w:szCs w:val="22"/>
        </w:rPr>
        <w:t xml:space="preserve">If the </w:t>
      </w:r>
      <w:r w:rsidR="0054432A" w:rsidRPr="00BC3418">
        <w:rPr>
          <w:rFonts w:ascii="Arial" w:hAnsi="Arial" w:cs="Arial"/>
          <w:sz w:val="22"/>
          <w:szCs w:val="22"/>
        </w:rPr>
        <w:t xml:space="preserve">Deputy Head of Pharmacy </w:t>
      </w:r>
      <w:r w:rsidRPr="00BC3418">
        <w:rPr>
          <w:rFonts w:ascii="Arial" w:hAnsi="Arial" w:cs="Arial"/>
          <w:sz w:val="22"/>
          <w:szCs w:val="22"/>
        </w:rPr>
        <w:t>is not available, then they will ask to speak to</w:t>
      </w:r>
      <w:r w:rsidR="0054432A" w:rsidRPr="00BC3418">
        <w:rPr>
          <w:rFonts w:ascii="Arial" w:hAnsi="Arial" w:cs="Arial"/>
          <w:sz w:val="22"/>
          <w:szCs w:val="22"/>
        </w:rPr>
        <w:t xml:space="preserve"> the Head of Pharmacy.</w:t>
      </w:r>
    </w:p>
    <w:p w14:paraId="786388BB" w14:textId="77777777" w:rsidR="00263A5C" w:rsidRPr="00BC3418" w:rsidRDefault="00263A5C" w:rsidP="00BC3418">
      <w:pPr>
        <w:jc w:val="both"/>
        <w:rPr>
          <w:rFonts w:ascii="Arial" w:hAnsi="Arial" w:cs="Arial"/>
          <w:sz w:val="22"/>
          <w:szCs w:val="22"/>
        </w:rPr>
      </w:pPr>
    </w:p>
    <w:p w14:paraId="51F37C07" w14:textId="459055F6" w:rsidR="0054432A" w:rsidRPr="00BC3418" w:rsidRDefault="00263A5C" w:rsidP="00BC3418">
      <w:pPr>
        <w:ind w:left="720" w:hanging="720"/>
        <w:jc w:val="both"/>
        <w:rPr>
          <w:rFonts w:ascii="Arial" w:hAnsi="Arial" w:cs="Arial"/>
          <w:sz w:val="22"/>
          <w:szCs w:val="22"/>
        </w:rPr>
      </w:pPr>
      <w:r w:rsidRPr="00BC3418">
        <w:rPr>
          <w:rFonts w:ascii="Arial" w:hAnsi="Arial" w:cs="Arial"/>
          <w:sz w:val="22"/>
          <w:szCs w:val="22"/>
        </w:rPr>
        <w:t>2.1.3</w:t>
      </w:r>
      <w:r w:rsidRPr="00BC3418">
        <w:rPr>
          <w:rFonts w:ascii="Arial" w:hAnsi="Arial" w:cs="Arial"/>
          <w:sz w:val="22"/>
          <w:szCs w:val="22"/>
        </w:rPr>
        <w:tab/>
        <w:t xml:space="preserve">The </w:t>
      </w:r>
      <w:r w:rsidR="0074290B" w:rsidRPr="00BC3418">
        <w:rPr>
          <w:rFonts w:ascii="Arial" w:hAnsi="Arial" w:cs="Arial"/>
          <w:sz w:val="22"/>
          <w:szCs w:val="22"/>
        </w:rPr>
        <w:t>GP/GP out of hours</w:t>
      </w:r>
      <w:r w:rsidR="005052FA" w:rsidRPr="00BC3418">
        <w:rPr>
          <w:rFonts w:ascii="Arial" w:hAnsi="Arial" w:cs="Arial"/>
          <w:sz w:val="22"/>
          <w:szCs w:val="22"/>
        </w:rPr>
        <w:t xml:space="preserve"> </w:t>
      </w:r>
      <w:r w:rsidRPr="00BC3418">
        <w:rPr>
          <w:rFonts w:ascii="Arial" w:hAnsi="Arial" w:cs="Arial"/>
          <w:sz w:val="22"/>
          <w:szCs w:val="22"/>
        </w:rPr>
        <w:t xml:space="preserve">will contact the </w:t>
      </w:r>
      <w:r w:rsidR="00077426" w:rsidRPr="00BC3418">
        <w:rPr>
          <w:rFonts w:ascii="Arial" w:hAnsi="Arial" w:cs="Arial"/>
          <w:sz w:val="22"/>
          <w:szCs w:val="22"/>
        </w:rPr>
        <w:t xml:space="preserve">NUH </w:t>
      </w:r>
      <w:r w:rsidRPr="00BC3418">
        <w:rPr>
          <w:rFonts w:ascii="Arial" w:hAnsi="Arial" w:cs="Arial"/>
          <w:sz w:val="22"/>
          <w:szCs w:val="22"/>
        </w:rPr>
        <w:t xml:space="preserve">Pharmacy </w:t>
      </w:r>
      <w:r w:rsidR="00C32131" w:rsidRPr="00BC3418">
        <w:rPr>
          <w:rFonts w:ascii="Arial" w:hAnsi="Arial" w:cs="Arial"/>
          <w:sz w:val="22"/>
          <w:szCs w:val="22"/>
        </w:rPr>
        <w:t xml:space="preserve">reception </w:t>
      </w:r>
      <w:r w:rsidRPr="00BC3418">
        <w:rPr>
          <w:rFonts w:ascii="Arial" w:hAnsi="Arial" w:cs="Arial"/>
          <w:sz w:val="22"/>
          <w:szCs w:val="22"/>
        </w:rPr>
        <w:t xml:space="preserve">on </w:t>
      </w:r>
      <w:r w:rsidR="00110EF9" w:rsidRPr="00BC3418">
        <w:rPr>
          <w:rFonts w:ascii="Arial" w:hAnsi="Arial" w:cs="Arial"/>
          <w:sz w:val="22"/>
          <w:szCs w:val="22"/>
        </w:rPr>
        <w:t>020 7363 8900</w:t>
      </w:r>
      <w:r w:rsidR="0075632B" w:rsidRPr="00BC3418">
        <w:rPr>
          <w:rFonts w:ascii="Arial" w:hAnsi="Arial" w:cs="Arial"/>
          <w:sz w:val="22"/>
          <w:szCs w:val="22"/>
        </w:rPr>
        <w:t>/8288</w:t>
      </w:r>
      <w:r w:rsidR="00110EF9" w:rsidRPr="00BC3418">
        <w:rPr>
          <w:rFonts w:ascii="Arial" w:hAnsi="Arial" w:cs="Arial"/>
          <w:sz w:val="22"/>
          <w:szCs w:val="22"/>
        </w:rPr>
        <w:t xml:space="preserve"> (option 2 – inpatient supply and TTA queries)</w:t>
      </w:r>
      <w:r w:rsidR="00A163DA" w:rsidRPr="00BC3418">
        <w:rPr>
          <w:rFonts w:ascii="Arial" w:hAnsi="Arial" w:cs="Arial"/>
          <w:sz w:val="22"/>
          <w:szCs w:val="22"/>
        </w:rPr>
        <w:t>.</w:t>
      </w:r>
    </w:p>
    <w:p w14:paraId="1B41A71D" w14:textId="77777777" w:rsidR="00A163DA" w:rsidRPr="00BC3418" w:rsidRDefault="00A163DA" w:rsidP="00BC3418">
      <w:pPr>
        <w:ind w:left="720" w:hanging="720"/>
        <w:jc w:val="both"/>
        <w:rPr>
          <w:rFonts w:ascii="Arial" w:hAnsi="Arial" w:cs="Arial"/>
          <w:sz w:val="22"/>
          <w:szCs w:val="22"/>
        </w:rPr>
      </w:pPr>
    </w:p>
    <w:p w14:paraId="3C760449" w14:textId="739BCF5B" w:rsidR="0054432A" w:rsidRPr="00BC3418" w:rsidRDefault="00263A5C" w:rsidP="00BC3418">
      <w:pPr>
        <w:ind w:left="720" w:hanging="720"/>
        <w:jc w:val="both"/>
        <w:rPr>
          <w:rFonts w:ascii="Arial" w:eastAsiaTheme="minorHAnsi" w:hAnsi="Arial" w:cs="Arial"/>
          <w:snapToGrid/>
          <w:sz w:val="22"/>
          <w:szCs w:val="22"/>
        </w:rPr>
      </w:pPr>
      <w:r w:rsidRPr="00BC3418">
        <w:rPr>
          <w:rFonts w:ascii="Arial" w:eastAsiaTheme="minorHAnsi" w:hAnsi="Arial" w:cs="Arial"/>
          <w:snapToGrid/>
          <w:sz w:val="22"/>
          <w:szCs w:val="22"/>
        </w:rPr>
        <w:t>2.1.4</w:t>
      </w:r>
      <w:r w:rsidRPr="00BC3418">
        <w:rPr>
          <w:rFonts w:ascii="Arial" w:eastAsiaTheme="minorHAnsi" w:hAnsi="Arial" w:cs="Arial"/>
          <w:snapToGrid/>
          <w:sz w:val="22"/>
          <w:szCs w:val="22"/>
        </w:rPr>
        <w:tab/>
        <w:t xml:space="preserve">If the phone is not answered by </w:t>
      </w:r>
      <w:r w:rsidR="00110EF9" w:rsidRPr="00BC3418">
        <w:rPr>
          <w:rFonts w:ascii="Arial" w:eastAsiaTheme="minorHAnsi" w:hAnsi="Arial" w:cs="Arial"/>
          <w:snapToGrid/>
          <w:sz w:val="22"/>
          <w:szCs w:val="22"/>
        </w:rPr>
        <w:t>NUH</w:t>
      </w:r>
      <w:r w:rsidRPr="00BC3418">
        <w:rPr>
          <w:rFonts w:ascii="Arial" w:eastAsiaTheme="minorHAnsi" w:hAnsi="Arial" w:cs="Arial"/>
          <w:snapToGrid/>
          <w:sz w:val="22"/>
          <w:szCs w:val="22"/>
        </w:rPr>
        <w:t xml:space="preserve"> </w:t>
      </w:r>
      <w:r w:rsidR="00DB02ED" w:rsidRPr="00BC3418">
        <w:rPr>
          <w:rFonts w:ascii="Arial" w:eastAsiaTheme="minorHAnsi" w:hAnsi="Arial" w:cs="Arial"/>
          <w:snapToGrid/>
          <w:sz w:val="22"/>
          <w:szCs w:val="22"/>
        </w:rPr>
        <w:t>P</w:t>
      </w:r>
      <w:r w:rsidRPr="00BC3418">
        <w:rPr>
          <w:rFonts w:ascii="Arial" w:eastAsiaTheme="minorHAnsi" w:hAnsi="Arial" w:cs="Arial"/>
          <w:snapToGrid/>
          <w:sz w:val="22"/>
          <w:szCs w:val="22"/>
        </w:rPr>
        <w:t xml:space="preserve">harmacy </w:t>
      </w:r>
      <w:r w:rsidR="00C32131" w:rsidRPr="00BC3418">
        <w:rPr>
          <w:rFonts w:ascii="Arial" w:eastAsiaTheme="minorHAnsi" w:hAnsi="Arial" w:cs="Arial"/>
          <w:snapToGrid/>
          <w:sz w:val="22"/>
          <w:szCs w:val="22"/>
        </w:rPr>
        <w:t>r</w:t>
      </w:r>
      <w:r w:rsidRPr="00BC3418">
        <w:rPr>
          <w:rFonts w:ascii="Arial" w:eastAsiaTheme="minorHAnsi" w:hAnsi="Arial" w:cs="Arial"/>
          <w:snapToGrid/>
          <w:sz w:val="22"/>
          <w:szCs w:val="22"/>
        </w:rPr>
        <w:t xml:space="preserve">eception, the </w:t>
      </w:r>
      <w:r w:rsidR="004B61AE" w:rsidRPr="00BC3418">
        <w:rPr>
          <w:rFonts w:ascii="Arial" w:eastAsiaTheme="minorHAnsi" w:hAnsi="Arial" w:cs="Arial"/>
          <w:snapToGrid/>
          <w:sz w:val="22"/>
          <w:szCs w:val="22"/>
        </w:rPr>
        <w:t>GP</w:t>
      </w:r>
      <w:r w:rsidRPr="00BC3418">
        <w:rPr>
          <w:rFonts w:ascii="Arial" w:eastAsiaTheme="minorHAnsi" w:hAnsi="Arial" w:cs="Arial"/>
          <w:snapToGrid/>
          <w:sz w:val="22"/>
          <w:szCs w:val="22"/>
        </w:rPr>
        <w:t xml:space="preserve"> will contact </w:t>
      </w:r>
      <w:r w:rsidR="00A163DA" w:rsidRPr="00BC3418">
        <w:rPr>
          <w:rFonts w:ascii="Arial" w:eastAsiaTheme="minorHAnsi" w:hAnsi="Arial" w:cs="Arial"/>
          <w:snapToGrid/>
          <w:sz w:val="22"/>
          <w:szCs w:val="22"/>
        </w:rPr>
        <w:t>the Deputy</w:t>
      </w:r>
      <w:r w:rsidR="0054432A" w:rsidRPr="00BC3418">
        <w:rPr>
          <w:rFonts w:ascii="Arial" w:eastAsiaTheme="minorHAnsi" w:hAnsi="Arial" w:cs="Arial"/>
          <w:snapToGrid/>
          <w:sz w:val="22"/>
          <w:szCs w:val="22"/>
        </w:rPr>
        <w:t xml:space="preserve"> Head of Pharmacy </w:t>
      </w:r>
      <w:r w:rsidR="00450794" w:rsidRPr="00BC3418">
        <w:rPr>
          <w:rFonts w:ascii="Arial" w:eastAsiaTheme="minorHAnsi" w:hAnsi="Arial" w:cs="Arial"/>
          <w:snapToGrid/>
          <w:sz w:val="22"/>
          <w:szCs w:val="22"/>
        </w:rPr>
        <w:t xml:space="preserve">on </w:t>
      </w:r>
      <w:r w:rsidR="0054432A" w:rsidRPr="00BC3418">
        <w:rPr>
          <w:rFonts w:ascii="Arial" w:eastAsiaTheme="minorHAnsi" w:hAnsi="Arial" w:cs="Arial"/>
          <w:snapToGrid/>
          <w:sz w:val="22"/>
          <w:szCs w:val="22"/>
        </w:rPr>
        <w:t>0207 363 8366</w:t>
      </w:r>
    </w:p>
    <w:p w14:paraId="7086423F" w14:textId="77777777" w:rsidR="0054432A" w:rsidRPr="00BC3418" w:rsidRDefault="0054432A" w:rsidP="00BC3418">
      <w:pPr>
        <w:ind w:left="720" w:hanging="720"/>
        <w:jc w:val="both"/>
        <w:rPr>
          <w:rFonts w:ascii="Arial" w:eastAsiaTheme="minorHAnsi" w:hAnsi="Arial" w:cs="Arial"/>
          <w:snapToGrid/>
          <w:sz w:val="22"/>
          <w:szCs w:val="22"/>
        </w:rPr>
      </w:pPr>
    </w:p>
    <w:p w14:paraId="6C8609C9" w14:textId="6D3E0AC0" w:rsidR="00263A5C" w:rsidRPr="00BC3418" w:rsidRDefault="00263A5C" w:rsidP="00BC3418">
      <w:pPr>
        <w:jc w:val="both"/>
        <w:rPr>
          <w:rFonts w:ascii="Arial" w:hAnsi="Arial" w:cs="Arial"/>
          <w:b/>
          <w:sz w:val="22"/>
          <w:szCs w:val="22"/>
        </w:rPr>
      </w:pPr>
      <w:r w:rsidRPr="00BC3418">
        <w:rPr>
          <w:rFonts w:ascii="Arial" w:hAnsi="Arial" w:cs="Arial"/>
          <w:b/>
          <w:sz w:val="22"/>
          <w:szCs w:val="22"/>
        </w:rPr>
        <w:t xml:space="preserve">2.2 Contacting </w:t>
      </w:r>
      <w:r w:rsidR="00110EF9" w:rsidRPr="00BC3418">
        <w:rPr>
          <w:rFonts w:ascii="Arial" w:hAnsi="Arial" w:cs="Arial"/>
          <w:b/>
          <w:sz w:val="22"/>
          <w:szCs w:val="22"/>
        </w:rPr>
        <w:t>NUH</w:t>
      </w:r>
      <w:r w:rsidRPr="00BC3418">
        <w:rPr>
          <w:rFonts w:ascii="Arial" w:hAnsi="Arial" w:cs="Arial"/>
          <w:b/>
          <w:sz w:val="22"/>
          <w:szCs w:val="22"/>
        </w:rPr>
        <w:t xml:space="preserve"> pharmacy during hours of limited service</w:t>
      </w:r>
    </w:p>
    <w:p w14:paraId="6D3244E6" w14:textId="77777777" w:rsidR="00263A5C" w:rsidRPr="00BC3418" w:rsidRDefault="00263A5C" w:rsidP="00BC3418">
      <w:pPr>
        <w:jc w:val="both"/>
        <w:rPr>
          <w:rFonts w:ascii="Arial" w:hAnsi="Arial" w:cs="Arial"/>
          <w:sz w:val="22"/>
          <w:szCs w:val="22"/>
        </w:rPr>
      </w:pPr>
    </w:p>
    <w:p w14:paraId="430B15A7" w14:textId="3B6ED4C3" w:rsidR="0054432A" w:rsidRPr="00BC3418" w:rsidRDefault="00263A5C" w:rsidP="00BC3418">
      <w:pPr>
        <w:ind w:left="720" w:hanging="720"/>
        <w:jc w:val="both"/>
        <w:rPr>
          <w:rFonts w:ascii="Arial" w:hAnsi="Arial" w:cs="Arial"/>
          <w:sz w:val="22"/>
          <w:szCs w:val="22"/>
        </w:rPr>
      </w:pPr>
      <w:r w:rsidRPr="00BC3418">
        <w:rPr>
          <w:rFonts w:ascii="Arial" w:hAnsi="Arial" w:cs="Arial"/>
          <w:sz w:val="22"/>
          <w:szCs w:val="22"/>
        </w:rPr>
        <w:t>2.2.1</w:t>
      </w:r>
      <w:r w:rsidRPr="00BC3418">
        <w:rPr>
          <w:rFonts w:ascii="Arial" w:hAnsi="Arial" w:cs="Arial"/>
          <w:sz w:val="22"/>
          <w:szCs w:val="22"/>
        </w:rPr>
        <w:tab/>
        <w:t>Hours of limited service are defined as</w:t>
      </w:r>
      <w:r w:rsidR="0054432A" w:rsidRPr="00BC3418">
        <w:rPr>
          <w:rFonts w:ascii="Arial" w:hAnsi="Arial" w:cs="Arial"/>
          <w:sz w:val="22"/>
          <w:szCs w:val="22"/>
        </w:rPr>
        <w:t xml:space="preserve"> 10am to 2pm (Saturday, </w:t>
      </w:r>
      <w:r w:rsidR="00A163DA" w:rsidRPr="00BC3418">
        <w:rPr>
          <w:rFonts w:ascii="Arial" w:hAnsi="Arial" w:cs="Arial"/>
          <w:sz w:val="22"/>
          <w:szCs w:val="22"/>
        </w:rPr>
        <w:t>Sundays,</w:t>
      </w:r>
      <w:r w:rsidR="0054432A" w:rsidRPr="00BC3418">
        <w:rPr>
          <w:rFonts w:ascii="Arial" w:hAnsi="Arial" w:cs="Arial"/>
          <w:sz w:val="22"/>
          <w:szCs w:val="22"/>
        </w:rPr>
        <w:t xml:space="preserve"> and bank holidays). </w:t>
      </w:r>
    </w:p>
    <w:p w14:paraId="1AF44C47" w14:textId="77777777" w:rsidR="00263A5C" w:rsidRPr="00BC3418" w:rsidRDefault="00263A5C" w:rsidP="00BC3418">
      <w:pPr>
        <w:ind w:left="720" w:hanging="720"/>
        <w:jc w:val="both"/>
        <w:rPr>
          <w:rFonts w:ascii="Arial" w:hAnsi="Arial" w:cs="Arial"/>
          <w:sz w:val="22"/>
          <w:szCs w:val="22"/>
        </w:rPr>
      </w:pPr>
    </w:p>
    <w:p w14:paraId="291F0DB8" w14:textId="1F79F1B4" w:rsidR="00263A5C" w:rsidRPr="00BC3418" w:rsidRDefault="00263A5C" w:rsidP="00BC3418">
      <w:pPr>
        <w:ind w:left="720" w:hanging="720"/>
        <w:jc w:val="both"/>
        <w:rPr>
          <w:rFonts w:ascii="Arial" w:eastAsiaTheme="minorHAnsi" w:hAnsi="Arial" w:cs="Arial"/>
          <w:snapToGrid/>
          <w:sz w:val="22"/>
          <w:szCs w:val="22"/>
        </w:rPr>
      </w:pPr>
      <w:r w:rsidRPr="00BC3418">
        <w:rPr>
          <w:rFonts w:ascii="Arial" w:hAnsi="Arial" w:cs="Arial"/>
          <w:sz w:val="22"/>
          <w:szCs w:val="22"/>
        </w:rPr>
        <w:t>2.</w:t>
      </w:r>
      <w:r w:rsidR="00435F4D" w:rsidRPr="00BC3418">
        <w:rPr>
          <w:rFonts w:ascii="Arial" w:hAnsi="Arial" w:cs="Arial"/>
          <w:sz w:val="22"/>
          <w:szCs w:val="22"/>
        </w:rPr>
        <w:t>2</w:t>
      </w:r>
      <w:r w:rsidRPr="00BC3418">
        <w:rPr>
          <w:rFonts w:ascii="Arial" w:hAnsi="Arial" w:cs="Arial"/>
          <w:sz w:val="22"/>
          <w:szCs w:val="22"/>
        </w:rPr>
        <w:t>.2</w:t>
      </w:r>
      <w:r w:rsidRPr="00BC3418">
        <w:rPr>
          <w:rFonts w:ascii="Arial" w:hAnsi="Arial" w:cs="Arial"/>
          <w:sz w:val="22"/>
          <w:szCs w:val="22"/>
        </w:rPr>
        <w:tab/>
        <w:t xml:space="preserve">The </w:t>
      </w:r>
      <w:r w:rsidR="004B61AE" w:rsidRPr="00BC3418">
        <w:rPr>
          <w:rFonts w:ascii="Arial" w:hAnsi="Arial" w:cs="Arial"/>
          <w:sz w:val="22"/>
          <w:szCs w:val="22"/>
        </w:rPr>
        <w:t>GP</w:t>
      </w:r>
      <w:r w:rsidRPr="00BC3418">
        <w:rPr>
          <w:rFonts w:ascii="Arial" w:hAnsi="Arial" w:cs="Arial"/>
          <w:sz w:val="22"/>
          <w:szCs w:val="22"/>
        </w:rPr>
        <w:t xml:space="preserve"> will contact the </w:t>
      </w:r>
      <w:r w:rsidR="00393F5C" w:rsidRPr="00BC3418">
        <w:rPr>
          <w:rFonts w:ascii="Arial" w:hAnsi="Arial" w:cs="Arial"/>
          <w:sz w:val="22"/>
          <w:szCs w:val="22"/>
        </w:rPr>
        <w:t>NUH</w:t>
      </w:r>
      <w:r w:rsidRPr="00BC3418">
        <w:rPr>
          <w:rFonts w:ascii="Arial" w:hAnsi="Arial" w:cs="Arial"/>
          <w:sz w:val="22"/>
          <w:szCs w:val="22"/>
        </w:rPr>
        <w:t xml:space="preserve"> Pharmacy </w:t>
      </w:r>
      <w:r w:rsidR="00435F4D" w:rsidRPr="00BC3418">
        <w:rPr>
          <w:rFonts w:ascii="Arial" w:hAnsi="Arial" w:cs="Arial"/>
          <w:sz w:val="22"/>
          <w:szCs w:val="22"/>
        </w:rPr>
        <w:t xml:space="preserve">on </w:t>
      </w:r>
      <w:r w:rsidR="00393F5C" w:rsidRPr="00BC3418">
        <w:rPr>
          <w:rFonts w:ascii="Arial" w:hAnsi="Arial" w:cs="Arial"/>
          <w:sz w:val="22"/>
          <w:szCs w:val="22"/>
        </w:rPr>
        <w:t>020 7363 8900</w:t>
      </w:r>
      <w:r w:rsidR="00435F4D" w:rsidRPr="00BC3418">
        <w:rPr>
          <w:rFonts w:ascii="Arial" w:hAnsi="Arial" w:cs="Arial"/>
          <w:sz w:val="22"/>
          <w:szCs w:val="22"/>
        </w:rPr>
        <w:t>/8288</w:t>
      </w:r>
      <w:r w:rsidR="00393F5C" w:rsidRPr="00BC3418">
        <w:rPr>
          <w:rFonts w:ascii="Arial" w:hAnsi="Arial" w:cs="Arial"/>
          <w:sz w:val="22"/>
          <w:szCs w:val="22"/>
        </w:rPr>
        <w:t xml:space="preserve"> (option 2 – inpatient supply and TTA queries)</w:t>
      </w:r>
      <w:r w:rsidR="00435F4D" w:rsidRPr="00BC3418">
        <w:rPr>
          <w:rFonts w:ascii="Arial" w:eastAsiaTheme="minorHAnsi" w:hAnsi="Arial" w:cs="Arial"/>
          <w:snapToGrid/>
          <w:sz w:val="22"/>
          <w:szCs w:val="22"/>
        </w:rPr>
        <w:t xml:space="preserve"> </w:t>
      </w:r>
      <w:r w:rsidRPr="00BC3418">
        <w:rPr>
          <w:rFonts w:ascii="Arial" w:eastAsiaTheme="minorHAnsi" w:hAnsi="Arial" w:cs="Arial"/>
          <w:snapToGrid/>
          <w:sz w:val="22"/>
          <w:szCs w:val="22"/>
        </w:rPr>
        <w:t xml:space="preserve">and request to talk to </w:t>
      </w:r>
      <w:r w:rsidR="00393F5C" w:rsidRPr="00BC3418">
        <w:rPr>
          <w:rFonts w:ascii="Arial" w:eastAsiaTheme="minorHAnsi" w:hAnsi="Arial" w:cs="Arial"/>
          <w:snapToGrid/>
          <w:sz w:val="22"/>
          <w:szCs w:val="22"/>
        </w:rPr>
        <w:t>the</w:t>
      </w:r>
      <w:r w:rsidRPr="00BC3418">
        <w:rPr>
          <w:rFonts w:ascii="Arial" w:eastAsiaTheme="minorHAnsi" w:hAnsi="Arial" w:cs="Arial"/>
          <w:snapToGrid/>
          <w:sz w:val="22"/>
          <w:szCs w:val="22"/>
        </w:rPr>
        <w:t xml:space="preserve"> pharmacist</w:t>
      </w:r>
      <w:r w:rsidR="00393F5C" w:rsidRPr="00BC3418">
        <w:rPr>
          <w:rFonts w:ascii="Arial" w:eastAsiaTheme="minorHAnsi" w:hAnsi="Arial" w:cs="Arial"/>
          <w:snapToGrid/>
          <w:sz w:val="22"/>
          <w:szCs w:val="22"/>
        </w:rPr>
        <w:t xml:space="preserve"> team leader</w:t>
      </w:r>
      <w:r w:rsidRPr="00BC3418">
        <w:rPr>
          <w:rFonts w:ascii="Arial" w:eastAsiaTheme="minorHAnsi" w:hAnsi="Arial" w:cs="Arial"/>
          <w:snapToGrid/>
          <w:sz w:val="22"/>
          <w:szCs w:val="22"/>
        </w:rPr>
        <w:t xml:space="preserve"> on duty. If there are no pharmacists in the dispensary, then the pharmacy dispensary team will contact the pharmacist team leader to respond to the call. </w:t>
      </w:r>
    </w:p>
    <w:p w14:paraId="275E2217" w14:textId="77777777" w:rsidR="00DF3E38" w:rsidRPr="00BC3418" w:rsidRDefault="00DF3E38" w:rsidP="00BC3418">
      <w:pPr>
        <w:ind w:left="720" w:hanging="720"/>
        <w:jc w:val="both"/>
        <w:rPr>
          <w:rFonts w:ascii="Arial" w:hAnsi="Arial" w:cs="Arial"/>
          <w:sz w:val="22"/>
          <w:szCs w:val="22"/>
        </w:rPr>
      </w:pPr>
    </w:p>
    <w:p w14:paraId="614E8274" w14:textId="7219F7A8" w:rsidR="00263A5C" w:rsidRPr="00BC3418" w:rsidRDefault="00263A5C" w:rsidP="00BC3418">
      <w:pPr>
        <w:jc w:val="both"/>
        <w:rPr>
          <w:rFonts w:ascii="Arial" w:hAnsi="Arial" w:cs="Arial"/>
          <w:b/>
          <w:sz w:val="22"/>
          <w:szCs w:val="22"/>
        </w:rPr>
      </w:pPr>
      <w:r w:rsidRPr="00BC3418">
        <w:rPr>
          <w:rFonts w:ascii="Arial" w:hAnsi="Arial" w:cs="Arial"/>
          <w:b/>
          <w:sz w:val="22"/>
          <w:szCs w:val="22"/>
        </w:rPr>
        <w:t xml:space="preserve">2.3 Contacting </w:t>
      </w:r>
      <w:r w:rsidR="00393F5C" w:rsidRPr="00BC3418">
        <w:rPr>
          <w:rFonts w:ascii="Arial" w:hAnsi="Arial" w:cs="Arial"/>
          <w:b/>
          <w:sz w:val="22"/>
          <w:szCs w:val="22"/>
        </w:rPr>
        <w:t>NUH pharmacy</w:t>
      </w:r>
      <w:r w:rsidRPr="00BC3418">
        <w:rPr>
          <w:rFonts w:ascii="Arial" w:hAnsi="Arial" w:cs="Arial"/>
          <w:b/>
          <w:sz w:val="22"/>
          <w:szCs w:val="22"/>
        </w:rPr>
        <w:t xml:space="preserve"> during on-call hours</w:t>
      </w:r>
    </w:p>
    <w:p w14:paraId="1BEF7B87" w14:textId="77777777" w:rsidR="00263A5C" w:rsidRPr="00BC3418" w:rsidRDefault="00263A5C" w:rsidP="00BC3418">
      <w:pPr>
        <w:jc w:val="both"/>
        <w:rPr>
          <w:rFonts w:ascii="Arial" w:hAnsi="Arial" w:cs="Arial"/>
          <w:sz w:val="22"/>
          <w:szCs w:val="22"/>
        </w:rPr>
      </w:pPr>
    </w:p>
    <w:p w14:paraId="4D62A649" w14:textId="3B8C0786"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2.3.1</w:t>
      </w:r>
      <w:r w:rsidRPr="00BC3418">
        <w:rPr>
          <w:rFonts w:ascii="Arial" w:hAnsi="Arial" w:cs="Arial"/>
          <w:sz w:val="22"/>
          <w:szCs w:val="22"/>
        </w:rPr>
        <w:tab/>
        <w:t>On-call hours are any time not defined in sections 2.1 and 2.2.</w:t>
      </w:r>
      <w:r w:rsidR="00B22E3B" w:rsidRPr="00BC3418">
        <w:rPr>
          <w:rFonts w:ascii="Arial" w:hAnsi="Arial" w:cs="Arial"/>
          <w:b/>
          <w:bCs/>
          <w:sz w:val="22"/>
          <w:szCs w:val="22"/>
        </w:rPr>
        <w:t xml:space="preserve"> </w:t>
      </w:r>
    </w:p>
    <w:p w14:paraId="69841BC3" w14:textId="77777777" w:rsidR="0054432A" w:rsidRPr="00BC3418" w:rsidRDefault="0054432A" w:rsidP="00BC3418">
      <w:pPr>
        <w:jc w:val="both"/>
        <w:rPr>
          <w:rFonts w:ascii="Arial" w:hAnsi="Arial" w:cs="Arial"/>
          <w:sz w:val="22"/>
          <w:szCs w:val="22"/>
        </w:rPr>
      </w:pPr>
    </w:p>
    <w:p w14:paraId="51D35FDD" w14:textId="2C81A5D1" w:rsidR="0054432A" w:rsidRPr="00BC3418" w:rsidRDefault="00263A5C" w:rsidP="00BC3418">
      <w:pPr>
        <w:ind w:left="720" w:hanging="720"/>
        <w:jc w:val="both"/>
        <w:rPr>
          <w:rFonts w:ascii="Arial" w:hAnsi="Arial" w:cs="Arial"/>
          <w:sz w:val="22"/>
          <w:szCs w:val="22"/>
        </w:rPr>
      </w:pPr>
      <w:r w:rsidRPr="00BC3418">
        <w:rPr>
          <w:rFonts w:ascii="Arial" w:hAnsi="Arial" w:cs="Arial"/>
          <w:sz w:val="22"/>
          <w:szCs w:val="22"/>
        </w:rPr>
        <w:t>2.3.2</w:t>
      </w:r>
      <w:r w:rsidRPr="00BC3418">
        <w:rPr>
          <w:rFonts w:ascii="Arial" w:hAnsi="Arial" w:cs="Arial"/>
          <w:sz w:val="22"/>
          <w:szCs w:val="22"/>
        </w:rPr>
        <w:tab/>
      </w:r>
      <w:r w:rsidR="00B22E3B" w:rsidRPr="00BC3418">
        <w:rPr>
          <w:rFonts w:ascii="Arial" w:hAnsi="Arial" w:cs="Arial"/>
          <w:b/>
          <w:bCs/>
          <w:sz w:val="22"/>
          <w:szCs w:val="22"/>
        </w:rPr>
        <w:t xml:space="preserve">Note: </w:t>
      </w:r>
      <w:r w:rsidR="00B22E3B" w:rsidRPr="00BC3418">
        <w:rPr>
          <w:rFonts w:ascii="Arial" w:hAnsi="Arial" w:cs="Arial"/>
          <w:sz w:val="22"/>
          <w:szCs w:val="22"/>
        </w:rPr>
        <w:t xml:space="preserve">It is only in exceptional circumstances that supply will be required during on-call hours </w:t>
      </w:r>
    </w:p>
    <w:p w14:paraId="76A9DEEB" w14:textId="77777777" w:rsidR="00263A5C" w:rsidRPr="00BC3418" w:rsidRDefault="00263A5C" w:rsidP="00BC3418">
      <w:pPr>
        <w:ind w:left="720" w:hanging="720"/>
        <w:jc w:val="both"/>
        <w:rPr>
          <w:rFonts w:ascii="Arial" w:hAnsi="Arial" w:cs="Arial"/>
          <w:sz w:val="22"/>
          <w:szCs w:val="22"/>
        </w:rPr>
      </w:pPr>
    </w:p>
    <w:p w14:paraId="04C30CE2" w14:textId="77777777" w:rsidR="00B22E3B" w:rsidRPr="00BC3418" w:rsidRDefault="00263A5C" w:rsidP="00BC3418">
      <w:pPr>
        <w:ind w:left="720" w:hanging="720"/>
        <w:jc w:val="both"/>
        <w:rPr>
          <w:rFonts w:ascii="Arial" w:hAnsi="Arial" w:cs="Arial"/>
          <w:sz w:val="22"/>
          <w:szCs w:val="22"/>
        </w:rPr>
      </w:pPr>
      <w:r w:rsidRPr="00BC3418">
        <w:rPr>
          <w:rFonts w:ascii="Arial" w:hAnsi="Arial" w:cs="Arial"/>
          <w:sz w:val="22"/>
          <w:szCs w:val="22"/>
        </w:rPr>
        <w:t xml:space="preserve">2.3.3   </w:t>
      </w:r>
      <w:r w:rsidR="00B22E3B" w:rsidRPr="00BC3418">
        <w:rPr>
          <w:rFonts w:ascii="Arial" w:hAnsi="Arial" w:cs="Arial"/>
          <w:sz w:val="22"/>
          <w:szCs w:val="22"/>
        </w:rPr>
        <w:t xml:space="preserve">The GP will contact the NUH On-Call Pharmacist by calling Newham University Hospital switch board on 0207 476 4000. </w:t>
      </w:r>
    </w:p>
    <w:p w14:paraId="5B4E9624" w14:textId="77777777" w:rsidR="00263A5C" w:rsidRPr="00BC3418" w:rsidRDefault="00263A5C" w:rsidP="00BC3418">
      <w:pPr>
        <w:jc w:val="both"/>
        <w:rPr>
          <w:rFonts w:ascii="Arial" w:hAnsi="Arial" w:cs="Arial"/>
          <w:sz w:val="22"/>
          <w:szCs w:val="22"/>
        </w:rPr>
      </w:pPr>
    </w:p>
    <w:p w14:paraId="70E2C648" w14:textId="3603F46E" w:rsidR="00263A5C" w:rsidRPr="00BC3418" w:rsidRDefault="00263A5C" w:rsidP="00BC3418">
      <w:pPr>
        <w:jc w:val="both"/>
        <w:rPr>
          <w:rFonts w:ascii="Arial" w:hAnsi="Arial" w:cs="Arial"/>
          <w:b/>
          <w:sz w:val="22"/>
          <w:szCs w:val="22"/>
        </w:rPr>
      </w:pPr>
      <w:r w:rsidRPr="00BC3418">
        <w:rPr>
          <w:rFonts w:ascii="Arial" w:hAnsi="Arial" w:cs="Arial"/>
          <w:b/>
          <w:sz w:val="22"/>
          <w:szCs w:val="22"/>
        </w:rPr>
        <w:t xml:space="preserve">3.0. Supply and delivery of antivirals by </w:t>
      </w:r>
      <w:r w:rsidR="00964D5B" w:rsidRPr="00BC3418">
        <w:rPr>
          <w:rFonts w:ascii="Arial" w:hAnsi="Arial" w:cs="Arial"/>
          <w:b/>
          <w:sz w:val="22"/>
          <w:szCs w:val="22"/>
        </w:rPr>
        <w:t xml:space="preserve">Newham University Hospital, Barts Health </w:t>
      </w:r>
      <w:r w:rsidRPr="00BC3418">
        <w:rPr>
          <w:rFonts w:ascii="Arial" w:hAnsi="Arial" w:cs="Arial"/>
          <w:b/>
          <w:sz w:val="22"/>
          <w:szCs w:val="22"/>
        </w:rPr>
        <w:t xml:space="preserve">NHS </w:t>
      </w:r>
      <w:r w:rsidR="00964D5B" w:rsidRPr="00BC3418">
        <w:rPr>
          <w:rFonts w:ascii="Arial" w:hAnsi="Arial" w:cs="Arial"/>
          <w:b/>
          <w:sz w:val="22"/>
          <w:szCs w:val="22"/>
        </w:rPr>
        <w:t>T</w:t>
      </w:r>
      <w:r w:rsidRPr="00BC3418">
        <w:rPr>
          <w:rFonts w:ascii="Arial" w:hAnsi="Arial" w:cs="Arial"/>
          <w:b/>
          <w:sz w:val="22"/>
          <w:szCs w:val="22"/>
        </w:rPr>
        <w:t>rust</w:t>
      </w:r>
    </w:p>
    <w:p w14:paraId="46DDA4E1" w14:textId="77777777" w:rsidR="00263A5C" w:rsidRPr="00BC3418" w:rsidRDefault="00263A5C" w:rsidP="00BC3418">
      <w:pPr>
        <w:jc w:val="both"/>
        <w:rPr>
          <w:rFonts w:ascii="Arial" w:eastAsiaTheme="minorHAnsi" w:hAnsi="Arial" w:cs="Arial"/>
          <w:b/>
          <w:snapToGrid/>
          <w:sz w:val="22"/>
          <w:szCs w:val="22"/>
        </w:rPr>
      </w:pPr>
    </w:p>
    <w:p w14:paraId="400B14CB" w14:textId="2F861079" w:rsidR="00263A5C" w:rsidRPr="00BC3418" w:rsidRDefault="00263A5C" w:rsidP="00BC3418">
      <w:pPr>
        <w:ind w:left="720" w:hanging="720"/>
        <w:jc w:val="both"/>
        <w:rPr>
          <w:rFonts w:ascii="Arial" w:eastAsiaTheme="minorHAnsi" w:hAnsi="Arial" w:cs="Arial"/>
          <w:snapToGrid/>
          <w:sz w:val="22"/>
          <w:szCs w:val="22"/>
        </w:rPr>
      </w:pPr>
      <w:r w:rsidRPr="00BC3418">
        <w:rPr>
          <w:rFonts w:ascii="Arial" w:eastAsiaTheme="minorHAnsi" w:hAnsi="Arial" w:cs="Arial"/>
          <w:snapToGrid/>
          <w:sz w:val="22"/>
          <w:szCs w:val="22"/>
        </w:rPr>
        <w:t xml:space="preserve">3.1 </w:t>
      </w:r>
      <w:r w:rsidRPr="00BC3418">
        <w:rPr>
          <w:rFonts w:ascii="Arial" w:eastAsiaTheme="minorHAnsi" w:hAnsi="Arial" w:cs="Arial"/>
          <w:snapToGrid/>
          <w:sz w:val="22"/>
          <w:szCs w:val="22"/>
        </w:rPr>
        <w:tab/>
      </w:r>
      <w:r w:rsidR="00964D5B" w:rsidRPr="00BC3418">
        <w:rPr>
          <w:rFonts w:ascii="Arial" w:eastAsiaTheme="minorHAnsi" w:hAnsi="Arial" w:cs="Arial"/>
          <w:snapToGrid/>
          <w:sz w:val="22"/>
          <w:szCs w:val="22"/>
        </w:rPr>
        <w:t xml:space="preserve">NUH </w:t>
      </w:r>
      <w:r w:rsidRPr="00BC3418">
        <w:rPr>
          <w:rFonts w:ascii="Arial" w:eastAsiaTheme="minorHAnsi" w:hAnsi="Arial" w:cs="Arial"/>
          <w:snapToGrid/>
          <w:sz w:val="22"/>
          <w:szCs w:val="22"/>
        </w:rPr>
        <w:t xml:space="preserve">pharmacy will work with the </w:t>
      </w:r>
      <w:r w:rsidR="004B61AE" w:rsidRPr="00BC3418">
        <w:rPr>
          <w:rFonts w:ascii="Arial" w:eastAsiaTheme="minorHAnsi" w:hAnsi="Arial" w:cs="Arial"/>
          <w:snapToGrid/>
          <w:sz w:val="22"/>
          <w:szCs w:val="22"/>
        </w:rPr>
        <w:t>GP</w:t>
      </w:r>
      <w:r w:rsidRPr="00BC3418">
        <w:rPr>
          <w:rFonts w:ascii="Arial" w:eastAsiaTheme="minorHAnsi" w:hAnsi="Arial" w:cs="Arial"/>
          <w:snapToGrid/>
          <w:sz w:val="22"/>
          <w:szCs w:val="22"/>
        </w:rPr>
        <w:t xml:space="preserve"> to agree a reasonable and clinically appropriate timeframe for supply on a </w:t>
      </w:r>
      <w:r w:rsidR="000B036B" w:rsidRPr="00BC3418">
        <w:rPr>
          <w:rFonts w:ascii="Arial" w:eastAsiaTheme="minorHAnsi" w:hAnsi="Arial" w:cs="Arial"/>
          <w:snapToGrid/>
          <w:sz w:val="22"/>
          <w:szCs w:val="22"/>
        </w:rPr>
        <w:t>case-by-case</w:t>
      </w:r>
      <w:r w:rsidRPr="00BC3418">
        <w:rPr>
          <w:rFonts w:ascii="Arial" w:eastAsiaTheme="minorHAnsi" w:hAnsi="Arial" w:cs="Arial"/>
          <w:snapToGrid/>
          <w:sz w:val="22"/>
          <w:szCs w:val="22"/>
        </w:rPr>
        <w:t xml:space="preserve"> </w:t>
      </w:r>
      <w:r w:rsidR="00BB42C0" w:rsidRPr="00BC3418">
        <w:rPr>
          <w:rFonts w:ascii="Arial" w:eastAsiaTheme="minorHAnsi" w:hAnsi="Arial" w:cs="Arial"/>
          <w:snapToGrid/>
          <w:sz w:val="22"/>
          <w:szCs w:val="22"/>
        </w:rPr>
        <w:t>basis but</w:t>
      </w:r>
      <w:r w:rsidRPr="00BC3418">
        <w:rPr>
          <w:rFonts w:ascii="Arial" w:eastAsiaTheme="minorHAnsi" w:hAnsi="Arial" w:cs="Arial"/>
          <w:snapToGrid/>
          <w:sz w:val="22"/>
          <w:szCs w:val="22"/>
        </w:rPr>
        <w:t xml:space="preserve"> will always ensure that supply of antivirals is made to the primary care institution within 12- 24 hours of the receipt of an accurately and fully completed </w:t>
      </w:r>
      <w:r w:rsidR="005052FA" w:rsidRPr="00BC3418">
        <w:rPr>
          <w:rFonts w:ascii="Arial" w:eastAsiaTheme="minorHAnsi" w:hAnsi="Arial" w:cs="Arial"/>
          <w:snapToGrid/>
          <w:sz w:val="22"/>
          <w:szCs w:val="22"/>
        </w:rPr>
        <w:t>Patient Specific Direction (</w:t>
      </w:r>
      <w:r w:rsidRPr="00BC3418">
        <w:rPr>
          <w:rFonts w:ascii="Arial" w:eastAsiaTheme="minorHAnsi" w:hAnsi="Arial" w:cs="Arial"/>
          <w:snapToGrid/>
          <w:sz w:val="22"/>
          <w:szCs w:val="22"/>
        </w:rPr>
        <w:t>PSD</w:t>
      </w:r>
      <w:r w:rsidR="005052FA" w:rsidRPr="00BC3418">
        <w:rPr>
          <w:rFonts w:ascii="Arial" w:eastAsiaTheme="minorHAnsi" w:hAnsi="Arial" w:cs="Arial"/>
          <w:snapToGrid/>
          <w:sz w:val="22"/>
          <w:szCs w:val="22"/>
        </w:rPr>
        <w:t>)</w:t>
      </w:r>
      <w:r w:rsidR="00DB02ED" w:rsidRPr="00BC3418">
        <w:rPr>
          <w:rFonts w:ascii="Arial" w:eastAsiaTheme="minorHAnsi" w:hAnsi="Arial" w:cs="Arial"/>
          <w:snapToGrid/>
          <w:sz w:val="22"/>
          <w:szCs w:val="22"/>
        </w:rPr>
        <w:t>.</w:t>
      </w:r>
      <w:r w:rsidR="005052FA" w:rsidRPr="00BC3418">
        <w:rPr>
          <w:rFonts w:ascii="Arial" w:eastAsiaTheme="minorHAnsi" w:hAnsi="Arial" w:cs="Arial"/>
          <w:snapToGrid/>
          <w:sz w:val="22"/>
          <w:szCs w:val="22"/>
        </w:rPr>
        <w:t xml:space="preserve"> </w:t>
      </w:r>
      <w:r w:rsidR="004A51C2" w:rsidRPr="00BC3418">
        <w:rPr>
          <w:rFonts w:ascii="Arial" w:eastAsiaTheme="minorHAnsi" w:hAnsi="Arial" w:cs="Arial"/>
          <w:snapToGrid/>
          <w:sz w:val="22"/>
          <w:szCs w:val="22"/>
        </w:rPr>
        <w:t>D</w:t>
      </w:r>
      <w:r w:rsidR="001F0AF8" w:rsidRPr="00BC3418">
        <w:rPr>
          <w:rFonts w:ascii="Arial" w:eastAsiaTheme="minorHAnsi" w:hAnsi="Arial" w:cs="Arial"/>
          <w:snapToGrid/>
          <w:sz w:val="22"/>
          <w:szCs w:val="22"/>
        </w:rPr>
        <w:t xml:space="preserve">ue diligence </w:t>
      </w:r>
      <w:r w:rsidR="00635E1D" w:rsidRPr="00BC3418">
        <w:rPr>
          <w:rFonts w:ascii="Arial" w:eastAsiaTheme="minorHAnsi" w:hAnsi="Arial" w:cs="Arial"/>
          <w:snapToGrid/>
          <w:sz w:val="22"/>
          <w:szCs w:val="22"/>
        </w:rPr>
        <w:t>must</w:t>
      </w:r>
      <w:r w:rsidR="001F0AF8" w:rsidRPr="00BC3418">
        <w:rPr>
          <w:rFonts w:ascii="Arial" w:eastAsiaTheme="minorHAnsi" w:hAnsi="Arial" w:cs="Arial"/>
          <w:snapToGrid/>
          <w:sz w:val="22"/>
          <w:szCs w:val="22"/>
        </w:rPr>
        <w:t xml:space="preserve"> </w:t>
      </w:r>
      <w:r w:rsidR="00635E1D" w:rsidRPr="00BC3418">
        <w:rPr>
          <w:rFonts w:ascii="Arial" w:eastAsiaTheme="minorHAnsi" w:hAnsi="Arial" w:cs="Arial"/>
          <w:snapToGrid/>
          <w:sz w:val="22"/>
          <w:szCs w:val="22"/>
        </w:rPr>
        <w:t>be made to ascertain the PSD is a genuine request</w:t>
      </w:r>
      <w:r w:rsidR="00964D5B" w:rsidRPr="00BC3418">
        <w:rPr>
          <w:rFonts w:ascii="Arial" w:eastAsiaTheme="minorHAnsi" w:hAnsi="Arial" w:cs="Arial"/>
          <w:snapToGrid/>
          <w:sz w:val="22"/>
          <w:szCs w:val="22"/>
        </w:rPr>
        <w:t xml:space="preserve">. NUH pharmacy can start </w:t>
      </w:r>
      <w:r w:rsidR="007E372F" w:rsidRPr="00BC3418">
        <w:rPr>
          <w:rFonts w:ascii="Arial" w:eastAsiaTheme="minorHAnsi" w:hAnsi="Arial" w:cs="Arial"/>
          <w:snapToGrid/>
          <w:sz w:val="22"/>
          <w:szCs w:val="22"/>
        </w:rPr>
        <w:t>preparing</w:t>
      </w:r>
      <w:r w:rsidR="00964D5B" w:rsidRPr="00BC3418">
        <w:rPr>
          <w:rFonts w:ascii="Arial" w:eastAsiaTheme="minorHAnsi" w:hAnsi="Arial" w:cs="Arial"/>
          <w:snapToGrid/>
          <w:sz w:val="22"/>
          <w:szCs w:val="22"/>
        </w:rPr>
        <w:t xml:space="preserve"> the </w:t>
      </w:r>
      <w:r w:rsidR="00BB42C0" w:rsidRPr="00BC3418">
        <w:rPr>
          <w:rFonts w:ascii="Arial" w:eastAsiaTheme="minorHAnsi" w:hAnsi="Arial" w:cs="Arial"/>
          <w:snapToGrid/>
          <w:sz w:val="22"/>
          <w:szCs w:val="22"/>
        </w:rPr>
        <w:t>antivirals,</w:t>
      </w:r>
      <w:r w:rsidR="00964D5B" w:rsidRPr="00BC3418">
        <w:rPr>
          <w:rFonts w:ascii="Arial" w:eastAsiaTheme="minorHAnsi" w:hAnsi="Arial" w:cs="Arial"/>
          <w:snapToGrid/>
          <w:sz w:val="22"/>
          <w:szCs w:val="22"/>
        </w:rPr>
        <w:t xml:space="preserve"> but </w:t>
      </w:r>
      <w:r w:rsidR="00635E1D" w:rsidRPr="00BC3418">
        <w:rPr>
          <w:rFonts w:ascii="Arial" w:eastAsiaTheme="minorHAnsi" w:hAnsi="Arial" w:cs="Arial"/>
          <w:snapToGrid/>
          <w:sz w:val="22"/>
          <w:szCs w:val="22"/>
        </w:rPr>
        <w:t xml:space="preserve">the clinician must send the original copy of the PSD </w:t>
      </w:r>
      <w:r w:rsidR="00964D5B" w:rsidRPr="00BC3418">
        <w:rPr>
          <w:rFonts w:ascii="Arial" w:eastAsiaTheme="minorHAnsi" w:hAnsi="Arial" w:cs="Arial"/>
          <w:snapToGrid/>
          <w:sz w:val="22"/>
          <w:szCs w:val="22"/>
        </w:rPr>
        <w:t xml:space="preserve">before the pharmacist can deliver the antivirals. </w:t>
      </w:r>
      <w:r w:rsidR="004A51C2" w:rsidRPr="00BC3418">
        <w:rPr>
          <w:rFonts w:ascii="Arial" w:eastAsiaTheme="minorHAnsi" w:hAnsi="Arial" w:cs="Arial"/>
          <w:snapToGrid/>
          <w:sz w:val="22"/>
          <w:szCs w:val="22"/>
        </w:rPr>
        <w:t xml:space="preserve"> </w:t>
      </w:r>
    </w:p>
    <w:p w14:paraId="04298D69" w14:textId="77777777" w:rsidR="00263A5C" w:rsidRPr="00BC3418" w:rsidRDefault="00263A5C" w:rsidP="00BC3418">
      <w:pPr>
        <w:ind w:left="720" w:hanging="720"/>
        <w:jc w:val="both"/>
        <w:rPr>
          <w:rFonts w:ascii="Arial" w:eastAsiaTheme="minorHAnsi" w:hAnsi="Arial" w:cs="Arial"/>
          <w:snapToGrid/>
          <w:sz w:val="22"/>
          <w:szCs w:val="22"/>
        </w:rPr>
      </w:pPr>
    </w:p>
    <w:p w14:paraId="4922AA91" w14:textId="2FFDCB8F" w:rsidR="00263A5C" w:rsidRPr="00BC3418" w:rsidRDefault="00263A5C" w:rsidP="00BC3418">
      <w:pPr>
        <w:jc w:val="both"/>
        <w:rPr>
          <w:rFonts w:ascii="Arial" w:hAnsi="Arial" w:cs="Arial"/>
          <w:sz w:val="22"/>
          <w:szCs w:val="22"/>
        </w:rPr>
      </w:pPr>
      <w:r w:rsidRPr="00BC3418">
        <w:rPr>
          <w:rFonts w:ascii="Arial" w:hAnsi="Arial" w:cs="Arial"/>
          <w:sz w:val="22"/>
          <w:szCs w:val="22"/>
        </w:rPr>
        <w:t>3.2</w:t>
      </w:r>
      <w:r w:rsidRPr="00BC3418">
        <w:rPr>
          <w:rFonts w:ascii="Arial" w:hAnsi="Arial" w:cs="Arial"/>
          <w:sz w:val="22"/>
          <w:szCs w:val="22"/>
        </w:rPr>
        <w:tab/>
      </w:r>
      <w:r w:rsidRPr="00BC3418">
        <w:rPr>
          <w:rFonts w:ascii="Arial" w:eastAsiaTheme="minorHAnsi" w:hAnsi="Arial" w:cs="Arial"/>
          <w:snapToGrid/>
          <w:sz w:val="22"/>
          <w:szCs w:val="22"/>
        </w:rPr>
        <w:t xml:space="preserve">The </w:t>
      </w:r>
      <w:r w:rsidR="004B61AE" w:rsidRPr="00BC3418">
        <w:rPr>
          <w:rFonts w:ascii="Arial" w:eastAsiaTheme="minorHAnsi" w:hAnsi="Arial" w:cs="Arial"/>
          <w:snapToGrid/>
          <w:sz w:val="22"/>
          <w:szCs w:val="22"/>
        </w:rPr>
        <w:t>GP</w:t>
      </w:r>
      <w:r w:rsidRPr="00BC3418">
        <w:rPr>
          <w:rFonts w:ascii="Arial" w:eastAsiaTheme="minorHAnsi" w:hAnsi="Arial" w:cs="Arial"/>
          <w:snapToGrid/>
          <w:sz w:val="22"/>
          <w:szCs w:val="22"/>
        </w:rPr>
        <w:t xml:space="preserve"> will agree the following with the </w:t>
      </w:r>
      <w:r w:rsidR="00081CAA" w:rsidRPr="00BC3418">
        <w:rPr>
          <w:rFonts w:ascii="Arial" w:eastAsiaTheme="minorHAnsi" w:hAnsi="Arial" w:cs="Arial"/>
          <w:snapToGrid/>
          <w:sz w:val="22"/>
          <w:szCs w:val="22"/>
        </w:rPr>
        <w:t>NUH</w:t>
      </w:r>
      <w:r w:rsidRPr="00BC3418">
        <w:rPr>
          <w:rFonts w:ascii="Arial" w:eastAsiaTheme="minorHAnsi" w:hAnsi="Arial" w:cs="Arial"/>
          <w:snapToGrid/>
          <w:sz w:val="22"/>
          <w:szCs w:val="22"/>
        </w:rPr>
        <w:t xml:space="preserve"> pharmacist:</w:t>
      </w:r>
    </w:p>
    <w:p w14:paraId="51F66A12" w14:textId="77777777" w:rsidR="00263A5C" w:rsidRPr="00BC3418" w:rsidRDefault="00263A5C" w:rsidP="00BC3418">
      <w:pPr>
        <w:pStyle w:val="ListParagraph"/>
        <w:numPr>
          <w:ilvl w:val="0"/>
          <w:numId w:val="7"/>
        </w:numPr>
        <w:spacing w:after="0" w:line="240" w:lineRule="auto"/>
        <w:jc w:val="both"/>
        <w:rPr>
          <w:rFonts w:ascii="Arial" w:hAnsi="Arial" w:cs="Arial"/>
        </w:rPr>
      </w:pPr>
      <w:r w:rsidRPr="00BC3418">
        <w:rPr>
          <w:rFonts w:ascii="Arial" w:hAnsi="Arial" w:cs="Arial"/>
        </w:rPr>
        <w:t>When the supply of antivirals is required by</w:t>
      </w:r>
      <w:r w:rsidR="00DB02ED" w:rsidRPr="00BC3418">
        <w:rPr>
          <w:rFonts w:ascii="Arial" w:hAnsi="Arial" w:cs="Arial"/>
        </w:rPr>
        <w:t>.</w:t>
      </w:r>
    </w:p>
    <w:p w14:paraId="755015DE" w14:textId="77777777" w:rsidR="00263A5C" w:rsidRPr="00BC3418" w:rsidRDefault="00263A5C" w:rsidP="00BC3418">
      <w:pPr>
        <w:pStyle w:val="ListParagraph"/>
        <w:numPr>
          <w:ilvl w:val="0"/>
          <w:numId w:val="7"/>
        </w:numPr>
        <w:spacing w:after="0" w:line="240" w:lineRule="auto"/>
        <w:jc w:val="both"/>
        <w:rPr>
          <w:rFonts w:ascii="Arial" w:hAnsi="Arial" w:cs="Arial"/>
        </w:rPr>
      </w:pPr>
      <w:r w:rsidRPr="00BC3418">
        <w:rPr>
          <w:rFonts w:ascii="Arial" w:hAnsi="Arial" w:cs="Arial"/>
        </w:rPr>
        <w:t>The name, delivery address, telephone number and named contact at the institution to be supplied</w:t>
      </w:r>
    </w:p>
    <w:p w14:paraId="1C63E3FB" w14:textId="06CF8072" w:rsidR="00263A5C" w:rsidRPr="00BC3418" w:rsidRDefault="00263A5C" w:rsidP="00BC3418">
      <w:pPr>
        <w:pStyle w:val="ListParagraph"/>
        <w:numPr>
          <w:ilvl w:val="0"/>
          <w:numId w:val="7"/>
        </w:numPr>
        <w:spacing w:after="0" w:line="240" w:lineRule="auto"/>
        <w:jc w:val="both"/>
        <w:rPr>
          <w:rFonts w:ascii="Arial" w:hAnsi="Arial" w:cs="Arial"/>
        </w:rPr>
      </w:pPr>
      <w:r w:rsidRPr="00BC3418">
        <w:rPr>
          <w:rFonts w:ascii="Arial" w:hAnsi="Arial" w:cs="Arial"/>
        </w:rPr>
        <w:t>The secure nhs</w:t>
      </w:r>
      <w:r w:rsidR="00DB02ED" w:rsidRPr="00BC3418">
        <w:rPr>
          <w:rFonts w:ascii="Arial" w:hAnsi="Arial" w:cs="Arial"/>
        </w:rPr>
        <w:t>.</w:t>
      </w:r>
      <w:r w:rsidRPr="00BC3418">
        <w:rPr>
          <w:rFonts w:ascii="Arial" w:hAnsi="Arial" w:cs="Arial"/>
        </w:rPr>
        <w:t xml:space="preserve">net email address of the </w:t>
      </w:r>
      <w:r w:rsidR="00081CAA" w:rsidRPr="00BC3418">
        <w:rPr>
          <w:rFonts w:ascii="Arial" w:hAnsi="Arial" w:cs="Arial"/>
        </w:rPr>
        <w:t xml:space="preserve">NUH pharmacy </w:t>
      </w:r>
      <w:r w:rsidRPr="00BC3418">
        <w:rPr>
          <w:rFonts w:ascii="Arial" w:hAnsi="Arial" w:cs="Arial"/>
        </w:rPr>
        <w:t>contact to send a scanned copy of the completed PSD to</w:t>
      </w:r>
    </w:p>
    <w:p w14:paraId="3F2DD140" w14:textId="172F25F2" w:rsidR="008C3E9E" w:rsidRPr="00BC3418" w:rsidRDefault="00263A5C" w:rsidP="00BC3418">
      <w:pPr>
        <w:pStyle w:val="ListParagraph"/>
        <w:numPr>
          <w:ilvl w:val="0"/>
          <w:numId w:val="7"/>
        </w:numPr>
        <w:spacing w:after="0" w:line="240" w:lineRule="auto"/>
        <w:jc w:val="both"/>
        <w:rPr>
          <w:rFonts w:ascii="Arial" w:hAnsi="Arial" w:cs="Arial"/>
        </w:rPr>
      </w:pPr>
      <w:r w:rsidRPr="00BC3418">
        <w:rPr>
          <w:rFonts w:ascii="Arial" w:hAnsi="Arial" w:cs="Arial"/>
        </w:rPr>
        <w:t>The name and telephone number of the</w:t>
      </w:r>
      <w:r w:rsidR="00DB02ED" w:rsidRPr="00BC3418">
        <w:rPr>
          <w:rFonts w:ascii="Arial" w:hAnsi="Arial" w:cs="Arial"/>
        </w:rPr>
        <w:t xml:space="preserve"> doctor or</w:t>
      </w:r>
      <w:r w:rsidRPr="00BC3418">
        <w:rPr>
          <w:rFonts w:ascii="Arial" w:hAnsi="Arial" w:cs="Arial"/>
        </w:rPr>
        <w:t xml:space="preserve"> independent prescriber signing the PSD to discuss any queries</w:t>
      </w:r>
      <w:r w:rsidR="00DB02ED" w:rsidRPr="00BC3418">
        <w:rPr>
          <w:rFonts w:ascii="Arial" w:hAnsi="Arial" w:cs="Arial"/>
        </w:rPr>
        <w:t xml:space="preserve"> with the PSD</w:t>
      </w:r>
    </w:p>
    <w:p w14:paraId="5BC15F83" w14:textId="77777777" w:rsidR="00002127" w:rsidRPr="00BC3418" w:rsidRDefault="00002127" w:rsidP="00BC3418">
      <w:pPr>
        <w:pStyle w:val="ListParagraph"/>
        <w:numPr>
          <w:ilvl w:val="0"/>
          <w:numId w:val="7"/>
        </w:numPr>
        <w:spacing w:after="0" w:line="240" w:lineRule="auto"/>
        <w:jc w:val="both"/>
        <w:rPr>
          <w:rFonts w:ascii="Arial" w:hAnsi="Arial" w:cs="Arial"/>
        </w:rPr>
      </w:pPr>
      <w:r w:rsidRPr="00BC3418">
        <w:rPr>
          <w:rFonts w:ascii="Arial" w:hAnsi="Arial" w:cs="Arial"/>
        </w:rPr>
        <w:t xml:space="preserve">The </w:t>
      </w:r>
      <w:r w:rsidR="00081AE5" w:rsidRPr="00BC3418">
        <w:rPr>
          <w:rFonts w:ascii="Arial" w:hAnsi="Arial" w:cs="Arial"/>
        </w:rPr>
        <w:t xml:space="preserve">signed </w:t>
      </w:r>
      <w:r w:rsidRPr="00BC3418">
        <w:rPr>
          <w:rFonts w:ascii="Arial" w:hAnsi="Arial" w:cs="Arial"/>
        </w:rPr>
        <w:t>PSD will be scanned and sent from the secure nhs</w:t>
      </w:r>
      <w:r w:rsidR="00DB02ED" w:rsidRPr="00BC3418">
        <w:rPr>
          <w:rFonts w:ascii="Arial" w:hAnsi="Arial" w:cs="Arial"/>
        </w:rPr>
        <w:t>.</w:t>
      </w:r>
      <w:r w:rsidRPr="00BC3418">
        <w:rPr>
          <w:rFonts w:ascii="Arial" w:hAnsi="Arial" w:cs="Arial"/>
        </w:rPr>
        <w:t>net email address of the prescriber as assurance that it has come from the right person</w:t>
      </w:r>
    </w:p>
    <w:p w14:paraId="247A0792" w14:textId="77777777" w:rsidR="00263A5C" w:rsidRPr="00BC3418" w:rsidRDefault="00263A5C" w:rsidP="00BC3418">
      <w:pPr>
        <w:jc w:val="both"/>
        <w:rPr>
          <w:rFonts w:ascii="Arial" w:hAnsi="Arial" w:cs="Arial"/>
          <w:sz w:val="22"/>
          <w:szCs w:val="22"/>
        </w:rPr>
      </w:pPr>
    </w:p>
    <w:p w14:paraId="788143DA" w14:textId="1C80A2CC"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3.3</w:t>
      </w:r>
      <w:r w:rsidRPr="00BC3418">
        <w:rPr>
          <w:rFonts w:ascii="Arial" w:hAnsi="Arial" w:cs="Arial"/>
          <w:sz w:val="22"/>
          <w:szCs w:val="22"/>
        </w:rPr>
        <w:tab/>
        <w:t xml:space="preserve">The </w:t>
      </w:r>
      <w:r w:rsidR="004B61AE" w:rsidRPr="00BC3418">
        <w:rPr>
          <w:rFonts w:ascii="Arial" w:hAnsi="Arial" w:cs="Arial"/>
          <w:sz w:val="22"/>
          <w:szCs w:val="22"/>
        </w:rPr>
        <w:t>GP</w:t>
      </w:r>
      <w:r w:rsidRPr="00BC3418">
        <w:rPr>
          <w:rFonts w:ascii="Arial" w:hAnsi="Arial" w:cs="Arial"/>
          <w:sz w:val="22"/>
          <w:szCs w:val="22"/>
        </w:rPr>
        <w:t xml:space="preserve"> will complete a Patient Specific Direction (PSD) (Appendix 2) for those individuals who require antivirals and contact the </w:t>
      </w:r>
      <w:r w:rsidR="00081CAA" w:rsidRPr="00BC3418">
        <w:rPr>
          <w:rFonts w:ascii="Arial" w:hAnsi="Arial" w:cs="Arial"/>
          <w:sz w:val="22"/>
          <w:szCs w:val="22"/>
        </w:rPr>
        <w:t xml:space="preserve">NUH </w:t>
      </w:r>
      <w:r w:rsidRPr="00BC3418">
        <w:rPr>
          <w:rFonts w:ascii="Arial" w:hAnsi="Arial" w:cs="Arial"/>
          <w:sz w:val="22"/>
          <w:szCs w:val="22"/>
        </w:rPr>
        <w:t xml:space="preserve">pharmacist to discuss the details of this prescription. The </w:t>
      </w:r>
      <w:r w:rsidR="004B61AE" w:rsidRPr="00BC3418">
        <w:rPr>
          <w:rFonts w:ascii="Arial" w:hAnsi="Arial" w:cs="Arial"/>
          <w:sz w:val="22"/>
          <w:szCs w:val="22"/>
        </w:rPr>
        <w:t>GP</w:t>
      </w:r>
      <w:r w:rsidRPr="00BC3418">
        <w:rPr>
          <w:rFonts w:ascii="Arial" w:hAnsi="Arial" w:cs="Arial"/>
          <w:sz w:val="22"/>
          <w:szCs w:val="22"/>
        </w:rPr>
        <w:t xml:space="preserve"> must </w:t>
      </w:r>
      <w:r w:rsidR="005422B3" w:rsidRPr="00BC3418">
        <w:rPr>
          <w:rFonts w:ascii="Arial" w:hAnsi="Arial" w:cs="Arial"/>
          <w:sz w:val="22"/>
          <w:szCs w:val="22"/>
        </w:rPr>
        <w:t xml:space="preserve">provide their </w:t>
      </w:r>
      <w:r w:rsidR="004B61AE" w:rsidRPr="00BC3418">
        <w:rPr>
          <w:rFonts w:ascii="Arial" w:hAnsi="Arial" w:cs="Arial"/>
          <w:sz w:val="22"/>
          <w:szCs w:val="22"/>
        </w:rPr>
        <w:t>GMC</w:t>
      </w:r>
      <w:r w:rsidR="005422B3" w:rsidRPr="00BC3418">
        <w:rPr>
          <w:rFonts w:ascii="Arial" w:hAnsi="Arial" w:cs="Arial"/>
          <w:sz w:val="22"/>
          <w:szCs w:val="22"/>
        </w:rPr>
        <w:t xml:space="preserve"> number for the </w:t>
      </w:r>
      <w:r w:rsidR="00081CAA" w:rsidRPr="00BC3418">
        <w:rPr>
          <w:rFonts w:ascii="Arial" w:hAnsi="Arial" w:cs="Arial"/>
          <w:sz w:val="22"/>
          <w:szCs w:val="22"/>
        </w:rPr>
        <w:t xml:space="preserve">NUH </w:t>
      </w:r>
      <w:r w:rsidR="005422B3" w:rsidRPr="00BC3418">
        <w:rPr>
          <w:rFonts w:ascii="Arial" w:hAnsi="Arial" w:cs="Arial"/>
          <w:sz w:val="22"/>
          <w:szCs w:val="22"/>
        </w:rPr>
        <w:t xml:space="preserve">pharmacist to validate the authority via the </w:t>
      </w:r>
      <w:r w:rsidR="004B61AE" w:rsidRPr="00BC3418">
        <w:rPr>
          <w:rFonts w:ascii="Arial" w:hAnsi="Arial" w:cs="Arial"/>
          <w:sz w:val="22"/>
          <w:szCs w:val="22"/>
        </w:rPr>
        <w:t>medical</w:t>
      </w:r>
      <w:r w:rsidR="005422B3" w:rsidRPr="00BC3418">
        <w:rPr>
          <w:rFonts w:ascii="Arial" w:hAnsi="Arial" w:cs="Arial"/>
          <w:sz w:val="22"/>
          <w:szCs w:val="22"/>
        </w:rPr>
        <w:t xml:space="preserve"> register.</w:t>
      </w:r>
    </w:p>
    <w:p w14:paraId="1214FDE8" w14:textId="77777777" w:rsidR="00263A5C" w:rsidRPr="00BC3418" w:rsidRDefault="00263A5C" w:rsidP="00BC3418">
      <w:pPr>
        <w:jc w:val="both"/>
        <w:rPr>
          <w:rFonts w:ascii="Arial" w:eastAsiaTheme="minorHAnsi" w:hAnsi="Arial" w:cs="Arial"/>
          <w:snapToGrid/>
          <w:sz w:val="22"/>
          <w:szCs w:val="22"/>
        </w:rPr>
      </w:pPr>
    </w:p>
    <w:p w14:paraId="4A5D5C90" w14:textId="1FEE69EC" w:rsidR="00263A5C" w:rsidRPr="00BC3418" w:rsidRDefault="00263A5C" w:rsidP="00BC3418">
      <w:pPr>
        <w:ind w:left="720" w:hanging="720"/>
        <w:jc w:val="both"/>
        <w:rPr>
          <w:rFonts w:ascii="Arial" w:hAnsi="Arial" w:cs="Arial"/>
          <w:sz w:val="22"/>
          <w:szCs w:val="22"/>
        </w:rPr>
      </w:pPr>
      <w:r w:rsidRPr="00BC3418">
        <w:rPr>
          <w:rFonts w:ascii="Arial" w:eastAsiaTheme="minorHAnsi" w:hAnsi="Arial" w:cs="Arial"/>
          <w:snapToGrid/>
          <w:sz w:val="22"/>
          <w:szCs w:val="22"/>
        </w:rPr>
        <w:lastRenderedPageBreak/>
        <w:t>3.4</w:t>
      </w:r>
      <w:r w:rsidRPr="00BC3418">
        <w:rPr>
          <w:rFonts w:ascii="Arial" w:eastAsiaTheme="minorHAnsi" w:hAnsi="Arial" w:cs="Arial"/>
          <w:snapToGrid/>
          <w:sz w:val="22"/>
          <w:szCs w:val="22"/>
        </w:rPr>
        <w:tab/>
        <w:t xml:space="preserve">A </w:t>
      </w:r>
      <w:r w:rsidRPr="00BC3418">
        <w:rPr>
          <w:rFonts w:ascii="Arial" w:hAnsi="Arial" w:cs="Arial"/>
          <w:sz w:val="22"/>
          <w:szCs w:val="22"/>
        </w:rPr>
        <w:t xml:space="preserve">copy of the PSD must be retained by the care home/institution for a minimum of 2 years. The original copy of the PSD must be posted to </w:t>
      </w:r>
      <w:r w:rsidR="00081CAA" w:rsidRPr="00BC3418">
        <w:rPr>
          <w:rFonts w:ascii="Arial" w:hAnsi="Arial" w:cs="Arial"/>
          <w:sz w:val="22"/>
          <w:szCs w:val="22"/>
        </w:rPr>
        <w:t xml:space="preserve">NUH </w:t>
      </w:r>
      <w:r w:rsidRPr="00BC3418">
        <w:rPr>
          <w:rFonts w:ascii="Arial" w:hAnsi="Arial" w:cs="Arial"/>
          <w:sz w:val="22"/>
          <w:szCs w:val="22"/>
        </w:rPr>
        <w:t xml:space="preserve">Pharmacy </w:t>
      </w:r>
      <w:r w:rsidR="0054432A" w:rsidRPr="00BC3418">
        <w:rPr>
          <w:rFonts w:ascii="Arial" w:hAnsi="Arial" w:cs="Arial"/>
          <w:sz w:val="22"/>
          <w:szCs w:val="22"/>
        </w:rPr>
        <w:t xml:space="preserve">within 24 hours </w:t>
      </w:r>
      <w:r w:rsidRPr="00BC3418">
        <w:rPr>
          <w:rFonts w:ascii="Arial" w:hAnsi="Arial" w:cs="Arial"/>
          <w:sz w:val="22"/>
          <w:szCs w:val="22"/>
        </w:rPr>
        <w:t>to the following address:</w:t>
      </w:r>
    </w:p>
    <w:p w14:paraId="7AB4CB63" w14:textId="77777777" w:rsidR="00263A5C" w:rsidRPr="00BC3418" w:rsidRDefault="00263A5C" w:rsidP="00BC3418">
      <w:pPr>
        <w:pStyle w:val="ListParagraph"/>
        <w:spacing w:after="0" w:line="240" w:lineRule="auto"/>
        <w:ind w:left="360"/>
        <w:jc w:val="both"/>
        <w:rPr>
          <w:rFonts w:ascii="Arial" w:hAnsi="Arial" w:cs="Arial"/>
        </w:rPr>
      </w:pPr>
    </w:p>
    <w:p w14:paraId="07A7DBCD" w14:textId="77777777" w:rsidR="00B541D3" w:rsidRPr="00BC3418" w:rsidRDefault="00D626AE" w:rsidP="00BC3418">
      <w:pPr>
        <w:pStyle w:val="ListParagraph"/>
        <w:spacing w:after="0" w:line="240" w:lineRule="auto"/>
        <w:ind w:firstLine="360"/>
        <w:jc w:val="both"/>
        <w:rPr>
          <w:rFonts w:ascii="Arial" w:hAnsi="Arial" w:cs="Arial"/>
          <w:b/>
        </w:rPr>
      </w:pPr>
      <w:r w:rsidRPr="00BC3418">
        <w:rPr>
          <w:rFonts w:ascii="Arial" w:hAnsi="Arial" w:cs="Arial"/>
          <w:b/>
        </w:rPr>
        <w:t xml:space="preserve">For </w:t>
      </w:r>
      <w:r w:rsidR="0054432A" w:rsidRPr="00BC3418">
        <w:rPr>
          <w:rFonts w:ascii="Arial" w:hAnsi="Arial" w:cs="Arial"/>
          <w:b/>
        </w:rPr>
        <w:t xml:space="preserve">Attention </w:t>
      </w:r>
      <w:r w:rsidRPr="00BC3418">
        <w:rPr>
          <w:rFonts w:ascii="Arial" w:hAnsi="Arial" w:cs="Arial"/>
          <w:b/>
        </w:rPr>
        <w:t xml:space="preserve">of: </w:t>
      </w:r>
    </w:p>
    <w:p w14:paraId="710B47E4" w14:textId="58D1E76B" w:rsidR="00B541D3" w:rsidRPr="00BC3418" w:rsidRDefault="00B541D3" w:rsidP="00BC3418">
      <w:pPr>
        <w:pStyle w:val="ListParagraph"/>
        <w:spacing w:after="0" w:line="240" w:lineRule="auto"/>
        <w:ind w:firstLine="360"/>
        <w:jc w:val="both"/>
        <w:rPr>
          <w:rFonts w:ascii="Arial" w:hAnsi="Arial" w:cs="Arial"/>
          <w:b/>
        </w:rPr>
      </w:pPr>
      <w:r w:rsidRPr="00BC3418">
        <w:rPr>
          <w:rFonts w:ascii="Arial" w:hAnsi="Arial" w:cs="Arial"/>
          <w:b/>
        </w:rPr>
        <w:t xml:space="preserve">Pharmacy Department Newham University Hospital </w:t>
      </w:r>
    </w:p>
    <w:p w14:paraId="7D667913" w14:textId="4DA7F87A" w:rsidR="0054432A" w:rsidRPr="00BC3418" w:rsidRDefault="0054432A" w:rsidP="00BC3418">
      <w:pPr>
        <w:pStyle w:val="ListParagraph"/>
        <w:spacing w:after="0" w:line="240" w:lineRule="auto"/>
        <w:ind w:firstLine="360"/>
        <w:jc w:val="both"/>
        <w:rPr>
          <w:rFonts w:ascii="Arial" w:hAnsi="Arial" w:cs="Arial"/>
          <w:b/>
        </w:rPr>
      </w:pPr>
      <w:r w:rsidRPr="00BC3418">
        <w:rPr>
          <w:rFonts w:ascii="Arial" w:hAnsi="Arial" w:cs="Arial"/>
          <w:b/>
        </w:rPr>
        <w:t xml:space="preserve">Head of Pharmacy </w:t>
      </w:r>
    </w:p>
    <w:p w14:paraId="2D56E515" w14:textId="1A502B52" w:rsidR="00D626AE" w:rsidRPr="00BC3418" w:rsidRDefault="00D626AE" w:rsidP="00BC3418">
      <w:pPr>
        <w:pStyle w:val="ListParagraph"/>
        <w:spacing w:after="0" w:line="240" w:lineRule="auto"/>
        <w:ind w:firstLine="360"/>
        <w:jc w:val="both"/>
        <w:rPr>
          <w:rFonts w:ascii="Arial" w:hAnsi="Arial" w:cs="Arial"/>
          <w:b/>
        </w:rPr>
      </w:pPr>
      <w:r w:rsidRPr="00BC3418">
        <w:rPr>
          <w:rFonts w:ascii="Arial" w:hAnsi="Arial" w:cs="Arial"/>
          <w:b/>
        </w:rPr>
        <w:t xml:space="preserve">Newham University Hospital </w:t>
      </w:r>
      <w:r w:rsidR="002238BC">
        <w:rPr>
          <w:rFonts w:ascii="Arial" w:hAnsi="Arial" w:cs="Arial"/>
          <w:b/>
        </w:rPr>
        <w:t>(NUH)</w:t>
      </w:r>
    </w:p>
    <w:p w14:paraId="799F25AD" w14:textId="77777777" w:rsidR="00D626AE" w:rsidRPr="00BC3418" w:rsidRDefault="00D626AE" w:rsidP="00BC3418">
      <w:pPr>
        <w:pStyle w:val="ListParagraph"/>
        <w:spacing w:after="0" w:line="240" w:lineRule="auto"/>
        <w:ind w:firstLine="360"/>
        <w:jc w:val="both"/>
        <w:rPr>
          <w:rFonts w:ascii="Arial" w:hAnsi="Arial" w:cs="Arial"/>
          <w:b/>
        </w:rPr>
      </w:pPr>
      <w:r w:rsidRPr="00BC3418">
        <w:rPr>
          <w:rFonts w:ascii="Arial" w:hAnsi="Arial" w:cs="Arial"/>
          <w:b/>
        </w:rPr>
        <w:t>Inpatient Pharmacy Department</w:t>
      </w:r>
    </w:p>
    <w:p w14:paraId="4CE395F9" w14:textId="04A2F17B" w:rsidR="005416B5" w:rsidRPr="00BC3418" w:rsidRDefault="005416B5" w:rsidP="00BC3418">
      <w:pPr>
        <w:pStyle w:val="ListParagraph"/>
        <w:spacing w:after="0" w:line="240" w:lineRule="auto"/>
        <w:ind w:firstLine="360"/>
        <w:jc w:val="both"/>
        <w:rPr>
          <w:rFonts w:ascii="Arial" w:hAnsi="Arial" w:cs="Arial"/>
          <w:b/>
        </w:rPr>
      </w:pPr>
      <w:r w:rsidRPr="00BC3418">
        <w:rPr>
          <w:rFonts w:ascii="Arial" w:hAnsi="Arial" w:cs="Arial"/>
          <w:b/>
        </w:rPr>
        <w:t>Ground Floor, Junction 4</w:t>
      </w:r>
    </w:p>
    <w:p w14:paraId="0C348CD4" w14:textId="77777777" w:rsidR="003902AD" w:rsidRDefault="002220A1" w:rsidP="00BC3418">
      <w:pPr>
        <w:pStyle w:val="ListParagraph"/>
        <w:spacing w:after="0" w:line="240" w:lineRule="auto"/>
        <w:ind w:firstLine="360"/>
        <w:jc w:val="both"/>
        <w:rPr>
          <w:rFonts w:ascii="Arial" w:hAnsi="Arial" w:cs="Arial"/>
          <w:b/>
        </w:rPr>
      </w:pPr>
      <w:r w:rsidRPr="00BC3418">
        <w:rPr>
          <w:rFonts w:ascii="Arial" w:hAnsi="Arial" w:cs="Arial"/>
          <w:b/>
        </w:rPr>
        <w:t xml:space="preserve">Glen Rd, London </w:t>
      </w:r>
    </w:p>
    <w:p w14:paraId="12851EC5" w14:textId="522FBB62" w:rsidR="002220A1" w:rsidRDefault="002220A1" w:rsidP="00BC3418">
      <w:pPr>
        <w:pStyle w:val="ListParagraph"/>
        <w:spacing w:after="0" w:line="240" w:lineRule="auto"/>
        <w:ind w:firstLine="360"/>
        <w:jc w:val="both"/>
        <w:rPr>
          <w:rFonts w:ascii="Arial" w:hAnsi="Arial" w:cs="Arial"/>
          <w:b/>
        </w:rPr>
      </w:pPr>
      <w:r w:rsidRPr="00BC3418">
        <w:rPr>
          <w:rFonts w:ascii="Arial" w:hAnsi="Arial" w:cs="Arial"/>
          <w:b/>
        </w:rPr>
        <w:t>E13 8SL</w:t>
      </w:r>
    </w:p>
    <w:p w14:paraId="478AB0C0" w14:textId="77777777" w:rsidR="000B036B" w:rsidRPr="000B036B" w:rsidRDefault="000B036B" w:rsidP="000B036B">
      <w:pPr>
        <w:jc w:val="both"/>
        <w:rPr>
          <w:rFonts w:ascii="Arial" w:hAnsi="Arial" w:cs="Arial"/>
          <w:b/>
        </w:rPr>
      </w:pPr>
    </w:p>
    <w:p w14:paraId="52A7FEFF" w14:textId="77777777"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 xml:space="preserve">3.5 </w:t>
      </w:r>
      <w:r w:rsidRPr="00BC3418">
        <w:rPr>
          <w:rFonts w:ascii="Arial" w:hAnsi="Arial" w:cs="Arial"/>
          <w:sz w:val="22"/>
          <w:szCs w:val="22"/>
        </w:rPr>
        <w:tab/>
        <w:t>Data protection Act and Information Governance principles to be adhered to by all parties.</w:t>
      </w:r>
    </w:p>
    <w:p w14:paraId="11EE4CAA" w14:textId="77777777" w:rsidR="00263A5C" w:rsidRPr="00BC3418" w:rsidRDefault="00263A5C" w:rsidP="00BC3418">
      <w:pPr>
        <w:jc w:val="both"/>
        <w:rPr>
          <w:rFonts w:ascii="Arial" w:hAnsi="Arial" w:cs="Arial"/>
          <w:sz w:val="22"/>
          <w:szCs w:val="22"/>
        </w:rPr>
      </w:pPr>
    </w:p>
    <w:p w14:paraId="7DFFC8EE" w14:textId="65EC3975"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3.6</w:t>
      </w:r>
      <w:r w:rsidRPr="00BC3418">
        <w:rPr>
          <w:rFonts w:ascii="Arial" w:hAnsi="Arial" w:cs="Arial"/>
          <w:sz w:val="22"/>
          <w:szCs w:val="22"/>
        </w:rPr>
        <w:tab/>
        <w:t xml:space="preserve">The PSD will need to be supported by a locally approved procedure or guideline to support safe supply and/ or administration of the medicine by an appropriately trained and competent healthcare professional in the relevant community setting </w:t>
      </w:r>
      <w:r w:rsidR="004152C3" w:rsidRPr="00BC3418">
        <w:rPr>
          <w:rFonts w:ascii="Arial" w:hAnsi="Arial" w:cs="Arial"/>
          <w:sz w:val="22"/>
          <w:szCs w:val="22"/>
        </w:rPr>
        <w:t>(</w:t>
      </w:r>
      <w:r w:rsidR="00D626AE" w:rsidRPr="00BC3418">
        <w:rPr>
          <w:rFonts w:ascii="Arial" w:hAnsi="Arial" w:cs="Arial"/>
          <w:sz w:val="22"/>
          <w:szCs w:val="22"/>
        </w:rPr>
        <w:t>e.g.,</w:t>
      </w:r>
      <w:r w:rsidRPr="00BC3418">
        <w:rPr>
          <w:rFonts w:ascii="Arial" w:hAnsi="Arial" w:cs="Arial"/>
          <w:sz w:val="22"/>
          <w:szCs w:val="22"/>
        </w:rPr>
        <w:t xml:space="preserve"> </w:t>
      </w:r>
      <w:r w:rsidR="00367414" w:rsidRPr="00BC3418">
        <w:rPr>
          <w:rFonts w:ascii="Arial" w:hAnsi="Arial" w:cs="Arial"/>
          <w:sz w:val="22"/>
          <w:szCs w:val="22"/>
        </w:rPr>
        <w:t>care home</w:t>
      </w:r>
      <w:r w:rsidR="004152C3" w:rsidRPr="00BC3418">
        <w:rPr>
          <w:rFonts w:ascii="Arial" w:hAnsi="Arial" w:cs="Arial"/>
          <w:sz w:val="22"/>
          <w:szCs w:val="22"/>
        </w:rPr>
        <w:t>s)</w:t>
      </w:r>
      <w:r w:rsidR="00367414" w:rsidRPr="00BC3418">
        <w:rPr>
          <w:rFonts w:ascii="Arial" w:hAnsi="Arial" w:cs="Arial"/>
          <w:sz w:val="22"/>
          <w:szCs w:val="22"/>
        </w:rPr>
        <w:t>.</w:t>
      </w:r>
    </w:p>
    <w:p w14:paraId="58CC54FC" w14:textId="77777777" w:rsidR="00263A5C" w:rsidRPr="00BC3418" w:rsidRDefault="00263A5C" w:rsidP="00BC3418">
      <w:pPr>
        <w:ind w:left="720" w:hanging="720"/>
        <w:jc w:val="both"/>
        <w:rPr>
          <w:rFonts w:ascii="Arial" w:hAnsi="Arial" w:cs="Arial"/>
          <w:sz w:val="22"/>
          <w:szCs w:val="22"/>
        </w:rPr>
      </w:pPr>
    </w:p>
    <w:p w14:paraId="31E53192" w14:textId="5289DCC6" w:rsidR="00263A5C" w:rsidRPr="00BC3418" w:rsidRDefault="68C8FD1A" w:rsidP="00BC3418">
      <w:pPr>
        <w:ind w:left="720" w:hanging="720"/>
        <w:jc w:val="both"/>
        <w:rPr>
          <w:rFonts w:ascii="Arial" w:hAnsi="Arial" w:cs="Arial"/>
          <w:sz w:val="22"/>
          <w:szCs w:val="22"/>
        </w:rPr>
      </w:pPr>
      <w:r w:rsidRPr="00BC3418">
        <w:rPr>
          <w:rFonts w:ascii="Arial" w:hAnsi="Arial" w:cs="Arial"/>
          <w:sz w:val="22"/>
          <w:szCs w:val="22"/>
        </w:rPr>
        <w:t>3.</w:t>
      </w:r>
      <w:r w:rsidR="49394180" w:rsidRPr="00BC3418">
        <w:rPr>
          <w:rFonts w:ascii="Arial" w:hAnsi="Arial" w:cs="Arial"/>
          <w:sz w:val="22"/>
          <w:szCs w:val="22"/>
        </w:rPr>
        <w:t xml:space="preserve">7 </w:t>
      </w:r>
      <w:r w:rsidR="009B34C9" w:rsidRPr="00BC3418">
        <w:rPr>
          <w:rFonts w:ascii="Arial" w:hAnsi="Arial" w:cs="Arial"/>
          <w:sz w:val="22"/>
          <w:szCs w:val="22"/>
        </w:rPr>
        <w:tab/>
      </w:r>
      <w:r w:rsidR="49394180" w:rsidRPr="00BC3418">
        <w:rPr>
          <w:rFonts w:ascii="Arial" w:hAnsi="Arial" w:cs="Arial"/>
          <w:sz w:val="22"/>
          <w:szCs w:val="22"/>
        </w:rPr>
        <w:t xml:space="preserve">On receipt of the signed PSD by email, </w:t>
      </w:r>
      <w:r w:rsidR="451A89C6" w:rsidRPr="00BC3418">
        <w:rPr>
          <w:rFonts w:ascii="Arial" w:hAnsi="Arial" w:cs="Arial"/>
          <w:sz w:val="22"/>
          <w:szCs w:val="22"/>
        </w:rPr>
        <w:t xml:space="preserve">the </w:t>
      </w:r>
      <w:r w:rsidR="002220A1" w:rsidRPr="00BC3418">
        <w:rPr>
          <w:rFonts w:ascii="Arial" w:hAnsi="Arial" w:cs="Arial"/>
          <w:sz w:val="22"/>
          <w:szCs w:val="22"/>
        </w:rPr>
        <w:t>NUH</w:t>
      </w:r>
      <w:r w:rsidR="451A89C6" w:rsidRPr="00BC3418">
        <w:rPr>
          <w:rFonts w:ascii="Arial" w:hAnsi="Arial" w:cs="Arial"/>
          <w:sz w:val="22"/>
          <w:szCs w:val="22"/>
        </w:rPr>
        <w:t xml:space="preserve"> Pharmacist will countersign the PSD in indelible ink. </w:t>
      </w:r>
      <w:r w:rsidR="00D626AE" w:rsidRPr="00BC3418">
        <w:rPr>
          <w:rFonts w:ascii="Arial" w:hAnsi="Arial" w:cs="Arial"/>
          <w:sz w:val="22"/>
          <w:szCs w:val="22"/>
        </w:rPr>
        <w:t>NUH</w:t>
      </w:r>
      <w:r w:rsidR="49394180" w:rsidRPr="00BC3418">
        <w:rPr>
          <w:rFonts w:ascii="Arial" w:hAnsi="Arial" w:cs="Arial"/>
          <w:sz w:val="22"/>
          <w:szCs w:val="22"/>
        </w:rPr>
        <w:t xml:space="preserve"> Pharmacy will dispense the antivirals for </w:t>
      </w:r>
      <w:proofErr w:type="gramStart"/>
      <w:r w:rsidR="49394180" w:rsidRPr="00BC3418">
        <w:rPr>
          <w:rFonts w:ascii="Arial" w:hAnsi="Arial" w:cs="Arial"/>
          <w:sz w:val="22"/>
          <w:szCs w:val="22"/>
        </w:rPr>
        <w:t>named-patients</w:t>
      </w:r>
      <w:proofErr w:type="gramEnd"/>
      <w:r w:rsidR="49394180" w:rsidRPr="00BC3418">
        <w:rPr>
          <w:rFonts w:ascii="Arial" w:hAnsi="Arial" w:cs="Arial"/>
          <w:sz w:val="22"/>
          <w:szCs w:val="22"/>
        </w:rPr>
        <w:t xml:space="preserve"> on the PSD using ring-fenced stock for </w:t>
      </w:r>
      <w:r w:rsidR="19966FBB" w:rsidRPr="00BC3418">
        <w:rPr>
          <w:rFonts w:ascii="Arial" w:hAnsi="Arial" w:cs="Arial"/>
          <w:sz w:val="22"/>
          <w:szCs w:val="22"/>
        </w:rPr>
        <w:t>ICB</w:t>
      </w:r>
      <w:r w:rsidR="49394180" w:rsidRPr="00BC3418">
        <w:rPr>
          <w:rFonts w:ascii="Arial" w:hAnsi="Arial" w:cs="Arial"/>
          <w:sz w:val="22"/>
          <w:szCs w:val="22"/>
        </w:rPr>
        <w:t xml:space="preserve"> use.  This will usually be with pre-labelled stock.</w:t>
      </w:r>
      <w:r w:rsidR="451A89C6" w:rsidRPr="00BC3418">
        <w:rPr>
          <w:rFonts w:ascii="Arial" w:hAnsi="Arial" w:cs="Arial"/>
          <w:sz w:val="22"/>
          <w:szCs w:val="22"/>
        </w:rPr>
        <w:t xml:space="preserve"> </w:t>
      </w:r>
      <w:r w:rsidR="0054432A" w:rsidRPr="00BC3418">
        <w:rPr>
          <w:rFonts w:ascii="Arial" w:hAnsi="Arial" w:cs="Arial"/>
          <w:sz w:val="22"/>
          <w:szCs w:val="22"/>
        </w:rPr>
        <w:t xml:space="preserve">The dispensing and supply of stock will be in accordance with Barts Health standard operating procedure. </w:t>
      </w:r>
    </w:p>
    <w:p w14:paraId="40AB88B4" w14:textId="77777777" w:rsidR="00263A5C" w:rsidRPr="00BC3418" w:rsidRDefault="00263A5C" w:rsidP="00BC3418">
      <w:pPr>
        <w:ind w:left="720" w:hanging="720"/>
        <w:jc w:val="both"/>
        <w:rPr>
          <w:rFonts w:ascii="Arial" w:hAnsi="Arial" w:cs="Arial"/>
          <w:sz w:val="22"/>
          <w:szCs w:val="22"/>
        </w:rPr>
      </w:pPr>
    </w:p>
    <w:p w14:paraId="0FA832FE" w14:textId="4EE7E12D"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3.8</w:t>
      </w:r>
      <w:r w:rsidRPr="00BC3418">
        <w:rPr>
          <w:rFonts w:ascii="Arial" w:hAnsi="Arial" w:cs="Arial"/>
          <w:sz w:val="22"/>
          <w:szCs w:val="22"/>
        </w:rPr>
        <w:tab/>
        <w:t xml:space="preserve">The </w:t>
      </w:r>
      <w:r w:rsidR="004B61AE" w:rsidRPr="00BC3418">
        <w:rPr>
          <w:rFonts w:ascii="Arial" w:hAnsi="Arial" w:cs="Arial"/>
          <w:sz w:val="22"/>
          <w:szCs w:val="22"/>
        </w:rPr>
        <w:t>GP</w:t>
      </w:r>
      <w:r w:rsidRPr="00BC3418">
        <w:rPr>
          <w:rFonts w:ascii="Arial" w:hAnsi="Arial" w:cs="Arial"/>
          <w:sz w:val="22"/>
          <w:szCs w:val="22"/>
        </w:rPr>
        <w:t xml:space="preserve"> who prescribes the antivirals takes full responsibility for the choice and dosage regimen of the antiviral as </w:t>
      </w:r>
      <w:r w:rsidR="002220A1" w:rsidRPr="00BC3418">
        <w:rPr>
          <w:rFonts w:ascii="Arial" w:hAnsi="Arial" w:cs="Arial"/>
          <w:sz w:val="22"/>
          <w:szCs w:val="22"/>
        </w:rPr>
        <w:t xml:space="preserve">NUH </w:t>
      </w:r>
      <w:r w:rsidRPr="00BC3418">
        <w:rPr>
          <w:rFonts w:ascii="Arial" w:hAnsi="Arial" w:cs="Arial"/>
          <w:sz w:val="22"/>
          <w:szCs w:val="22"/>
        </w:rPr>
        <w:t xml:space="preserve">pharmacists do not have access to the patient’s medical records. This will include a check and consideration of the patient’s allergy status, medication history, past medical history, pregnancy status and renal function. Please note that this is not an exhaustive list. The </w:t>
      </w:r>
      <w:r w:rsidR="00B91EDC" w:rsidRPr="00BC3418">
        <w:rPr>
          <w:rFonts w:ascii="Arial" w:hAnsi="Arial" w:cs="Arial"/>
          <w:sz w:val="22"/>
          <w:szCs w:val="22"/>
        </w:rPr>
        <w:t xml:space="preserve">NUH </w:t>
      </w:r>
      <w:r w:rsidRPr="00BC3418">
        <w:rPr>
          <w:rFonts w:ascii="Arial" w:hAnsi="Arial" w:cs="Arial"/>
          <w:sz w:val="22"/>
          <w:szCs w:val="22"/>
        </w:rPr>
        <w:t xml:space="preserve">pharmacist will check the appropriateness of the prescription </w:t>
      </w:r>
      <w:r w:rsidR="00DA6050" w:rsidRPr="00BC3418">
        <w:rPr>
          <w:rFonts w:ascii="Arial" w:hAnsi="Arial" w:cs="Arial"/>
          <w:sz w:val="22"/>
          <w:szCs w:val="22"/>
        </w:rPr>
        <w:t>against the information available</w:t>
      </w:r>
      <w:r w:rsidRPr="00BC3418">
        <w:rPr>
          <w:rFonts w:ascii="Arial" w:hAnsi="Arial" w:cs="Arial"/>
          <w:sz w:val="22"/>
          <w:szCs w:val="22"/>
        </w:rPr>
        <w:t xml:space="preserve"> </w:t>
      </w:r>
      <w:r w:rsidR="004152C3" w:rsidRPr="00BC3418">
        <w:rPr>
          <w:rFonts w:ascii="Arial" w:hAnsi="Arial" w:cs="Arial"/>
          <w:sz w:val="22"/>
          <w:szCs w:val="22"/>
        </w:rPr>
        <w:t>(</w:t>
      </w:r>
      <w:r w:rsidR="00755F33" w:rsidRPr="00BC3418">
        <w:rPr>
          <w:rFonts w:ascii="Arial" w:hAnsi="Arial" w:cs="Arial"/>
          <w:sz w:val="22"/>
          <w:szCs w:val="22"/>
        </w:rPr>
        <w:t>e.g.,</w:t>
      </w:r>
      <w:r w:rsidRPr="00BC3418">
        <w:rPr>
          <w:rFonts w:ascii="Arial" w:hAnsi="Arial" w:cs="Arial"/>
          <w:sz w:val="22"/>
          <w:szCs w:val="22"/>
        </w:rPr>
        <w:t xml:space="preserve"> dose and age</w:t>
      </w:r>
      <w:r w:rsidR="004152C3" w:rsidRPr="00BC3418">
        <w:rPr>
          <w:rFonts w:ascii="Arial" w:hAnsi="Arial" w:cs="Arial"/>
          <w:sz w:val="22"/>
          <w:szCs w:val="22"/>
        </w:rPr>
        <w:t>)</w:t>
      </w:r>
      <w:r w:rsidR="00DA6050" w:rsidRPr="00BC3418">
        <w:rPr>
          <w:rFonts w:ascii="Arial" w:hAnsi="Arial" w:cs="Arial"/>
          <w:sz w:val="22"/>
          <w:szCs w:val="22"/>
        </w:rPr>
        <w:t xml:space="preserve">. There are limitations to this check in the absence of other clinical information </w:t>
      </w:r>
      <w:r w:rsidR="004152C3" w:rsidRPr="00BC3418">
        <w:rPr>
          <w:rFonts w:ascii="Arial" w:hAnsi="Arial" w:cs="Arial"/>
          <w:sz w:val="22"/>
          <w:szCs w:val="22"/>
        </w:rPr>
        <w:t>(</w:t>
      </w:r>
      <w:r w:rsidR="00755F33" w:rsidRPr="00BC3418">
        <w:rPr>
          <w:rFonts w:ascii="Arial" w:hAnsi="Arial" w:cs="Arial"/>
          <w:sz w:val="22"/>
          <w:szCs w:val="22"/>
        </w:rPr>
        <w:t>e.g.,</w:t>
      </w:r>
      <w:r w:rsidR="00DA6050" w:rsidRPr="00BC3418">
        <w:rPr>
          <w:rFonts w:ascii="Arial" w:hAnsi="Arial" w:cs="Arial"/>
          <w:sz w:val="22"/>
          <w:szCs w:val="22"/>
        </w:rPr>
        <w:t xml:space="preserve"> renal function</w:t>
      </w:r>
      <w:r w:rsidR="004152C3" w:rsidRPr="00BC3418">
        <w:rPr>
          <w:rFonts w:ascii="Arial" w:hAnsi="Arial" w:cs="Arial"/>
          <w:sz w:val="22"/>
          <w:szCs w:val="22"/>
        </w:rPr>
        <w:t>)</w:t>
      </w:r>
      <w:r w:rsidR="00DA6050" w:rsidRPr="00BC3418">
        <w:rPr>
          <w:rFonts w:ascii="Arial" w:hAnsi="Arial" w:cs="Arial"/>
          <w:sz w:val="22"/>
          <w:szCs w:val="22"/>
        </w:rPr>
        <w:t>.</w:t>
      </w:r>
    </w:p>
    <w:p w14:paraId="42B8E655" w14:textId="77777777" w:rsidR="00263A5C" w:rsidRPr="00BC3418" w:rsidRDefault="00263A5C" w:rsidP="00BC3418">
      <w:pPr>
        <w:ind w:left="720" w:hanging="720"/>
        <w:jc w:val="both"/>
        <w:rPr>
          <w:rFonts w:ascii="Arial" w:hAnsi="Arial" w:cs="Arial"/>
          <w:sz w:val="22"/>
          <w:szCs w:val="22"/>
        </w:rPr>
      </w:pPr>
    </w:p>
    <w:p w14:paraId="6B7E540A" w14:textId="3CC7AAB9" w:rsidR="00DC33E0" w:rsidRDefault="00263A5C" w:rsidP="00A97995">
      <w:pPr>
        <w:ind w:left="720" w:hanging="720"/>
        <w:jc w:val="both"/>
        <w:rPr>
          <w:rFonts w:ascii="Arial" w:hAnsi="Arial" w:cs="Arial"/>
          <w:sz w:val="22"/>
          <w:szCs w:val="22"/>
        </w:rPr>
      </w:pPr>
      <w:r w:rsidRPr="00BC3418">
        <w:rPr>
          <w:rFonts w:ascii="Arial" w:hAnsi="Arial" w:cs="Arial"/>
          <w:sz w:val="22"/>
          <w:szCs w:val="22"/>
        </w:rPr>
        <w:t>3.9</w:t>
      </w:r>
      <w:r w:rsidRPr="00BC3418">
        <w:rPr>
          <w:rFonts w:ascii="Arial" w:hAnsi="Arial" w:cs="Arial"/>
          <w:sz w:val="22"/>
          <w:szCs w:val="22"/>
        </w:rPr>
        <w:tab/>
      </w:r>
      <w:r w:rsidR="002220A1" w:rsidRPr="00BC3418">
        <w:rPr>
          <w:rFonts w:ascii="Arial" w:hAnsi="Arial" w:cs="Arial"/>
          <w:sz w:val="22"/>
          <w:szCs w:val="22"/>
        </w:rPr>
        <w:t>NUH</w:t>
      </w:r>
      <w:r w:rsidRPr="00BC3418">
        <w:rPr>
          <w:rFonts w:ascii="Arial" w:hAnsi="Arial" w:cs="Arial"/>
          <w:sz w:val="22"/>
          <w:szCs w:val="22"/>
        </w:rPr>
        <w:t xml:space="preserve"> pharmacy will arrange transport of the dispensed medicines to the care home/ institution. This will usually be via </w:t>
      </w:r>
      <w:r w:rsidR="0054432A" w:rsidRPr="00BC3418">
        <w:rPr>
          <w:rFonts w:ascii="Arial" w:hAnsi="Arial" w:cs="Arial"/>
          <w:sz w:val="22"/>
          <w:szCs w:val="22"/>
        </w:rPr>
        <w:t>trust approved courier</w:t>
      </w:r>
      <w:r w:rsidRPr="00BC3418">
        <w:rPr>
          <w:rFonts w:ascii="Arial" w:hAnsi="Arial" w:cs="Arial"/>
          <w:sz w:val="22"/>
          <w:szCs w:val="22"/>
        </w:rPr>
        <w:t xml:space="preserve">. </w:t>
      </w:r>
    </w:p>
    <w:p w14:paraId="431DF1AE" w14:textId="77777777" w:rsidR="003E2BA6" w:rsidRPr="00A97995" w:rsidRDefault="003E2BA6" w:rsidP="00A97995">
      <w:pPr>
        <w:ind w:left="720" w:hanging="720"/>
        <w:jc w:val="both"/>
        <w:rPr>
          <w:rFonts w:ascii="Arial" w:hAnsi="Arial" w:cs="Arial"/>
          <w:sz w:val="22"/>
          <w:szCs w:val="22"/>
        </w:rPr>
      </w:pPr>
    </w:p>
    <w:p w14:paraId="4C44DC47" w14:textId="28B2B960" w:rsidR="00263A5C" w:rsidRPr="00BC3418" w:rsidRDefault="00263A5C" w:rsidP="00BC3418">
      <w:pPr>
        <w:ind w:left="360" w:hanging="360"/>
        <w:jc w:val="both"/>
        <w:rPr>
          <w:rFonts w:ascii="Arial" w:hAnsi="Arial" w:cs="Arial"/>
          <w:b/>
          <w:sz w:val="22"/>
          <w:szCs w:val="22"/>
        </w:rPr>
      </w:pPr>
      <w:r w:rsidRPr="00BC3418">
        <w:rPr>
          <w:rFonts w:ascii="Arial" w:hAnsi="Arial" w:cs="Arial"/>
          <w:b/>
          <w:sz w:val="22"/>
          <w:szCs w:val="22"/>
        </w:rPr>
        <w:t>4.0. Actions to take after supply</w:t>
      </w:r>
    </w:p>
    <w:p w14:paraId="08C35EEC" w14:textId="77777777" w:rsidR="00263A5C" w:rsidRPr="00BC3418" w:rsidRDefault="00263A5C" w:rsidP="00BC3418">
      <w:pPr>
        <w:jc w:val="both"/>
        <w:rPr>
          <w:rFonts w:ascii="Arial" w:hAnsi="Arial" w:cs="Arial"/>
          <w:sz w:val="22"/>
          <w:szCs w:val="22"/>
        </w:rPr>
      </w:pPr>
    </w:p>
    <w:p w14:paraId="4A1D3004" w14:textId="7A662858"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4.1</w:t>
      </w:r>
      <w:r w:rsidRPr="00BC3418">
        <w:rPr>
          <w:rFonts w:ascii="Arial" w:hAnsi="Arial" w:cs="Arial"/>
          <w:sz w:val="22"/>
          <w:szCs w:val="22"/>
        </w:rPr>
        <w:tab/>
        <w:t xml:space="preserve">The </w:t>
      </w:r>
      <w:r w:rsidR="002220A1" w:rsidRPr="00BC3418">
        <w:rPr>
          <w:rFonts w:ascii="Arial" w:hAnsi="Arial" w:cs="Arial"/>
          <w:sz w:val="22"/>
          <w:szCs w:val="22"/>
        </w:rPr>
        <w:t xml:space="preserve">NUH </w:t>
      </w:r>
      <w:r w:rsidRPr="00BC3418">
        <w:rPr>
          <w:rFonts w:ascii="Arial" w:hAnsi="Arial" w:cs="Arial"/>
          <w:sz w:val="22"/>
          <w:szCs w:val="22"/>
        </w:rPr>
        <w:t xml:space="preserve">pharmacist who has made the supply of antiviral will contact </w:t>
      </w:r>
      <w:r w:rsidR="00755F33" w:rsidRPr="00BC3418">
        <w:rPr>
          <w:rFonts w:ascii="Arial" w:hAnsi="Arial" w:cs="Arial"/>
          <w:sz w:val="22"/>
          <w:szCs w:val="22"/>
        </w:rPr>
        <w:t>the Newham</w:t>
      </w:r>
      <w:r w:rsidR="0054432A" w:rsidRPr="00BC3418">
        <w:rPr>
          <w:rFonts w:ascii="Arial" w:hAnsi="Arial" w:cs="Arial"/>
          <w:sz w:val="22"/>
          <w:szCs w:val="22"/>
        </w:rPr>
        <w:t xml:space="preserve"> Head </w:t>
      </w:r>
      <w:r w:rsidR="00755F33" w:rsidRPr="00BC3418">
        <w:rPr>
          <w:rFonts w:ascii="Arial" w:hAnsi="Arial" w:cs="Arial"/>
          <w:sz w:val="22"/>
          <w:szCs w:val="22"/>
        </w:rPr>
        <w:t xml:space="preserve">or Deputy Head </w:t>
      </w:r>
      <w:r w:rsidR="0054432A" w:rsidRPr="00BC3418">
        <w:rPr>
          <w:rFonts w:ascii="Arial" w:hAnsi="Arial" w:cs="Arial"/>
          <w:sz w:val="22"/>
          <w:szCs w:val="22"/>
        </w:rPr>
        <w:t xml:space="preserve">of Pharmacy </w:t>
      </w:r>
      <w:r w:rsidRPr="00BC3418">
        <w:rPr>
          <w:rFonts w:ascii="Arial" w:hAnsi="Arial" w:cs="Arial"/>
          <w:sz w:val="22"/>
          <w:szCs w:val="22"/>
        </w:rPr>
        <w:t>and provide full details of the supply</w:t>
      </w:r>
      <w:r w:rsidR="00797193" w:rsidRPr="00BC3418">
        <w:rPr>
          <w:rFonts w:ascii="Arial" w:hAnsi="Arial" w:cs="Arial"/>
          <w:sz w:val="22"/>
          <w:szCs w:val="22"/>
        </w:rPr>
        <w:t>.</w:t>
      </w:r>
      <w:r w:rsidR="0054432A" w:rsidRPr="00BC3418">
        <w:rPr>
          <w:rFonts w:ascii="Arial" w:hAnsi="Arial" w:cs="Arial"/>
          <w:sz w:val="22"/>
          <w:szCs w:val="22"/>
        </w:rPr>
        <w:t xml:space="preserve"> Details as outlined in the Barts Health Pharmacy standard operating procedure. </w:t>
      </w:r>
    </w:p>
    <w:p w14:paraId="5CC7F0B4" w14:textId="77777777" w:rsidR="00263A5C" w:rsidRPr="00BC3418" w:rsidRDefault="00263A5C" w:rsidP="00BC3418">
      <w:pPr>
        <w:ind w:left="720" w:hanging="720"/>
        <w:jc w:val="both"/>
        <w:rPr>
          <w:rFonts w:ascii="Arial" w:hAnsi="Arial" w:cs="Arial"/>
          <w:sz w:val="22"/>
          <w:szCs w:val="22"/>
        </w:rPr>
      </w:pPr>
    </w:p>
    <w:p w14:paraId="7D6A0EC4" w14:textId="49E7E8D2" w:rsidR="00263A5C" w:rsidRPr="00BC3418" w:rsidRDefault="49394180" w:rsidP="00BC3418">
      <w:pPr>
        <w:ind w:left="720" w:hanging="720"/>
        <w:jc w:val="both"/>
        <w:rPr>
          <w:rFonts w:ascii="Arial" w:hAnsi="Arial" w:cs="Arial"/>
          <w:sz w:val="22"/>
          <w:szCs w:val="22"/>
        </w:rPr>
      </w:pPr>
      <w:r w:rsidRPr="00BC3418">
        <w:rPr>
          <w:rFonts w:ascii="Arial" w:hAnsi="Arial" w:cs="Arial"/>
          <w:sz w:val="22"/>
          <w:szCs w:val="22"/>
        </w:rPr>
        <w:t>4.2</w:t>
      </w:r>
      <w:r w:rsidR="00263A5C" w:rsidRPr="00BC3418">
        <w:rPr>
          <w:rFonts w:ascii="Arial" w:hAnsi="Arial" w:cs="Arial"/>
          <w:sz w:val="22"/>
          <w:szCs w:val="22"/>
        </w:rPr>
        <w:tab/>
      </w:r>
      <w:r w:rsidR="002220A1" w:rsidRPr="00BC3418">
        <w:rPr>
          <w:rFonts w:ascii="Arial" w:hAnsi="Arial" w:cs="Arial"/>
          <w:sz w:val="22"/>
          <w:szCs w:val="22"/>
        </w:rPr>
        <w:t>Barts Health NHS Trust</w:t>
      </w:r>
      <w:r w:rsidRPr="00BC3418">
        <w:rPr>
          <w:rFonts w:ascii="Arial" w:hAnsi="Arial" w:cs="Arial"/>
          <w:sz w:val="22"/>
          <w:szCs w:val="22"/>
        </w:rPr>
        <w:t xml:space="preserve"> will invoice </w:t>
      </w:r>
      <w:r w:rsidR="4489B37E" w:rsidRPr="00BC3418">
        <w:rPr>
          <w:rFonts w:ascii="Arial" w:hAnsi="Arial" w:cs="Arial"/>
          <w:sz w:val="22"/>
          <w:szCs w:val="22"/>
        </w:rPr>
        <w:t>NEL</w:t>
      </w:r>
      <w:r w:rsidRPr="00BC3418">
        <w:rPr>
          <w:rFonts w:ascii="Arial" w:hAnsi="Arial" w:cs="Arial"/>
          <w:sz w:val="22"/>
          <w:szCs w:val="22"/>
        </w:rPr>
        <w:t xml:space="preserve"> </w:t>
      </w:r>
      <w:r w:rsidR="4A445D32" w:rsidRPr="00BC3418">
        <w:rPr>
          <w:rFonts w:ascii="Arial" w:hAnsi="Arial" w:cs="Arial"/>
          <w:sz w:val="22"/>
          <w:szCs w:val="22"/>
        </w:rPr>
        <w:t>ICB</w:t>
      </w:r>
      <w:r w:rsidRPr="00BC3418">
        <w:rPr>
          <w:rFonts w:ascii="Arial" w:hAnsi="Arial" w:cs="Arial"/>
          <w:sz w:val="22"/>
          <w:szCs w:val="22"/>
        </w:rPr>
        <w:t xml:space="preserve"> for all costs associated with the dispensing and supply of antivirals, including the cost of the supplied stock, storage, administration, staffing and transport costs. This will include costs of the </w:t>
      </w:r>
      <w:r w:rsidR="00B91EDC" w:rsidRPr="00BC3418">
        <w:rPr>
          <w:rFonts w:ascii="Arial" w:hAnsi="Arial" w:cs="Arial"/>
          <w:sz w:val="22"/>
          <w:szCs w:val="22"/>
        </w:rPr>
        <w:t>ring-fenced</w:t>
      </w:r>
      <w:r w:rsidRPr="00BC3418">
        <w:rPr>
          <w:rFonts w:ascii="Arial" w:hAnsi="Arial" w:cs="Arial"/>
          <w:sz w:val="22"/>
          <w:szCs w:val="22"/>
        </w:rPr>
        <w:t xml:space="preserve"> stock in advance and for any replacement stock required if ring-fenced stockholding expires prior to supply.</w:t>
      </w:r>
    </w:p>
    <w:p w14:paraId="68C56C30" w14:textId="77777777" w:rsidR="00263A5C" w:rsidRPr="00BC3418" w:rsidRDefault="00263A5C" w:rsidP="00BC3418">
      <w:pPr>
        <w:ind w:left="720" w:hanging="720"/>
        <w:jc w:val="both"/>
        <w:rPr>
          <w:rFonts w:ascii="Arial" w:hAnsi="Arial" w:cs="Arial"/>
          <w:sz w:val="22"/>
          <w:szCs w:val="22"/>
        </w:rPr>
      </w:pPr>
    </w:p>
    <w:p w14:paraId="78D4585B" w14:textId="545720B4" w:rsidR="00263A5C" w:rsidRPr="00BC3418" w:rsidRDefault="00263A5C" w:rsidP="00BC3418">
      <w:pPr>
        <w:ind w:left="720" w:hanging="720"/>
        <w:jc w:val="both"/>
        <w:rPr>
          <w:rFonts w:ascii="Arial" w:hAnsi="Arial" w:cs="Arial"/>
          <w:sz w:val="22"/>
          <w:szCs w:val="22"/>
        </w:rPr>
      </w:pPr>
      <w:r w:rsidRPr="00BC3418">
        <w:rPr>
          <w:rFonts w:ascii="Arial" w:hAnsi="Arial" w:cs="Arial"/>
          <w:sz w:val="22"/>
          <w:szCs w:val="22"/>
        </w:rPr>
        <w:t>4.3</w:t>
      </w:r>
      <w:r w:rsidRPr="00BC3418">
        <w:rPr>
          <w:rFonts w:ascii="Arial" w:hAnsi="Arial" w:cs="Arial"/>
          <w:sz w:val="22"/>
          <w:szCs w:val="22"/>
        </w:rPr>
        <w:tab/>
        <w:t xml:space="preserve">The </w:t>
      </w:r>
      <w:r w:rsidR="00FA40AD" w:rsidRPr="00BC3418">
        <w:rPr>
          <w:rFonts w:ascii="Arial" w:hAnsi="Arial" w:cs="Arial"/>
          <w:sz w:val="22"/>
          <w:szCs w:val="22"/>
        </w:rPr>
        <w:t>GP</w:t>
      </w:r>
      <w:r w:rsidRPr="00BC3418">
        <w:rPr>
          <w:rFonts w:ascii="Arial" w:hAnsi="Arial" w:cs="Arial"/>
          <w:sz w:val="22"/>
          <w:szCs w:val="22"/>
        </w:rPr>
        <w:t xml:space="preserve"> must send a summary (by risk group and patient/ carer status) of the number of individuals who have been assessed and the number supplied with antiviral treatment or prophylaxis to the </w:t>
      </w:r>
      <w:r w:rsidR="00BA20F7" w:rsidRPr="00BC3418">
        <w:rPr>
          <w:rFonts w:ascii="Arial" w:hAnsi="Arial" w:cs="Arial"/>
          <w:sz w:val="22"/>
          <w:szCs w:val="22"/>
        </w:rPr>
        <w:t>NENCL</w:t>
      </w:r>
      <w:r w:rsidRPr="00BC3418">
        <w:rPr>
          <w:rFonts w:ascii="Arial" w:hAnsi="Arial" w:cs="Arial"/>
          <w:sz w:val="22"/>
          <w:szCs w:val="22"/>
        </w:rPr>
        <w:t xml:space="preserve"> HPT within 7 days of supply (see Appendix 3)</w:t>
      </w:r>
    </w:p>
    <w:p w14:paraId="054EA2FC" w14:textId="77777777" w:rsidR="006135B7" w:rsidRPr="00BC3418" w:rsidRDefault="006135B7" w:rsidP="00BC3418">
      <w:pPr>
        <w:ind w:left="720" w:hanging="720"/>
        <w:jc w:val="both"/>
        <w:rPr>
          <w:rFonts w:ascii="Arial" w:hAnsi="Arial" w:cs="Arial"/>
          <w:sz w:val="22"/>
          <w:szCs w:val="22"/>
        </w:rPr>
      </w:pPr>
    </w:p>
    <w:p w14:paraId="34CF3DD8" w14:textId="35115F1F" w:rsidR="006135B7" w:rsidRPr="00BC3418" w:rsidRDefault="151374DE" w:rsidP="00BC3418">
      <w:pPr>
        <w:ind w:left="720" w:hanging="720"/>
        <w:jc w:val="both"/>
        <w:rPr>
          <w:rFonts w:ascii="Arial" w:hAnsi="Arial" w:cs="Arial"/>
          <w:sz w:val="22"/>
          <w:szCs w:val="22"/>
        </w:rPr>
      </w:pPr>
      <w:r w:rsidRPr="00BC3418">
        <w:rPr>
          <w:rFonts w:ascii="Arial" w:hAnsi="Arial" w:cs="Arial"/>
          <w:sz w:val="22"/>
          <w:szCs w:val="22"/>
        </w:rPr>
        <w:t>4.4</w:t>
      </w:r>
      <w:r w:rsidR="006135B7" w:rsidRPr="00BC3418">
        <w:rPr>
          <w:rFonts w:ascii="Arial" w:hAnsi="Arial" w:cs="Arial"/>
          <w:sz w:val="22"/>
          <w:szCs w:val="22"/>
        </w:rPr>
        <w:tab/>
      </w:r>
      <w:r w:rsidRPr="00BC3418">
        <w:rPr>
          <w:rFonts w:ascii="Arial" w:hAnsi="Arial" w:cs="Arial"/>
          <w:sz w:val="22"/>
          <w:szCs w:val="22"/>
        </w:rPr>
        <w:t>The</w:t>
      </w:r>
      <w:r w:rsidR="00A57C21">
        <w:rPr>
          <w:rFonts w:ascii="Arial" w:hAnsi="Arial" w:cs="Arial"/>
          <w:sz w:val="22"/>
          <w:szCs w:val="22"/>
        </w:rPr>
        <w:t xml:space="preserve"> c</w:t>
      </w:r>
      <w:r w:rsidRPr="00BC3418">
        <w:rPr>
          <w:rFonts w:ascii="Arial" w:hAnsi="Arial" w:cs="Arial"/>
          <w:sz w:val="22"/>
          <w:szCs w:val="22"/>
        </w:rPr>
        <w:t xml:space="preserve">ommissioned </w:t>
      </w:r>
      <w:r w:rsidR="00CB4986">
        <w:rPr>
          <w:rFonts w:ascii="Arial" w:hAnsi="Arial" w:cs="Arial"/>
          <w:sz w:val="22"/>
          <w:szCs w:val="22"/>
        </w:rPr>
        <w:t>GP</w:t>
      </w:r>
      <w:r w:rsidRPr="00BC3418">
        <w:rPr>
          <w:rFonts w:ascii="Arial" w:hAnsi="Arial" w:cs="Arial"/>
          <w:sz w:val="22"/>
          <w:szCs w:val="22"/>
        </w:rPr>
        <w:t xml:space="preserve"> should inform </w:t>
      </w:r>
      <w:r w:rsidR="002B1AC7">
        <w:rPr>
          <w:rFonts w:ascii="Arial" w:hAnsi="Arial" w:cs="Arial"/>
          <w:sz w:val="22"/>
          <w:szCs w:val="22"/>
        </w:rPr>
        <w:t xml:space="preserve">the </w:t>
      </w:r>
      <w:r w:rsidR="5F95D70E" w:rsidRPr="00BC3418">
        <w:rPr>
          <w:rFonts w:ascii="Arial" w:hAnsi="Arial" w:cs="Arial"/>
          <w:sz w:val="22"/>
          <w:szCs w:val="22"/>
        </w:rPr>
        <w:t>ICB</w:t>
      </w:r>
      <w:r w:rsidRPr="00BC3418">
        <w:rPr>
          <w:rFonts w:ascii="Arial" w:hAnsi="Arial" w:cs="Arial"/>
          <w:sz w:val="22"/>
          <w:szCs w:val="22"/>
        </w:rPr>
        <w:t xml:space="preserve"> Medicines Optimisation team</w:t>
      </w:r>
      <w:r w:rsidR="00BF234F">
        <w:rPr>
          <w:rFonts w:ascii="Arial" w:hAnsi="Arial" w:cs="Arial"/>
          <w:sz w:val="22"/>
          <w:szCs w:val="22"/>
        </w:rPr>
        <w:t xml:space="preserve"> </w:t>
      </w:r>
      <w:r w:rsidR="00BF234F" w:rsidRPr="00BF234F">
        <w:rPr>
          <w:rFonts w:ascii="Arial" w:hAnsi="Arial" w:cs="Arial"/>
          <w:sz w:val="22"/>
          <w:szCs w:val="22"/>
        </w:rPr>
        <w:t>nelondonicb.prescribingqueries@nhs.net</w:t>
      </w:r>
      <w:r w:rsidRPr="00BC3418">
        <w:rPr>
          <w:rFonts w:ascii="Arial" w:hAnsi="Arial" w:cs="Arial"/>
          <w:sz w:val="22"/>
          <w:szCs w:val="22"/>
        </w:rPr>
        <w:t xml:space="preserve"> of the quantities and medicines prescribed</w:t>
      </w:r>
      <w:r w:rsidR="43747F41" w:rsidRPr="00BC3418">
        <w:rPr>
          <w:rFonts w:ascii="Arial" w:hAnsi="Arial" w:cs="Arial"/>
          <w:sz w:val="22"/>
          <w:szCs w:val="22"/>
        </w:rPr>
        <w:t xml:space="preserve"> –</w:t>
      </w:r>
      <w:r w:rsidRPr="00BC3418">
        <w:rPr>
          <w:rFonts w:ascii="Arial" w:hAnsi="Arial" w:cs="Arial"/>
          <w:sz w:val="22"/>
          <w:szCs w:val="22"/>
        </w:rPr>
        <w:t xml:space="preserve"> </w:t>
      </w:r>
      <w:r w:rsidR="43747F41" w:rsidRPr="00BC3418">
        <w:rPr>
          <w:rFonts w:ascii="Arial" w:hAnsi="Arial" w:cs="Arial"/>
          <w:i/>
          <w:iCs/>
          <w:sz w:val="22"/>
          <w:szCs w:val="22"/>
        </w:rPr>
        <w:t>individual patient details should not be sent</w:t>
      </w:r>
      <w:r w:rsidRPr="00BC3418">
        <w:rPr>
          <w:rFonts w:ascii="Arial" w:hAnsi="Arial" w:cs="Arial"/>
          <w:i/>
          <w:iCs/>
          <w:sz w:val="22"/>
          <w:szCs w:val="22"/>
        </w:rPr>
        <w:t>.</w:t>
      </w:r>
      <w:r w:rsidRPr="00BC3418">
        <w:rPr>
          <w:rFonts w:ascii="Arial" w:hAnsi="Arial" w:cs="Arial"/>
          <w:sz w:val="22"/>
          <w:szCs w:val="22"/>
        </w:rPr>
        <w:t xml:space="preserve"> </w:t>
      </w:r>
      <w:r w:rsidR="68C8FD1A" w:rsidRPr="00BC3418">
        <w:rPr>
          <w:rFonts w:ascii="Arial" w:hAnsi="Arial" w:cs="Arial"/>
          <w:sz w:val="22"/>
          <w:szCs w:val="22"/>
        </w:rPr>
        <w:t>(Appendix 6)</w:t>
      </w:r>
    </w:p>
    <w:p w14:paraId="0D8445F6" w14:textId="77777777" w:rsidR="00263A5C" w:rsidRPr="00BC3418" w:rsidRDefault="00263A5C" w:rsidP="00BC3418">
      <w:pPr>
        <w:jc w:val="both"/>
        <w:rPr>
          <w:rFonts w:ascii="Arial" w:hAnsi="Arial" w:cs="Arial"/>
          <w:sz w:val="22"/>
          <w:szCs w:val="22"/>
        </w:rPr>
      </w:pPr>
    </w:p>
    <w:p w14:paraId="267CB494" w14:textId="4FFDEC8A" w:rsidR="00C801ED" w:rsidRPr="00BC3418" w:rsidRDefault="006135B7" w:rsidP="00BC3418">
      <w:pPr>
        <w:ind w:left="720" w:hanging="720"/>
        <w:jc w:val="both"/>
        <w:rPr>
          <w:rFonts w:ascii="Arial" w:hAnsi="Arial" w:cs="Arial"/>
          <w:sz w:val="22"/>
          <w:szCs w:val="22"/>
        </w:rPr>
      </w:pPr>
      <w:r w:rsidRPr="00BC3418">
        <w:rPr>
          <w:rFonts w:ascii="Arial" w:hAnsi="Arial" w:cs="Arial"/>
          <w:sz w:val="22"/>
          <w:szCs w:val="22"/>
        </w:rPr>
        <w:t>4.5</w:t>
      </w:r>
      <w:r w:rsidR="00263A5C" w:rsidRPr="00BC3418">
        <w:rPr>
          <w:rFonts w:ascii="Arial" w:hAnsi="Arial" w:cs="Arial"/>
          <w:sz w:val="22"/>
          <w:szCs w:val="22"/>
        </w:rPr>
        <w:tab/>
        <w:t xml:space="preserve">If any exposed person develops ILI symptoms while on antiviral prophylaxis, this should be </w:t>
      </w:r>
      <w:r w:rsidR="00263A5C" w:rsidRPr="00BC3418">
        <w:rPr>
          <w:rFonts w:ascii="Arial" w:hAnsi="Arial" w:cs="Arial"/>
          <w:sz w:val="22"/>
          <w:szCs w:val="22"/>
        </w:rPr>
        <w:lastRenderedPageBreak/>
        <w:t xml:space="preserve">reported to the </w:t>
      </w:r>
      <w:r w:rsidR="00FA40AD" w:rsidRPr="00BC3418">
        <w:rPr>
          <w:rFonts w:ascii="Arial" w:hAnsi="Arial" w:cs="Arial"/>
          <w:sz w:val="22"/>
          <w:szCs w:val="22"/>
        </w:rPr>
        <w:t>GP</w:t>
      </w:r>
      <w:r w:rsidR="00263A5C" w:rsidRPr="00BC3418">
        <w:rPr>
          <w:rFonts w:ascii="Arial" w:hAnsi="Arial" w:cs="Arial"/>
          <w:sz w:val="22"/>
          <w:szCs w:val="22"/>
        </w:rPr>
        <w:t xml:space="preserve"> by the care home manager/ person in charge of the affected institution.  If this clinician suspects ILI, they should </w:t>
      </w:r>
      <w:r w:rsidR="00FA40AD" w:rsidRPr="00BC3418">
        <w:rPr>
          <w:rFonts w:ascii="Arial" w:hAnsi="Arial" w:cs="Arial"/>
          <w:sz w:val="22"/>
          <w:szCs w:val="22"/>
        </w:rPr>
        <w:t xml:space="preserve">notify </w:t>
      </w:r>
      <w:r w:rsidR="00BA20F7" w:rsidRPr="00BC3418">
        <w:rPr>
          <w:rFonts w:ascii="Arial" w:hAnsi="Arial" w:cs="Arial"/>
          <w:sz w:val="22"/>
          <w:szCs w:val="22"/>
        </w:rPr>
        <w:t>NENCL</w:t>
      </w:r>
      <w:r w:rsidR="00FA40AD" w:rsidRPr="00BC3418">
        <w:rPr>
          <w:rFonts w:ascii="Arial" w:hAnsi="Arial" w:cs="Arial"/>
          <w:sz w:val="22"/>
          <w:szCs w:val="22"/>
        </w:rPr>
        <w:t xml:space="preserve"> HPT</w:t>
      </w:r>
      <w:r w:rsidR="003310DD" w:rsidRPr="00BC3418">
        <w:rPr>
          <w:rFonts w:ascii="Arial" w:hAnsi="Arial" w:cs="Arial"/>
          <w:sz w:val="22"/>
          <w:szCs w:val="22"/>
        </w:rPr>
        <w:t xml:space="preserve"> for </w:t>
      </w:r>
      <w:r w:rsidR="006C27BD" w:rsidRPr="00BC3418">
        <w:rPr>
          <w:rFonts w:ascii="Arial" w:hAnsi="Arial" w:cs="Arial"/>
          <w:sz w:val="22"/>
          <w:szCs w:val="22"/>
        </w:rPr>
        <w:t>advice.</w:t>
      </w:r>
    </w:p>
    <w:p w14:paraId="19284CD0" w14:textId="77777777" w:rsidR="00F00304" w:rsidRPr="00BC3418" w:rsidRDefault="00F00304" w:rsidP="00BC3418">
      <w:pPr>
        <w:ind w:left="720" w:hanging="720"/>
        <w:jc w:val="both"/>
        <w:rPr>
          <w:rFonts w:ascii="Arial" w:hAnsi="Arial" w:cs="Arial"/>
          <w:sz w:val="22"/>
          <w:szCs w:val="22"/>
        </w:rPr>
      </w:pPr>
    </w:p>
    <w:p w14:paraId="1245C096" w14:textId="0A9F835E" w:rsidR="00263A5C" w:rsidRDefault="00C801ED" w:rsidP="003E2BA6">
      <w:pPr>
        <w:widowControl/>
        <w:ind w:left="567" w:hanging="567"/>
        <w:rPr>
          <w:rFonts w:ascii="Arial" w:eastAsia="Calibri" w:hAnsi="Arial" w:cs="Arial"/>
          <w:sz w:val="22"/>
          <w:szCs w:val="22"/>
        </w:rPr>
      </w:pPr>
      <w:r w:rsidRPr="00BC3418">
        <w:rPr>
          <w:rFonts w:ascii="Arial" w:hAnsi="Arial" w:cs="Arial"/>
          <w:sz w:val="22"/>
          <w:szCs w:val="22"/>
        </w:rPr>
        <w:t xml:space="preserve">4.6    The </w:t>
      </w:r>
      <w:r w:rsidR="00BA20F7" w:rsidRPr="00BC3418">
        <w:rPr>
          <w:rFonts w:ascii="Arial" w:hAnsi="Arial" w:cs="Arial"/>
          <w:sz w:val="22"/>
          <w:szCs w:val="22"/>
        </w:rPr>
        <w:t>NENCL</w:t>
      </w:r>
      <w:r w:rsidRPr="00BC3418">
        <w:rPr>
          <w:rFonts w:ascii="Arial" w:hAnsi="Arial" w:cs="Arial"/>
          <w:sz w:val="22"/>
          <w:szCs w:val="22"/>
        </w:rPr>
        <w:t xml:space="preserve"> HPT will follow its existing procedures for reporting, follow-up and</w:t>
      </w:r>
      <w:r w:rsidR="00F264D2" w:rsidRPr="00BC3418">
        <w:rPr>
          <w:rFonts w:ascii="Arial" w:hAnsi="Arial" w:cs="Arial"/>
          <w:sz w:val="22"/>
          <w:szCs w:val="22"/>
        </w:rPr>
        <w:t xml:space="preserve"> </w:t>
      </w:r>
      <w:r w:rsidRPr="00BC3418">
        <w:rPr>
          <w:rFonts w:ascii="Arial" w:hAnsi="Arial" w:cs="Arial"/>
          <w:sz w:val="22"/>
          <w:szCs w:val="22"/>
        </w:rPr>
        <w:t>closure of the localised outbreak.</w:t>
      </w:r>
      <w:r w:rsidR="003E2BA6">
        <w:rPr>
          <w:rFonts w:ascii="Arial" w:hAnsi="Arial" w:cs="Arial"/>
          <w:sz w:val="22"/>
          <w:szCs w:val="22"/>
        </w:rPr>
        <w:t xml:space="preserve"> T</w:t>
      </w:r>
      <w:r w:rsidR="00263A5C" w:rsidRPr="00BC3418">
        <w:rPr>
          <w:rFonts w:ascii="Arial" w:eastAsia="Calibri" w:hAnsi="Arial" w:cs="Arial"/>
          <w:sz w:val="22"/>
          <w:szCs w:val="22"/>
        </w:rPr>
        <w:t xml:space="preserve">he </w:t>
      </w:r>
      <w:bookmarkStart w:id="5" w:name="defin"/>
      <w:r w:rsidR="00263A5C" w:rsidRPr="00BC3418">
        <w:rPr>
          <w:rFonts w:ascii="Arial" w:eastAsia="Calibri" w:hAnsi="Arial" w:cs="Arial"/>
          <w:b/>
          <w:sz w:val="22"/>
          <w:szCs w:val="22"/>
        </w:rPr>
        <w:t>definition of a flu outbreak</w:t>
      </w:r>
      <w:r w:rsidR="00263A5C" w:rsidRPr="00BC3418">
        <w:rPr>
          <w:rFonts w:ascii="Arial" w:eastAsia="Calibri" w:hAnsi="Arial" w:cs="Arial"/>
          <w:sz w:val="22"/>
          <w:szCs w:val="22"/>
        </w:rPr>
        <w:t xml:space="preserve"> </w:t>
      </w:r>
      <w:bookmarkEnd w:id="5"/>
      <w:r w:rsidR="00263A5C" w:rsidRPr="00BC3418">
        <w:rPr>
          <w:rFonts w:ascii="Arial" w:eastAsia="Calibri" w:hAnsi="Arial" w:cs="Arial"/>
          <w:sz w:val="22"/>
          <w:szCs w:val="22"/>
        </w:rPr>
        <w:t xml:space="preserve">is: </w:t>
      </w:r>
    </w:p>
    <w:p w14:paraId="1408B938" w14:textId="77777777" w:rsidR="002D5A88" w:rsidRPr="00BC3418" w:rsidRDefault="002D5A88" w:rsidP="003E2BA6">
      <w:pPr>
        <w:widowControl/>
        <w:ind w:left="567" w:hanging="567"/>
        <w:rPr>
          <w:rFonts w:ascii="Arial" w:eastAsia="Calibri" w:hAnsi="Arial" w:cs="Arial"/>
          <w:sz w:val="22"/>
          <w:szCs w:val="22"/>
        </w:rPr>
      </w:pPr>
    </w:p>
    <w:p w14:paraId="18F9FCF5" w14:textId="15AC2906" w:rsidR="00CA7D4A" w:rsidRPr="00BC3418" w:rsidRDefault="00CA7D4A" w:rsidP="00BC3418">
      <w:pPr>
        <w:widowControl/>
        <w:numPr>
          <w:ilvl w:val="0"/>
          <w:numId w:val="3"/>
        </w:numPr>
        <w:pBdr>
          <w:top w:val="single" w:sz="4" w:space="1" w:color="auto"/>
          <w:left w:val="single" w:sz="4" w:space="4" w:color="auto"/>
          <w:bottom w:val="single" w:sz="4" w:space="1" w:color="auto"/>
          <w:right w:val="single" w:sz="4" w:space="4" w:color="auto"/>
        </w:pBdr>
        <w:contextualSpacing/>
        <w:rPr>
          <w:rFonts w:ascii="Arial" w:eastAsia="Calibri" w:hAnsi="Arial" w:cs="Arial"/>
          <w:sz w:val="22"/>
          <w:szCs w:val="22"/>
        </w:rPr>
      </w:pPr>
      <w:r w:rsidRPr="00BC3418">
        <w:rPr>
          <w:rFonts w:ascii="Arial" w:eastAsiaTheme="minorHAnsi" w:hAnsi="Arial" w:cs="Arial"/>
          <w:snapToGrid/>
          <w:sz w:val="22"/>
          <w:szCs w:val="22"/>
        </w:rPr>
        <w:t xml:space="preserve">At least one laboratory confirmed case of influenza AND one or more cases which meet the clinical case definition of ILI among individuals (residents or staff) with an epidemiological link to the care home, arising within the same </w:t>
      </w:r>
      <w:r w:rsidR="000B036B" w:rsidRPr="00BC3418">
        <w:rPr>
          <w:rFonts w:ascii="Arial" w:eastAsiaTheme="minorHAnsi" w:hAnsi="Arial" w:cs="Arial"/>
          <w:snapToGrid/>
          <w:sz w:val="22"/>
          <w:szCs w:val="22"/>
        </w:rPr>
        <w:t>48-hour</w:t>
      </w:r>
      <w:r w:rsidRPr="00BC3418">
        <w:rPr>
          <w:rFonts w:ascii="Arial" w:eastAsiaTheme="minorHAnsi" w:hAnsi="Arial" w:cs="Arial"/>
          <w:snapToGrid/>
          <w:sz w:val="22"/>
          <w:szCs w:val="22"/>
        </w:rPr>
        <w:t xml:space="preserve"> period</w:t>
      </w:r>
    </w:p>
    <w:p w14:paraId="4969FAE6" w14:textId="77777777" w:rsidR="004321D9" w:rsidRPr="00BC3418" w:rsidRDefault="004321D9" w:rsidP="00BC3418">
      <w:pPr>
        <w:widowControl/>
        <w:pBdr>
          <w:top w:val="single" w:sz="4" w:space="1" w:color="auto"/>
          <w:left w:val="single" w:sz="4" w:space="4" w:color="auto"/>
          <w:bottom w:val="single" w:sz="4" w:space="1" w:color="auto"/>
          <w:right w:val="single" w:sz="4" w:space="4" w:color="auto"/>
        </w:pBdr>
        <w:contextualSpacing/>
        <w:rPr>
          <w:rFonts w:ascii="Arial" w:eastAsia="Calibri" w:hAnsi="Arial" w:cs="Arial"/>
          <w:sz w:val="22"/>
          <w:szCs w:val="22"/>
        </w:rPr>
      </w:pPr>
    </w:p>
    <w:p w14:paraId="01CB36BB" w14:textId="1743ACAA" w:rsidR="00263A5C"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r w:rsidRPr="00BC3418">
        <w:rPr>
          <w:rFonts w:ascii="Arial" w:eastAsia="Calibri" w:hAnsi="Arial" w:cs="Arial"/>
          <w:sz w:val="22"/>
          <w:szCs w:val="22"/>
          <w:lang w:val="en"/>
        </w:rPr>
        <w:t xml:space="preserve">The </w:t>
      </w:r>
      <w:r w:rsidR="000C3112" w:rsidRPr="00BC3418">
        <w:rPr>
          <w:rFonts w:ascii="Arial" w:eastAsia="Calibri" w:hAnsi="Arial" w:cs="Arial"/>
          <w:sz w:val="22"/>
          <w:szCs w:val="22"/>
          <w:lang w:val="en"/>
        </w:rPr>
        <w:t xml:space="preserve">UKHSA </w:t>
      </w:r>
      <w:r w:rsidRPr="00BC3418">
        <w:rPr>
          <w:rFonts w:ascii="Arial" w:eastAsia="Calibri" w:hAnsi="Arial" w:cs="Arial"/>
          <w:sz w:val="22"/>
          <w:szCs w:val="22"/>
          <w:lang w:val="en"/>
        </w:rPr>
        <w:t>ILI case definition for use in care homes is as follows</w:t>
      </w:r>
      <w:r w:rsidRPr="00BC3418">
        <w:rPr>
          <w:rFonts w:ascii="Arial" w:eastAsia="Calibri" w:hAnsi="Arial" w:cs="Arial"/>
          <w:b/>
          <w:sz w:val="22"/>
          <w:szCs w:val="22"/>
          <w:lang w:val="en"/>
        </w:rPr>
        <w:t xml:space="preserve">: </w:t>
      </w:r>
    </w:p>
    <w:p w14:paraId="6BFF49FF"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3BC69FF8" w14:textId="77777777" w:rsidR="00F00304" w:rsidRPr="00BC3418" w:rsidRDefault="00F00304" w:rsidP="0CA5D652">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US"/>
        </w:rPr>
      </w:pPr>
      <w:r w:rsidRPr="0CA5D652">
        <w:rPr>
          <w:rFonts w:ascii="Arial" w:eastAsia="Calibri" w:hAnsi="Arial" w:cs="Arial"/>
          <w:sz w:val="22"/>
          <w:szCs w:val="22"/>
          <w:lang w:val="en-US"/>
        </w:rPr>
        <w:t>(</w:t>
      </w:r>
      <w:proofErr w:type="spellStart"/>
      <w:r w:rsidRPr="0CA5D652">
        <w:rPr>
          <w:rFonts w:ascii="Arial" w:eastAsia="Calibri" w:hAnsi="Arial" w:cs="Arial"/>
          <w:sz w:val="22"/>
          <w:szCs w:val="22"/>
          <w:lang w:val="en-US"/>
        </w:rPr>
        <w:t>i</w:t>
      </w:r>
      <w:proofErr w:type="spellEnd"/>
      <w:r w:rsidRPr="0CA5D652">
        <w:rPr>
          <w:rFonts w:ascii="Arial" w:eastAsia="Calibri" w:hAnsi="Arial" w:cs="Arial"/>
          <w:sz w:val="22"/>
          <w:szCs w:val="22"/>
          <w:lang w:val="en-US"/>
        </w:rPr>
        <w:t>) Oral or tympanic temperature ≥ 37.8 C</w:t>
      </w:r>
    </w:p>
    <w:p w14:paraId="4DF3BFE4"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1B155CA8"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r w:rsidRPr="00BC3418">
        <w:rPr>
          <w:rFonts w:ascii="Arial" w:eastAsia="Calibri" w:hAnsi="Arial" w:cs="Arial"/>
          <w:sz w:val="22"/>
          <w:szCs w:val="22"/>
          <w:lang w:val="en"/>
        </w:rPr>
        <w:t>AND one of the following:</w:t>
      </w:r>
    </w:p>
    <w:p w14:paraId="1D904FCE"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44526335"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r w:rsidRPr="00BC3418">
        <w:rPr>
          <w:rFonts w:ascii="Arial" w:eastAsia="Calibri" w:hAnsi="Arial" w:cs="Arial"/>
          <w:sz w:val="22"/>
          <w:szCs w:val="22"/>
          <w:lang w:val="en"/>
        </w:rPr>
        <w:t>Acute onset of at least one of the following acute respiratory (AR) symptoms: cough (with or without sputum), hoarseness, nasal discharge or congestion, shortness of breath, sore throat, wheezing, sneezing</w:t>
      </w:r>
    </w:p>
    <w:p w14:paraId="27B4CC23"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5E08130F"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r w:rsidRPr="00BC3418">
        <w:rPr>
          <w:rFonts w:ascii="Arial" w:eastAsia="Calibri" w:hAnsi="Arial" w:cs="Arial"/>
          <w:sz w:val="22"/>
          <w:szCs w:val="22"/>
          <w:lang w:val="en"/>
        </w:rPr>
        <w:t xml:space="preserve">OR </w:t>
      </w:r>
    </w:p>
    <w:p w14:paraId="76D01710"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2811C13E" w14:textId="77777777" w:rsidR="00F00304" w:rsidRPr="00BC3418" w:rsidRDefault="00F00304" w:rsidP="0CA5D652">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US"/>
        </w:rPr>
      </w:pPr>
      <w:r w:rsidRPr="0CA5D652">
        <w:rPr>
          <w:rFonts w:ascii="Arial" w:eastAsia="Calibri" w:hAnsi="Arial" w:cs="Arial"/>
          <w:sz w:val="22"/>
          <w:szCs w:val="22"/>
          <w:lang w:val="en-US"/>
        </w:rPr>
        <w:t xml:space="preserve">(ii) an acute deterioration in physical or mental ability without other known cause. </w:t>
      </w:r>
    </w:p>
    <w:p w14:paraId="4C2F27E3" w14:textId="77777777" w:rsidR="00F00304" w:rsidRPr="00BC3418" w:rsidRDefault="00F00304" w:rsidP="00BC3418">
      <w:pPr>
        <w:pBdr>
          <w:top w:val="single" w:sz="4" w:space="1" w:color="auto"/>
          <w:left w:val="single" w:sz="4" w:space="4" w:color="auto"/>
          <w:bottom w:val="single" w:sz="4" w:space="1" w:color="auto"/>
          <w:right w:val="single" w:sz="4" w:space="4" w:color="auto"/>
        </w:pBdr>
        <w:rPr>
          <w:rFonts w:ascii="Arial" w:eastAsia="Calibri" w:hAnsi="Arial" w:cs="Arial"/>
          <w:sz w:val="22"/>
          <w:szCs w:val="22"/>
          <w:lang w:val="en"/>
        </w:rPr>
      </w:pPr>
    </w:p>
    <w:p w14:paraId="481A0A6D" w14:textId="77777777" w:rsidR="004321D9" w:rsidRPr="00BC3418" w:rsidRDefault="004321D9" w:rsidP="00BC3418">
      <w:pPr>
        <w:widowControl/>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p>
    <w:p w14:paraId="2A0EE512" w14:textId="77777777" w:rsidR="00263A5C" w:rsidRPr="00BC3418" w:rsidRDefault="00263A5C" w:rsidP="00BC3418">
      <w:pPr>
        <w:jc w:val="both"/>
        <w:rPr>
          <w:rFonts w:ascii="Arial" w:hAnsi="Arial" w:cs="Arial"/>
          <w:b/>
          <w:sz w:val="22"/>
          <w:szCs w:val="22"/>
        </w:rPr>
      </w:pPr>
    </w:p>
    <w:p w14:paraId="1876A57B" w14:textId="77777777" w:rsidR="00263A5C" w:rsidRPr="00BC3418" w:rsidRDefault="00263A5C" w:rsidP="00BC3418">
      <w:pPr>
        <w:rPr>
          <w:rFonts w:ascii="Arial" w:eastAsia="Calibri" w:hAnsi="Arial" w:cs="Arial"/>
          <w:b/>
          <w:sz w:val="22"/>
          <w:szCs w:val="22"/>
        </w:rPr>
      </w:pPr>
    </w:p>
    <w:p w14:paraId="1AB70D2B" w14:textId="77777777" w:rsidR="00263A5C" w:rsidRPr="00BC3418" w:rsidRDefault="00263A5C" w:rsidP="00BC3418">
      <w:pPr>
        <w:rPr>
          <w:rFonts w:ascii="Arial" w:eastAsia="Calibri" w:hAnsi="Arial" w:cs="Arial"/>
          <w:b/>
          <w:sz w:val="22"/>
          <w:szCs w:val="22"/>
        </w:rPr>
      </w:pPr>
      <w:r w:rsidRPr="00BC3418">
        <w:rPr>
          <w:rFonts w:ascii="Arial" w:eastAsia="Calibri" w:hAnsi="Arial" w:cs="Arial"/>
          <w:b/>
          <w:sz w:val="22"/>
          <w:szCs w:val="22"/>
        </w:rPr>
        <w:t>At risk definitions</w:t>
      </w:r>
    </w:p>
    <w:p w14:paraId="7B80E7E9" w14:textId="77777777" w:rsidR="00263A5C" w:rsidRPr="00BC3418" w:rsidRDefault="000C78FD" w:rsidP="00BC3418">
      <w:pPr>
        <w:rPr>
          <w:rFonts w:ascii="Arial" w:eastAsia="Calibri" w:hAnsi="Arial" w:cs="Arial"/>
          <w:sz w:val="22"/>
          <w:szCs w:val="22"/>
        </w:rPr>
      </w:pPr>
      <w:r w:rsidRPr="00BC3418">
        <w:rPr>
          <w:rFonts w:ascii="Arial" w:eastAsia="Calibri" w:hAnsi="Arial" w:cs="Arial"/>
          <w:sz w:val="22"/>
          <w:szCs w:val="22"/>
        </w:rPr>
        <w:t>For the purposes of this guidan</w:t>
      </w:r>
      <w:r w:rsidR="00263A5C" w:rsidRPr="00BC3418">
        <w:rPr>
          <w:rFonts w:ascii="Arial" w:eastAsia="Calibri" w:hAnsi="Arial" w:cs="Arial"/>
          <w:sz w:val="22"/>
          <w:szCs w:val="22"/>
        </w:rPr>
        <w:t>ce at risk patients are defined as people aged 65 years or older or those who fall into one or more of the clinical risk groups defined, and updated, each year by the Chief Medical Officer (NICE TA158).  The current list includes people with:</w:t>
      </w:r>
    </w:p>
    <w:p w14:paraId="1B4DC5D1"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Chronic respiratory disease (including asthma that requires continuous or repeated use of inhaled or systemic steroids or with previous exacerbations requiring hospital admission)</w:t>
      </w:r>
    </w:p>
    <w:p w14:paraId="11AA9342"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Chronic heart/ renal/ liver / neurological disease</w:t>
      </w:r>
    </w:p>
    <w:p w14:paraId="57E00485"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Immunosuppression</w:t>
      </w:r>
    </w:p>
    <w:p w14:paraId="481A4F56"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Diabetes mellitus</w:t>
      </w:r>
    </w:p>
    <w:p w14:paraId="34627B19"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Morbid obesity (BMI ≥40)</w:t>
      </w:r>
    </w:p>
    <w:p w14:paraId="4119344A"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Children aged under 6 months</w:t>
      </w:r>
    </w:p>
    <w:p w14:paraId="7EF7DC49" w14:textId="77777777" w:rsidR="00263A5C" w:rsidRPr="00BC3418" w:rsidRDefault="00263A5C" w:rsidP="00BC3418">
      <w:pPr>
        <w:pStyle w:val="ListParagraph"/>
        <w:numPr>
          <w:ilvl w:val="0"/>
          <w:numId w:val="4"/>
        </w:numPr>
        <w:spacing w:after="0" w:line="240" w:lineRule="auto"/>
        <w:rPr>
          <w:rFonts w:ascii="Arial" w:eastAsia="Calibri" w:hAnsi="Arial" w:cs="Arial"/>
          <w:snapToGrid w:val="0"/>
        </w:rPr>
      </w:pPr>
      <w:r w:rsidRPr="00BC3418">
        <w:rPr>
          <w:rFonts w:ascii="Arial" w:eastAsia="Calibri" w:hAnsi="Arial" w:cs="Arial"/>
          <w:snapToGrid w:val="0"/>
        </w:rPr>
        <w:t>Pregnancy (including up to 2 weeks post-partum)</w:t>
      </w:r>
    </w:p>
    <w:p w14:paraId="05CAE1D2" w14:textId="77777777" w:rsidR="00263A5C" w:rsidRPr="00BC3418" w:rsidRDefault="00263A5C" w:rsidP="00BC3418">
      <w:pPr>
        <w:tabs>
          <w:tab w:val="left" w:pos="1530"/>
        </w:tabs>
        <w:rPr>
          <w:rFonts w:ascii="Arial" w:hAnsi="Arial" w:cs="Arial"/>
          <w:b/>
          <w:sz w:val="22"/>
          <w:szCs w:val="22"/>
        </w:rPr>
      </w:pPr>
    </w:p>
    <w:p w14:paraId="0B667608" w14:textId="3419FA4C" w:rsidR="00263A5C" w:rsidRPr="00A57C21" w:rsidRDefault="00263A5C" w:rsidP="00BC3418">
      <w:pPr>
        <w:widowControl/>
        <w:rPr>
          <w:rFonts w:ascii="Arial" w:hAnsi="Arial" w:cs="Arial"/>
          <w:b/>
          <w:sz w:val="22"/>
          <w:szCs w:val="22"/>
        </w:rPr>
      </w:pPr>
      <w:r w:rsidRPr="00BC3418">
        <w:rPr>
          <w:rFonts w:ascii="Arial" w:hAnsi="Arial" w:cs="Arial"/>
          <w:b/>
          <w:sz w:val="22"/>
          <w:szCs w:val="22"/>
        </w:rPr>
        <w:br w:type="page"/>
      </w:r>
      <w:bookmarkStart w:id="6" w:name="treat"/>
      <w:r w:rsidRPr="00BC3418">
        <w:rPr>
          <w:rFonts w:ascii="Arial" w:eastAsia="Calibri" w:hAnsi="Arial" w:cs="Arial"/>
          <w:b/>
          <w:sz w:val="22"/>
          <w:szCs w:val="22"/>
        </w:rPr>
        <w:lastRenderedPageBreak/>
        <w:t>TREATMENT</w:t>
      </w:r>
      <w:bookmarkEnd w:id="6"/>
      <w:r w:rsidRPr="00BC3418">
        <w:rPr>
          <w:rFonts w:ascii="Arial" w:eastAsia="Calibri" w:hAnsi="Arial" w:cs="Arial"/>
          <w:b/>
          <w:sz w:val="22"/>
          <w:szCs w:val="22"/>
        </w:rPr>
        <w:t xml:space="preserve">- </w:t>
      </w:r>
    </w:p>
    <w:p w14:paraId="74CAC547" w14:textId="77777777" w:rsidR="003310DD" w:rsidRPr="00BC3418" w:rsidRDefault="003310DD" w:rsidP="00BC3418">
      <w:pPr>
        <w:jc w:val="both"/>
        <w:rPr>
          <w:rFonts w:ascii="Arial" w:eastAsia="Calibri" w:hAnsi="Arial" w:cs="Arial"/>
          <w:sz w:val="22"/>
          <w:szCs w:val="22"/>
        </w:rPr>
      </w:pPr>
    </w:p>
    <w:p w14:paraId="21FF33B9" w14:textId="77777777" w:rsidR="003803F8" w:rsidRPr="00BC3418" w:rsidRDefault="00263A5C" w:rsidP="00BC3418">
      <w:pPr>
        <w:jc w:val="both"/>
        <w:rPr>
          <w:rFonts w:ascii="Arial" w:eastAsia="Calibri" w:hAnsi="Arial" w:cs="Arial"/>
          <w:sz w:val="22"/>
          <w:szCs w:val="22"/>
        </w:rPr>
      </w:pPr>
      <w:r w:rsidRPr="00BC3418">
        <w:rPr>
          <w:rFonts w:ascii="Arial" w:eastAsia="Calibri" w:hAnsi="Arial" w:cs="Arial"/>
          <w:sz w:val="22"/>
          <w:szCs w:val="22"/>
        </w:rPr>
        <w:t>Every effort should be made to commence antivirals within the</w:t>
      </w:r>
      <w:r w:rsidR="003803F8" w:rsidRPr="00BC3418">
        <w:rPr>
          <w:rFonts w:ascii="Arial" w:eastAsia="Calibri" w:hAnsi="Arial" w:cs="Arial"/>
          <w:sz w:val="22"/>
          <w:szCs w:val="22"/>
        </w:rPr>
        <w:t xml:space="preserve"> SPC and NICE stipulated</w:t>
      </w:r>
      <w:r w:rsidRPr="00BC3418">
        <w:rPr>
          <w:rFonts w:ascii="Arial" w:eastAsia="Calibri" w:hAnsi="Arial" w:cs="Arial"/>
          <w:sz w:val="22"/>
          <w:szCs w:val="22"/>
        </w:rPr>
        <w:t xml:space="preserve"> time frame</w:t>
      </w:r>
      <w:r w:rsidR="002A54CF" w:rsidRPr="00BC3418">
        <w:rPr>
          <w:rFonts w:ascii="Arial" w:eastAsia="Calibri" w:hAnsi="Arial" w:cs="Arial"/>
          <w:sz w:val="22"/>
          <w:szCs w:val="22"/>
        </w:rPr>
        <w:t xml:space="preserve"> and in line with HPT advice. </w:t>
      </w:r>
    </w:p>
    <w:p w14:paraId="56700EA8" w14:textId="1A43B97F" w:rsidR="00263A5C" w:rsidRPr="00BC3418" w:rsidRDefault="003803F8" w:rsidP="00BC3418">
      <w:pPr>
        <w:jc w:val="both"/>
        <w:rPr>
          <w:rFonts w:ascii="Arial" w:eastAsia="Calibri" w:hAnsi="Arial" w:cs="Arial"/>
          <w:sz w:val="22"/>
          <w:szCs w:val="22"/>
          <w:vertAlign w:val="superscript"/>
        </w:rPr>
      </w:pPr>
      <w:r w:rsidRPr="00BC3418">
        <w:rPr>
          <w:rFonts w:ascii="Arial" w:eastAsia="Calibri" w:hAnsi="Arial" w:cs="Arial"/>
          <w:sz w:val="22"/>
          <w:szCs w:val="22"/>
        </w:rPr>
        <w:t xml:space="preserve">Note: </w:t>
      </w:r>
      <w:r w:rsidR="000C3112" w:rsidRPr="00BC3418">
        <w:rPr>
          <w:rFonts w:ascii="Arial" w:eastAsia="Calibri" w:hAnsi="Arial" w:cs="Arial"/>
          <w:sz w:val="22"/>
          <w:szCs w:val="22"/>
        </w:rPr>
        <w:t xml:space="preserve">UKHSA </w:t>
      </w:r>
      <w:r w:rsidRPr="00BC3418">
        <w:rPr>
          <w:rFonts w:ascii="Arial" w:eastAsia="Calibri" w:hAnsi="Arial" w:cs="Arial"/>
          <w:sz w:val="22"/>
          <w:szCs w:val="22"/>
        </w:rPr>
        <w:t>guidance on care homes says that although there is very likely to be benefit of antivirals provided up to 5 days after symptom onset and is encouraged, t</w:t>
      </w:r>
      <w:r w:rsidR="00263A5C" w:rsidRPr="00BC3418">
        <w:rPr>
          <w:rFonts w:ascii="Arial" w:eastAsia="Calibri" w:hAnsi="Arial" w:cs="Arial"/>
          <w:sz w:val="22"/>
          <w:szCs w:val="22"/>
        </w:rPr>
        <w:t xml:space="preserve">his would be an </w:t>
      </w:r>
      <w:r w:rsidR="00732FC6" w:rsidRPr="00BC3418">
        <w:rPr>
          <w:rFonts w:ascii="Arial" w:eastAsia="Calibri" w:hAnsi="Arial" w:cs="Arial"/>
          <w:b/>
          <w:sz w:val="22"/>
          <w:szCs w:val="22"/>
        </w:rPr>
        <w:t xml:space="preserve">off-label </w:t>
      </w:r>
      <w:r w:rsidR="00263A5C" w:rsidRPr="00BC3418">
        <w:rPr>
          <w:rFonts w:ascii="Arial" w:eastAsia="Calibri" w:hAnsi="Arial" w:cs="Arial"/>
          <w:sz w:val="22"/>
          <w:szCs w:val="22"/>
        </w:rPr>
        <w:t xml:space="preserve">and should be based on </w:t>
      </w:r>
      <w:r w:rsidRPr="00BC3418">
        <w:rPr>
          <w:rFonts w:ascii="Arial" w:eastAsia="Calibri" w:hAnsi="Arial" w:cs="Arial"/>
          <w:sz w:val="22"/>
          <w:szCs w:val="22"/>
        </w:rPr>
        <w:t>an individual clinical decision.</w:t>
      </w:r>
      <w:r w:rsidR="004C0085" w:rsidRPr="00BC3418">
        <w:rPr>
          <w:rFonts w:ascii="Arial" w:eastAsia="Calibri" w:hAnsi="Arial" w:cs="Arial"/>
          <w:sz w:val="22"/>
          <w:szCs w:val="22"/>
          <w:vertAlign w:val="superscript"/>
        </w:rPr>
        <w:t>4</w:t>
      </w:r>
    </w:p>
    <w:p w14:paraId="23EF23B1" w14:textId="1A9D44FE" w:rsidR="00263A5C" w:rsidRPr="00BC3418" w:rsidRDefault="00263A5C" w:rsidP="00BC3418">
      <w:pPr>
        <w:widowControl/>
        <w:contextualSpacing/>
        <w:jc w:val="both"/>
        <w:rPr>
          <w:rFonts w:ascii="Arial" w:hAnsi="Arial" w:cs="Arial"/>
          <w:sz w:val="22"/>
          <w:szCs w:val="22"/>
        </w:rPr>
      </w:pPr>
      <w:r w:rsidRPr="00BC3418">
        <w:rPr>
          <w:rFonts w:ascii="Arial" w:hAnsi="Arial" w:cs="Arial"/>
          <w:sz w:val="22"/>
          <w:szCs w:val="22"/>
        </w:rPr>
        <w:t xml:space="preserve">For treatment, the choice between antiviral therapy (oseltamivir or zanamivir) will depend on several aspects, including the dominant circulating subtype at the time, the patient’s characteristics, and </w:t>
      </w:r>
      <w:proofErr w:type="gramStart"/>
      <w:r w:rsidRPr="00BC3418">
        <w:rPr>
          <w:rFonts w:ascii="Arial" w:hAnsi="Arial" w:cs="Arial"/>
          <w:sz w:val="22"/>
          <w:szCs w:val="22"/>
        </w:rPr>
        <w:t>whether or not</w:t>
      </w:r>
      <w:proofErr w:type="gramEnd"/>
      <w:r w:rsidRPr="00BC3418">
        <w:rPr>
          <w:rFonts w:ascii="Arial" w:hAnsi="Arial" w:cs="Arial"/>
          <w:sz w:val="22"/>
          <w:szCs w:val="22"/>
        </w:rPr>
        <w:t xml:space="preserve"> the patient presents with complicated influenza.</w:t>
      </w:r>
      <w:r w:rsidR="00513D08">
        <w:rPr>
          <w:rFonts w:ascii="Arial" w:hAnsi="Arial" w:cs="Arial"/>
          <w:sz w:val="22"/>
          <w:szCs w:val="22"/>
        </w:rPr>
        <w:t xml:space="preserve"> </w:t>
      </w:r>
    </w:p>
    <w:p w14:paraId="2838FCEB" w14:textId="77777777" w:rsidR="00263A5C" w:rsidRPr="00BC3418" w:rsidRDefault="00263A5C" w:rsidP="00BC3418">
      <w:pPr>
        <w:widowControl/>
        <w:contextualSpacing/>
        <w:jc w:val="both"/>
        <w:rPr>
          <w:rFonts w:ascii="Arial" w:eastAsia="Calibri" w:hAnsi="Arial" w:cs="Arial"/>
          <w:b/>
          <w:bCs/>
          <w:sz w:val="22"/>
          <w:szCs w:val="22"/>
        </w:rPr>
      </w:pPr>
    </w:p>
    <w:p w14:paraId="2D4B7F04" w14:textId="77777777" w:rsidR="00263A5C" w:rsidRPr="00BC3418" w:rsidRDefault="00263A5C" w:rsidP="00BC3418">
      <w:pPr>
        <w:widowControl/>
        <w:contextualSpacing/>
        <w:jc w:val="both"/>
        <w:rPr>
          <w:rFonts w:ascii="Arial" w:eastAsia="Calibri" w:hAnsi="Arial" w:cs="Arial"/>
          <w:b/>
          <w:bCs/>
          <w:sz w:val="22"/>
          <w:szCs w:val="22"/>
        </w:rPr>
      </w:pPr>
      <w:r w:rsidRPr="00BC3418">
        <w:rPr>
          <w:rFonts w:ascii="Arial" w:eastAsia="Calibri" w:hAnsi="Arial" w:cs="Arial"/>
          <w:b/>
          <w:bCs/>
          <w:sz w:val="22"/>
          <w:szCs w:val="22"/>
        </w:rPr>
        <w:t>PROPHYLAXIS</w:t>
      </w:r>
    </w:p>
    <w:p w14:paraId="44548668" w14:textId="77777777" w:rsidR="00112EAF" w:rsidRPr="00BC3418" w:rsidRDefault="00112EAF" w:rsidP="00BC3418">
      <w:pPr>
        <w:widowControl/>
        <w:contextualSpacing/>
        <w:jc w:val="both"/>
        <w:rPr>
          <w:rFonts w:ascii="Arial" w:eastAsia="Calibri" w:hAnsi="Arial" w:cs="Arial"/>
          <w:b/>
          <w:sz w:val="22"/>
          <w:szCs w:val="22"/>
        </w:rPr>
      </w:pPr>
    </w:p>
    <w:p w14:paraId="79B52855" w14:textId="77777777" w:rsidR="00263A5C" w:rsidRPr="00BC3418" w:rsidRDefault="00263A5C" w:rsidP="00BC3418">
      <w:pPr>
        <w:widowControl/>
        <w:contextualSpacing/>
        <w:jc w:val="both"/>
        <w:rPr>
          <w:rFonts w:ascii="Arial" w:eastAsia="Calibri" w:hAnsi="Arial" w:cs="Arial"/>
          <w:sz w:val="22"/>
          <w:szCs w:val="22"/>
        </w:rPr>
      </w:pPr>
      <w:r w:rsidRPr="00BC3418">
        <w:rPr>
          <w:rFonts w:ascii="Arial" w:hAnsi="Arial" w:cs="Arial"/>
          <w:sz w:val="22"/>
          <w:szCs w:val="22"/>
        </w:rPr>
        <w:t xml:space="preserve">Both oseltamivir and zanamivir can be used for prophylaxis, and the use of one or another will depend on the health status of the resident, and the characteristics of the dominant circulating strains. </w:t>
      </w:r>
    </w:p>
    <w:p w14:paraId="35D93BF1" w14:textId="332FF868" w:rsidR="00DE7B05" w:rsidRPr="00BC3418" w:rsidRDefault="000C3112" w:rsidP="00BC3418">
      <w:pPr>
        <w:widowControl/>
        <w:rPr>
          <w:rFonts w:ascii="Arial" w:hAnsi="Arial" w:cs="Arial"/>
          <w:sz w:val="22"/>
          <w:szCs w:val="22"/>
          <w:vertAlign w:val="superscript"/>
        </w:rPr>
      </w:pPr>
      <w:r w:rsidRPr="00BC3418">
        <w:rPr>
          <w:rFonts w:ascii="Arial" w:hAnsi="Arial" w:cs="Arial"/>
          <w:sz w:val="22"/>
          <w:szCs w:val="22"/>
        </w:rPr>
        <w:t xml:space="preserve">UKHSA </w:t>
      </w:r>
      <w:r w:rsidR="00263A5C" w:rsidRPr="00BC3418">
        <w:rPr>
          <w:rFonts w:ascii="Arial" w:hAnsi="Arial" w:cs="Arial"/>
          <w:sz w:val="22"/>
          <w:szCs w:val="22"/>
        </w:rPr>
        <w:t xml:space="preserve">guidance on ILI in care homes states: If there are concerns about high attack rates or high case fatality rates, prophylaxis could be considered more than 48 hours after contact with a case or for longer durations following a risk assessment of the situation; </w:t>
      </w:r>
      <w:proofErr w:type="gramStart"/>
      <w:r w:rsidR="00263A5C" w:rsidRPr="00BC3418">
        <w:rPr>
          <w:rFonts w:ascii="Arial" w:hAnsi="Arial" w:cs="Arial"/>
          <w:sz w:val="22"/>
          <w:szCs w:val="22"/>
        </w:rPr>
        <w:t>however</w:t>
      </w:r>
      <w:proofErr w:type="gramEnd"/>
      <w:r w:rsidR="00263A5C" w:rsidRPr="00BC3418">
        <w:rPr>
          <w:rFonts w:ascii="Arial" w:hAnsi="Arial" w:cs="Arial"/>
          <w:sz w:val="22"/>
          <w:szCs w:val="22"/>
        </w:rPr>
        <w:t xml:space="preserve"> it should be noted that such use is currently </w:t>
      </w:r>
      <w:proofErr w:type="gramStart"/>
      <w:r w:rsidR="009A2651" w:rsidRPr="00BC3418">
        <w:rPr>
          <w:rFonts w:ascii="Arial" w:hAnsi="Arial" w:cs="Arial"/>
          <w:b/>
          <w:sz w:val="22"/>
          <w:szCs w:val="22"/>
        </w:rPr>
        <w:t>off-label</w:t>
      </w:r>
      <w:proofErr w:type="gramEnd"/>
      <w:r w:rsidR="00263A5C" w:rsidRPr="00BC3418">
        <w:rPr>
          <w:rFonts w:ascii="Arial" w:hAnsi="Arial" w:cs="Arial"/>
          <w:sz w:val="22"/>
          <w:szCs w:val="22"/>
        </w:rPr>
        <w:t>.</w:t>
      </w:r>
      <w:r w:rsidR="003803F8" w:rsidRPr="00BC3418">
        <w:rPr>
          <w:rFonts w:ascii="Arial" w:hAnsi="Arial" w:cs="Arial"/>
          <w:sz w:val="22"/>
          <w:szCs w:val="22"/>
        </w:rPr>
        <w:t xml:space="preserve"> This would require specialist input.</w:t>
      </w:r>
      <w:r w:rsidR="004C0085" w:rsidRPr="00BC3418">
        <w:rPr>
          <w:rFonts w:ascii="Arial" w:hAnsi="Arial" w:cs="Arial"/>
          <w:sz w:val="22"/>
          <w:szCs w:val="22"/>
          <w:vertAlign w:val="superscript"/>
        </w:rPr>
        <w:t>4</w:t>
      </w:r>
    </w:p>
    <w:p w14:paraId="7C8F5E71" w14:textId="77777777" w:rsidR="00575CEE" w:rsidRDefault="00575CEE" w:rsidP="00BC3418">
      <w:pPr>
        <w:widowControl/>
        <w:rPr>
          <w:rFonts w:ascii="Arial" w:hAnsi="Arial" w:cs="Arial"/>
          <w:b/>
          <w:sz w:val="22"/>
          <w:szCs w:val="22"/>
        </w:rPr>
      </w:pPr>
    </w:p>
    <w:p w14:paraId="69DD5827" w14:textId="5F0C791E" w:rsidR="00DE7B05" w:rsidRPr="00BC3418" w:rsidRDefault="00263A5C" w:rsidP="00BC3418">
      <w:pPr>
        <w:widowControl/>
        <w:rPr>
          <w:rFonts w:ascii="Arial" w:eastAsiaTheme="minorHAnsi" w:hAnsi="Arial" w:cs="Arial"/>
          <w:snapToGrid/>
          <w:sz w:val="22"/>
          <w:szCs w:val="22"/>
        </w:rPr>
      </w:pPr>
      <w:r w:rsidRPr="00BC3418">
        <w:rPr>
          <w:rFonts w:ascii="Arial" w:hAnsi="Arial" w:cs="Arial"/>
          <w:b/>
          <w:sz w:val="22"/>
          <w:szCs w:val="22"/>
        </w:rPr>
        <w:t>Care Home staff</w:t>
      </w:r>
    </w:p>
    <w:p w14:paraId="6B8BB492" w14:textId="52597B42" w:rsidR="00263A5C" w:rsidRPr="00BC3418" w:rsidRDefault="006647C2" w:rsidP="00BC3418">
      <w:pPr>
        <w:widowControl/>
        <w:rPr>
          <w:rFonts w:ascii="Arial" w:eastAsiaTheme="minorHAnsi" w:hAnsi="Arial" w:cs="Arial"/>
          <w:snapToGrid/>
          <w:sz w:val="22"/>
          <w:szCs w:val="22"/>
        </w:rPr>
      </w:pPr>
      <w:r w:rsidRPr="00BC3418">
        <w:rPr>
          <w:rFonts w:ascii="Arial" w:hAnsi="Arial" w:cs="Arial"/>
          <w:sz w:val="22"/>
          <w:szCs w:val="22"/>
        </w:rPr>
        <w:t xml:space="preserve">Antiviral prophylaxis and treatment should be considered for staff who have not had the seasonal influenza vaccination (at least 14 days previously) and in an at-risk group for influenza (including pregnancy), as defined in the </w:t>
      </w:r>
      <w:r w:rsidR="000C3112" w:rsidRPr="00BC3418">
        <w:rPr>
          <w:rFonts w:ascii="Arial" w:hAnsi="Arial" w:cs="Arial"/>
          <w:sz w:val="22"/>
          <w:szCs w:val="22"/>
        </w:rPr>
        <w:t xml:space="preserve">UKHSA </w:t>
      </w:r>
      <w:r w:rsidRPr="00BC3418">
        <w:rPr>
          <w:rFonts w:ascii="Arial" w:hAnsi="Arial" w:cs="Arial"/>
          <w:sz w:val="22"/>
          <w:szCs w:val="22"/>
        </w:rPr>
        <w:t>antivirals guidance</w:t>
      </w:r>
      <w:r w:rsidRPr="00BC3418">
        <w:rPr>
          <w:rFonts w:ascii="Arial" w:hAnsi="Arial" w:cs="Arial"/>
          <w:sz w:val="22"/>
          <w:szCs w:val="22"/>
          <w:vertAlign w:val="superscript"/>
        </w:rPr>
        <w:t xml:space="preserve"> </w:t>
      </w:r>
      <w:r w:rsidR="004C0085" w:rsidRPr="00BC3418">
        <w:rPr>
          <w:rFonts w:ascii="Arial" w:hAnsi="Arial" w:cs="Arial"/>
          <w:sz w:val="22"/>
          <w:szCs w:val="22"/>
          <w:vertAlign w:val="superscript"/>
        </w:rPr>
        <w:t>4</w:t>
      </w:r>
      <w:r w:rsidR="003803F8" w:rsidRPr="00BC3418">
        <w:rPr>
          <w:rFonts w:ascii="Arial" w:hAnsi="Arial" w:cs="Arial"/>
          <w:sz w:val="22"/>
          <w:szCs w:val="22"/>
        </w:rPr>
        <w:t xml:space="preserve"> </w:t>
      </w:r>
    </w:p>
    <w:p w14:paraId="699B2E29" w14:textId="77777777" w:rsidR="00263A5C" w:rsidRPr="00BC3418" w:rsidRDefault="00263A5C" w:rsidP="00BC3418">
      <w:pPr>
        <w:widowControl/>
        <w:contextualSpacing/>
        <w:jc w:val="both"/>
        <w:rPr>
          <w:rFonts w:ascii="Arial" w:hAnsi="Arial" w:cs="Arial"/>
          <w:sz w:val="22"/>
          <w:szCs w:val="22"/>
        </w:rPr>
      </w:pPr>
    </w:p>
    <w:p w14:paraId="0146D51B" w14:textId="77777777" w:rsidR="000C78FD" w:rsidRPr="00BC3418" w:rsidRDefault="000C78FD" w:rsidP="00BC3418">
      <w:pPr>
        <w:widowControl/>
        <w:contextualSpacing/>
        <w:jc w:val="both"/>
        <w:rPr>
          <w:rFonts w:ascii="Arial" w:hAnsi="Arial" w:cs="Arial"/>
          <w:sz w:val="22"/>
          <w:szCs w:val="22"/>
        </w:rPr>
      </w:pPr>
    </w:p>
    <w:p w14:paraId="74599037" w14:textId="77777777" w:rsidR="00B54926" w:rsidRPr="00F81149" w:rsidRDefault="00B54926" w:rsidP="00B54926">
      <w:pPr>
        <w:widowControl/>
        <w:contextualSpacing/>
        <w:jc w:val="both"/>
        <w:rPr>
          <w:rFonts w:ascii="Arial" w:hAnsi="Arial" w:cs="Arial"/>
          <w:b/>
          <w:bCs/>
          <w:sz w:val="22"/>
          <w:szCs w:val="22"/>
        </w:rPr>
      </w:pPr>
      <w:r w:rsidRPr="00F81149">
        <w:rPr>
          <w:rFonts w:ascii="Arial" w:hAnsi="Arial" w:cs="Arial"/>
          <w:b/>
          <w:bCs/>
          <w:sz w:val="22"/>
          <w:szCs w:val="22"/>
        </w:rPr>
        <w:t>Prescribing Guidance</w:t>
      </w:r>
    </w:p>
    <w:p w14:paraId="4322D2E3" w14:textId="7D7B09C0" w:rsidR="00B54926" w:rsidRPr="00B54926" w:rsidRDefault="00B54926" w:rsidP="00B54926">
      <w:pPr>
        <w:widowControl/>
        <w:contextualSpacing/>
        <w:jc w:val="both"/>
        <w:rPr>
          <w:rFonts w:ascii="Arial" w:hAnsi="Arial" w:cs="Arial"/>
          <w:sz w:val="22"/>
          <w:szCs w:val="22"/>
        </w:rPr>
      </w:pPr>
      <w:r w:rsidRPr="00B54926">
        <w:rPr>
          <w:rFonts w:ascii="Arial" w:hAnsi="Arial" w:cs="Arial"/>
          <w:sz w:val="22"/>
          <w:szCs w:val="22"/>
        </w:rPr>
        <w:t xml:space="preserve"> </w:t>
      </w:r>
    </w:p>
    <w:p w14:paraId="156A2A1A" w14:textId="32CB658F" w:rsidR="000C78FD" w:rsidRPr="00BC3418" w:rsidRDefault="00B54926" w:rsidP="00B54926">
      <w:pPr>
        <w:widowControl/>
        <w:contextualSpacing/>
        <w:jc w:val="both"/>
        <w:rPr>
          <w:rFonts w:ascii="Arial" w:hAnsi="Arial" w:cs="Arial"/>
          <w:sz w:val="22"/>
          <w:szCs w:val="22"/>
        </w:rPr>
      </w:pPr>
      <w:r w:rsidRPr="00B54926">
        <w:rPr>
          <w:rFonts w:ascii="Arial" w:hAnsi="Arial" w:cs="Arial"/>
          <w:sz w:val="22"/>
          <w:szCs w:val="22"/>
        </w:rPr>
        <w:t xml:space="preserve">Please refer to the current Summary of Product Characteristics (SPC) on </w:t>
      </w:r>
      <w:r w:rsidR="004831FA" w:rsidRPr="00B54926">
        <w:rPr>
          <w:rFonts w:ascii="Arial" w:hAnsi="Arial" w:cs="Arial"/>
          <w:sz w:val="22"/>
          <w:szCs w:val="22"/>
        </w:rPr>
        <w:t>https://www.medicines.org.uk/emc or</w:t>
      </w:r>
      <w:r w:rsidRPr="00B54926">
        <w:rPr>
          <w:rFonts w:ascii="Arial" w:hAnsi="Arial" w:cs="Arial"/>
          <w:sz w:val="22"/>
          <w:szCs w:val="22"/>
        </w:rPr>
        <w:t xml:space="preserve"> the BNF https://www.bnf.org/products/bnf-online/ for up-to-date information including drug interactions and contraindications.</w:t>
      </w:r>
    </w:p>
    <w:p w14:paraId="24DDF141" w14:textId="77777777" w:rsidR="000C78FD" w:rsidRDefault="000C78FD" w:rsidP="00BC3418">
      <w:pPr>
        <w:widowControl/>
        <w:contextualSpacing/>
        <w:jc w:val="both"/>
        <w:rPr>
          <w:rFonts w:ascii="Arial" w:hAnsi="Arial" w:cs="Arial"/>
          <w:sz w:val="22"/>
          <w:szCs w:val="22"/>
        </w:rPr>
      </w:pPr>
    </w:p>
    <w:p w14:paraId="51558D65" w14:textId="72697AB1" w:rsidR="00B54926" w:rsidRDefault="00B54926" w:rsidP="00B54926">
      <w:pPr>
        <w:widowControl/>
        <w:contextualSpacing/>
        <w:jc w:val="both"/>
        <w:rPr>
          <w:rFonts w:ascii="Arial" w:hAnsi="Arial" w:cs="Arial"/>
          <w:sz w:val="22"/>
          <w:szCs w:val="22"/>
        </w:rPr>
      </w:pPr>
      <w:r w:rsidRPr="00B54926">
        <w:rPr>
          <w:rFonts w:ascii="Arial" w:hAnsi="Arial" w:cs="Arial"/>
          <w:sz w:val="22"/>
          <w:szCs w:val="22"/>
        </w:rPr>
        <w:t xml:space="preserve">Where a product is recommended </w:t>
      </w:r>
      <w:r w:rsidR="004831FA" w:rsidRPr="00B54926">
        <w:rPr>
          <w:rFonts w:ascii="Arial" w:hAnsi="Arial" w:cs="Arial"/>
          <w:sz w:val="22"/>
          <w:szCs w:val="22"/>
        </w:rPr>
        <w:t>off label</w:t>
      </w:r>
      <w:r w:rsidRPr="00B54926">
        <w:rPr>
          <w:rFonts w:ascii="Arial" w:hAnsi="Arial" w:cs="Arial"/>
          <w:sz w:val="22"/>
          <w:szCs w:val="22"/>
        </w:rPr>
        <w:t xml:space="preserve"> consider, as part of the consent process, informing the individual/patient/carer that the product is being offered in accordance with national guidance but that this is outside the product licence.</w:t>
      </w:r>
    </w:p>
    <w:p w14:paraId="7F8513CC" w14:textId="77777777" w:rsidR="00904168" w:rsidRDefault="00904168" w:rsidP="00B54926">
      <w:pPr>
        <w:widowControl/>
        <w:contextualSpacing/>
        <w:jc w:val="both"/>
        <w:rPr>
          <w:rFonts w:ascii="Arial" w:hAnsi="Arial" w:cs="Arial"/>
          <w:sz w:val="22"/>
          <w:szCs w:val="22"/>
        </w:rPr>
      </w:pPr>
    </w:p>
    <w:p w14:paraId="7C123DF2" w14:textId="0E48B560" w:rsidR="00904168" w:rsidRPr="00BC3418" w:rsidRDefault="00904168" w:rsidP="00904168">
      <w:pPr>
        <w:widowControl/>
        <w:pBdr>
          <w:top w:val="single" w:sz="4" w:space="0" w:color="auto"/>
          <w:left w:val="single" w:sz="4" w:space="4" w:color="auto"/>
          <w:bottom w:val="single" w:sz="4" w:space="1" w:color="auto"/>
          <w:right w:val="single" w:sz="4" w:space="4" w:color="auto"/>
        </w:pBdr>
        <w:jc w:val="both"/>
        <w:rPr>
          <w:rFonts w:ascii="Arial" w:hAnsi="Arial" w:cs="Arial"/>
          <w:b/>
          <w:sz w:val="22"/>
          <w:szCs w:val="22"/>
        </w:rPr>
      </w:pPr>
      <w:r w:rsidRPr="00BC3418">
        <w:rPr>
          <w:rFonts w:ascii="Arial" w:hAnsi="Arial" w:cs="Arial"/>
          <w:b/>
          <w:sz w:val="22"/>
          <w:szCs w:val="22"/>
        </w:rPr>
        <w:t xml:space="preserve">When prescribing </w:t>
      </w:r>
      <w:r w:rsidR="004831FA" w:rsidRPr="00BC3418">
        <w:rPr>
          <w:rFonts w:ascii="Arial" w:hAnsi="Arial" w:cs="Arial"/>
          <w:b/>
          <w:sz w:val="22"/>
          <w:szCs w:val="22"/>
        </w:rPr>
        <w:t>consider</w:t>
      </w:r>
      <w:r w:rsidRPr="00BC3418">
        <w:rPr>
          <w:rFonts w:ascii="Arial" w:hAnsi="Arial" w:cs="Arial"/>
          <w:b/>
          <w:sz w:val="22"/>
          <w:szCs w:val="22"/>
        </w:rPr>
        <w:t xml:space="preserve"> dose adjustments for weight, renal dysfunction and children.</w:t>
      </w:r>
    </w:p>
    <w:p w14:paraId="62DF5909"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1. Oseltamivir (Tamiflu®)</w:t>
      </w:r>
    </w:p>
    <w:p w14:paraId="2D678C4E"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u w:val="single"/>
        </w:rPr>
      </w:pPr>
    </w:p>
    <w:p w14:paraId="787E6499"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u w:val="single"/>
        </w:rPr>
      </w:pPr>
      <w:r w:rsidRPr="00BC3418">
        <w:rPr>
          <w:rFonts w:ascii="Arial" w:hAnsi="Arial" w:cs="Arial"/>
          <w:sz w:val="22"/>
          <w:szCs w:val="22"/>
          <w:u w:val="single"/>
        </w:rPr>
        <w:t>Post-exposure prophylaxis by mouth:</w:t>
      </w:r>
    </w:p>
    <w:p w14:paraId="23E640BD"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1</w:t>
      </w:r>
      <w:r w:rsidRPr="00BC3418">
        <w:rPr>
          <w:rFonts w:ascii="Arial" w:hAnsi="Arial" w:cs="Arial"/>
          <w:sz w:val="22"/>
          <w:szCs w:val="22"/>
        </w:rPr>
        <w:t xml:space="preserve"> Infant 0-12 months:                                         3mg/kg once daily for 10 days</w:t>
      </w:r>
    </w:p>
    <w:p w14:paraId="534E4F93"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(10-15kg):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30mg once daily for 10 days</w:t>
      </w:r>
    </w:p>
    <w:p w14:paraId="7E4FAE17"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(&gt;15-23kg):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45mg once daily for 10 days</w:t>
      </w:r>
    </w:p>
    <w:p w14:paraId="51D69394"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Child 1-12 years (&gt;23-40kg):</w:t>
      </w:r>
      <w:r w:rsidRPr="00BC3418">
        <w:rPr>
          <w:rFonts w:ascii="Arial" w:hAnsi="Arial" w:cs="Arial"/>
          <w:sz w:val="22"/>
          <w:szCs w:val="22"/>
        </w:rPr>
        <w:tab/>
        <w:t xml:space="preserve"> </w:t>
      </w:r>
      <w:r w:rsidRPr="00BC3418">
        <w:rPr>
          <w:rFonts w:ascii="Arial" w:hAnsi="Arial" w:cs="Arial"/>
          <w:sz w:val="22"/>
          <w:szCs w:val="22"/>
        </w:rPr>
        <w:tab/>
      </w:r>
      <w:r w:rsidRPr="00BC3418">
        <w:rPr>
          <w:rFonts w:ascii="Arial" w:hAnsi="Arial" w:cs="Arial"/>
          <w:sz w:val="22"/>
          <w:szCs w:val="22"/>
        </w:rPr>
        <w:tab/>
        <w:t>60mg once daily for 10 days</w:t>
      </w:r>
    </w:p>
    <w:p w14:paraId="2FE86BE9"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(≥40kg):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75mg once daily for 10 days</w:t>
      </w:r>
    </w:p>
    <w:p w14:paraId="028086A4"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2</w:t>
      </w:r>
      <w:r w:rsidRPr="00BC3418">
        <w:rPr>
          <w:rFonts w:ascii="Arial" w:hAnsi="Arial" w:cs="Arial"/>
          <w:sz w:val="22"/>
          <w:szCs w:val="22"/>
        </w:rPr>
        <w:t xml:space="preserve"> Child 13-17 years (≥40kg):</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75mg once daily for 10 days</w:t>
      </w:r>
    </w:p>
    <w:p w14:paraId="17B9EF83"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2</w:t>
      </w:r>
      <w:r w:rsidRPr="00BC3418">
        <w:rPr>
          <w:rFonts w:ascii="Arial" w:hAnsi="Arial" w:cs="Arial"/>
          <w:sz w:val="22"/>
          <w:szCs w:val="22"/>
        </w:rPr>
        <w:t xml:space="preserve"> Adult (≥40kg):</w:t>
      </w:r>
      <w:r w:rsidRPr="00BC3418">
        <w:rPr>
          <w:rFonts w:ascii="Arial" w:hAnsi="Arial" w:cs="Arial"/>
          <w:b/>
          <w:sz w:val="22"/>
          <w:szCs w:val="22"/>
        </w:rPr>
        <w:t xml:space="preserve"> </w:t>
      </w:r>
      <w:r w:rsidRPr="00BC3418">
        <w:rPr>
          <w:rFonts w:ascii="Arial" w:hAnsi="Arial" w:cs="Arial"/>
          <w:b/>
          <w:sz w:val="22"/>
          <w:szCs w:val="22"/>
        </w:rPr>
        <w:tab/>
      </w:r>
      <w:r w:rsidRPr="00BC3418">
        <w:rPr>
          <w:rFonts w:ascii="Arial" w:hAnsi="Arial" w:cs="Arial"/>
          <w:b/>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 xml:space="preserve">75mg once daily for 10 days </w:t>
      </w:r>
    </w:p>
    <w:p w14:paraId="53263554"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highlight w:val="yellow"/>
        </w:rPr>
      </w:pPr>
    </w:p>
    <w:p w14:paraId="7BD8C5F5"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u w:val="single"/>
        </w:rPr>
      </w:pPr>
      <w:r w:rsidRPr="00BC3418">
        <w:rPr>
          <w:rFonts w:ascii="Arial" w:hAnsi="Arial" w:cs="Arial"/>
          <w:sz w:val="22"/>
          <w:szCs w:val="22"/>
          <w:u w:val="single"/>
        </w:rPr>
        <w:t>Treatment of influenza by mouth:</w:t>
      </w:r>
    </w:p>
    <w:p w14:paraId="462F3E2A"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1</w:t>
      </w:r>
      <w:r w:rsidRPr="00BC3418">
        <w:rPr>
          <w:rFonts w:ascii="Arial" w:hAnsi="Arial" w:cs="Arial"/>
          <w:sz w:val="22"/>
          <w:szCs w:val="22"/>
        </w:rPr>
        <w:t xml:space="preserve"> Infant 0-12 months: </w:t>
      </w:r>
      <w:r w:rsidRPr="00BC3418">
        <w:rPr>
          <w:rFonts w:ascii="Arial" w:hAnsi="Arial" w:cs="Arial"/>
          <w:sz w:val="22"/>
          <w:szCs w:val="22"/>
        </w:rPr>
        <w:tab/>
        <w:t xml:space="preserve">                                3mg/kg twice daily for 5 days</w:t>
      </w:r>
    </w:p>
    <w:p w14:paraId="1D70BC55"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(10-15kg):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30mg twice daily for 5 days</w:t>
      </w:r>
    </w:p>
    <w:p w14:paraId="08F5D203"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(&gt;15-23kg):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45mg twice daily for 5 days</w:t>
      </w:r>
    </w:p>
    <w:p w14:paraId="59867B5B"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Child 1-12 years (&gt;23-40kg):</w:t>
      </w:r>
      <w:r w:rsidRPr="00BC3418">
        <w:rPr>
          <w:rFonts w:ascii="Arial" w:hAnsi="Arial" w:cs="Arial"/>
          <w:sz w:val="22"/>
          <w:szCs w:val="22"/>
        </w:rPr>
        <w:tab/>
        <w:t xml:space="preserve"> </w:t>
      </w:r>
      <w:r w:rsidRPr="00BC3418">
        <w:rPr>
          <w:rFonts w:ascii="Arial" w:hAnsi="Arial" w:cs="Arial"/>
          <w:sz w:val="22"/>
          <w:szCs w:val="22"/>
        </w:rPr>
        <w:tab/>
      </w:r>
      <w:r w:rsidRPr="00BC3418">
        <w:rPr>
          <w:rFonts w:ascii="Arial" w:hAnsi="Arial" w:cs="Arial"/>
          <w:sz w:val="22"/>
          <w:szCs w:val="22"/>
        </w:rPr>
        <w:tab/>
        <w:t>60mg twice daily for 5 days</w:t>
      </w:r>
    </w:p>
    <w:p w14:paraId="173729BA"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 xml:space="preserve">Child 1-12 years (≥40kg):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75mg twice daily for 5 days</w:t>
      </w:r>
    </w:p>
    <w:p w14:paraId="3A488BFA"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lastRenderedPageBreak/>
        <w:t>*</w:t>
      </w:r>
      <w:r w:rsidRPr="00BC3418">
        <w:rPr>
          <w:rFonts w:ascii="Arial" w:hAnsi="Arial" w:cs="Arial"/>
          <w:sz w:val="22"/>
          <w:szCs w:val="22"/>
          <w:vertAlign w:val="superscript"/>
        </w:rPr>
        <w:t>2</w:t>
      </w:r>
      <w:r w:rsidRPr="00BC3418">
        <w:rPr>
          <w:rFonts w:ascii="Arial" w:hAnsi="Arial" w:cs="Arial"/>
          <w:sz w:val="22"/>
          <w:szCs w:val="22"/>
        </w:rPr>
        <w:t xml:space="preserve"> Child 13-17 years (≥40kg):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 xml:space="preserve">75mg twice daily for 5 days </w:t>
      </w:r>
    </w:p>
    <w:p w14:paraId="0C2ED3A2"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2</w:t>
      </w:r>
      <w:r w:rsidRPr="00BC3418">
        <w:rPr>
          <w:rFonts w:ascii="Arial" w:hAnsi="Arial" w:cs="Arial"/>
          <w:sz w:val="22"/>
          <w:szCs w:val="22"/>
        </w:rPr>
        <w:t xml:space="preserve"> Adult (≥40kg): </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 xml:space="preserve">75mg twice daily for 5 days </w:t>
      </w:r>
    </w:p>
    <w:p w14:paraId="7B79B135"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p>
    <w:p w14:paraId="069049C6"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b/>
          <w:sz w:val="22"/>
          <w:szCs w:val="22"/>
          <w:u w:val="single"/>
        </w:rPr>
      </w:pPr>
    </w:p>
    <w:p w14:paraId="686AECCC"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color w:val="000000"/>
          <w:sz w:val="22"/>
          <w:szCs w:val="22"/>
          <w:lang w:val="en-US"/>
        </w:rPr>
      </w:pPr>
      <w:r w:rsidRPr="0CA5D652">
        <w:rPr>
          <w:rFonts w:ascii="Arial" w:hAnsi="Arial" w:cs="Arial"/>
          <w:color w:val="000000" w:themeColor="text1"/>
          <w:sz w:val="22"/>
          <w:szCs w:val="22"/>
          <w:lang w:val="en-US"/>
        </w:rPr>
        <w:t>*</w:t>
      </w:r>
      <w:r w:rsidRPr="0CA5D652">
        <w:rPr>
          <w:rFonts w:ascii="Arial" w:hAnsi="Arial" w:cs="Arial"/>
          <w:color w:val="000000" w:themeColor="text1"/>
          <w:sz w:val="22"/>
          <w:szCs w:val="22"/>
          <w:vertAlign w:val="superscript"/>
          <w:lang w:val="en-US"/>
        </w:rPr>
        <w:t>1</w:t>
      </w:r>
      <w:r w:rsidRPr="0CA5D652">
        <w:rPr>
          <w:rFonts w:ascii="Arial" w:hAnsi="Arial" w:cs="Arial"/>
          <w:color w:val="000000" w:themeColor="text1"/>
          <w:sz w:val="22"/>
          <w:szCs w:val="22"/>
          <w:lang w:val="en-US"/>
        </w:rPr>
        <w:t xml:space="preserve">This dosing recommendation is not intended for premature infants, i.e. those with a post-conceptual age less than 36 weeks. </w:t>
      </w:r>
    </w:p>
    <w:p w14:paraId="690B2CF7"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lang w:val="en"/>
        </w:rPr>
      </w:pPr>
      <w:r w:rsidRPr="00BC3418">
        <w:rPr>
          <w:rFonts w:ascii="Arial" w:hAnsi="Arial" w:cs="Arial"/>
          <w:sz w:val="22"/>
          <w:szCs w:val="22"/>
        </w:rPr>
        <w:t xml:space="preserve"> See SPC and UKHSA guidance for full information on use in infants under 12 months old.</w:t>
      </w:r>
      <w:r w:rsidRPr="00BC3418" w:rsidDel="0060101C">
        <w:rPr>
          <w:rFonts w:ascii="Arial" w:hAnsi="Arial" w:cs="Arial"/>
          <w:sz w:val="22"/>
          <w:szCs w:val="22"/>
          <w:lang w:val="en"/>
        </w:rPr>
        <w:t xml:space="preserve"> </w:t>
      </w:r>
    </w:p>
    <w:p w14:paraId="6CC8FE48" w14:textId="77777777" w:rsidR="0090416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w:t>
      </w:r>
      <w:r w:rsidRPr="00BC3418">
        <w:rPr>
          <w:rFonts w:ascii="Arial" w:hAnsi="Arial" w:cs="Arial"/>
          <w:sz w:val="22"/>
          <w:szCs w:val="22"/>
          <w:vertAlign w:val="superscript"/>
        </w:rPr>
        <w:t>2</w:t>
      </w:r>
      <w:r w:rsidRPr="00BC3418">
        <w:rPr>
          <w:rFonts w:ascii="Arial" w:hAnsi="Arial" w:cs="Arial"/>
          <w:sz w:val="22"/>
          <w:szCs w:val="22"/>
        </w:rPr>
        <w:t xml:space="preserve"> If a person (13 years and over) weighs 40kg or less, it is suggested that the &gt;23-40kg dose for those aged &gt;1-12 years, is used.</w:t>
      </w:r>
    </w:p>
    <w:p w14:paraId="747B088E" w14:textId="77777777" w:rsidR="00A129D2" w:rsidRDefault="00A129D2"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p>
    <w:p w14:paraId="06334D7E" w14:textId="77777777" w:rsidR="00A129D2" w:rsidRPr="00A129D2" w:rsidRDefault="00A129D2" w:rsidP="00A129D2">
      <w:pPr>
        <w:widowControl/>
        <w:pBdr>
          <w:top w:val="single" w:sz="4" w:space="1" w:color="auto"/>
          <w:left w:val="single" w:sz="4" w:space="4" w:color="auto"/>
          <w:bottom w:val="single" w:sz="4" w:space="1" w:color="auto"/>
          <w:right w:val="single" w:sz="4" w:space="4" w:color="auto"/>
        </w:pBdr>
        <w:rPr>
          <w:rFonts w:ascii="Arial" w:hAnsi="Arial" w:cs="Arial"/>
          <w:b/>
          <w:sz w:val="22"/>
          <w:szCs w:val="22"/>
        </w:rPr>
      </w:pPr>
      <w:r w:rsidRPr="00A129D2">
        <w:rPr>
          <w:rFonts w:ascii="Arial" w:hAnsi="Arial" w:cs="Arial"/>
          <w:b/>
          <w:sz w:val="22"/>
          <w:szCs w:val="22"/>
        </w:rPr>
        <w:t>Use of oseltamivir oral suspension or capsule</w:t>
      </w:r>
    </w:p>
    <w:p w14:paraId="79308182" w14:textId="77777777" w:rsidR="00A129D2" w:rsidRPr="00A129D2" w:rsidRDefault="00A129D2" w:rsidP="00A129D2">
      <w:pPr>
        <w:widowControl/>
        <w:pBdr>
          <w:top w:val="single" w:sz="4" w:space="1" w:color="auto"/>
          <w:left w:val="single" w:sz="4" w:space="4" w:color="auto"/>
          <w:bottom w:val="single" w:sz="4" w:space="1" w:color="auto"/>
          <w:right w:val="single" w:sz="4" w:space="4" w:color="auto"/>
        </w:pBdr>
        <w:rPr>
          <w:rFonts w:ascii="Arial" w:hAnsi="Arial" w:cs="Arial"/>
          <w:sz w:val="22"/>
          <w:szCs w:val="22"/>
        </w:rPr>
      </w:pPr>
      <w:r w:rsidRPr="00A129D2">
        <w:rPr>
          <w:rFonts w:ascii="Arial" w:hAnsi="Arial" w:cs="Arial"/>
          <w:sz w:val="22"/>
          <w:szCs w:val="22"/>
        </w:rPr>
        <w:t>UKHSA recommend reserving the powder for suspension for the under one year age group.</w:t>
      </w:r>
      <w:r w:rsidRPr="00A129D2" w:rsidDel="007D2E23">
        <w:rPr>
          <w:rFonts w:ascii="Arial" w:hAnsi="Arial" w:cs="Arial"/>
          <w:sz w:val="22"/>
          <w:szCs w:val="22"/>
        </w:rPr>
        <w:t xml:space="preserve"> </w:t>
      </w:r>
      <w:r w:rsidRPr="00A129D2">
        <w:rPr>
          <w:rFonts w:ascii="Arial" w:hAnsi="Arial" w:cs="Arial"/>
          <w:sz w:val="22"/>
          <w:szCs w:val="22"/>
        </w:rPr>
        <w:t xml:space="preserve">Children over one year of age and adults with swallowing difficulties, and those receiving nasogastric oseltamivir, should use capsules, which are opened and mixed into an appropriate sugary liquid (unlicensed use) as oseltamivir has a very bitter taste.  </w:t>
      </w:r>
    </w:p>
    <w:p w14:paraId="71C69366" w14:textId="77777777" w:rsidR="00A129D2" w:rsidRPr="00BC3418" w:rsidRDefault="00A129D2"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rPr>
      </w:pPr>
    </w:p>
    <w:p w14:paraId="75D00857"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sz w:val="22"/>
          <w:szCs w:val="22"/>
          <w:lang w:val="en"/>
        </w:rPr>
      </w:pPr>
    </w:p>
    <w:p w14:paraId="48DCD8EE"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b/>
          <w:sz w:val="22"/>
          <w:szCs w:val="22"/>
          <w:u w:val="single"/>
          <w:lang w:val="en"/>
        </w:rPr>
      </w:pPr>
      <w:r w:rsidRPr="00BC3418">
        <w:rPr>
          <w:rFonts w:ascii="Arial" w:hAnsi="Arial" w:cs="Arial"/>
          <w:b/>
          <w:sz w:val="22"/>
          <w:szCs w:val="22"/>
          <w:u w:val="single"/>
          <w:lang w:val="en"/>
        </w:rPr>
        <w:t>Immunocompromised patients</w:t>
      </w:r>
    </w:p>
    <w:p w14:paraId="5B7B0EE1"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rPr>
          <w:rFonts w:ascii="Arial" w:hAnsi="Arial" w:cs="Arial"/>
          <w:b/>
          <w:sz w:val="22"/>
          <w:szCs w:val="22"/>
        </w:rPr>
      </w:pPr>
      <w:r w:rsidRPr="00BC3418">
        <w:rPr>
          <w:rFonts w:ascii="Arial" w:hAnsi="Arial" w:cs="Arial"/>
          <w:sz w:val="22"/>
          <w:szCs w:val="22"/>
        </w:rPr>
        <w:t>Refer to oseltamivir (Tamiflu) SPC and UKHSA for longer duration of treatment in</w:t>
      </w:r>
      <w:r w:rsidRPr="00BC3418">
        <w:rPr>
          <w:rFonts w:ascii="Arial" w:hAnsi="Arial" w:cs="Arial"/>
          <w:b/>
          <w:sz w:val="22"/>
          <w:szCs w:val="22"/>
        </w:rPr>
        <w:t xml:space="preserve"> immunocompromised patients.</w:t>
      </w:r>
      <w:r w:rsidRPr="00BC3418">
        <w:rPr>
          <w:rFonts w:ascii="Arial" w:hAnsi="Arial" w:cs="Arial"/>
          <w:sz w:val="22"/>
          <w:szCs w:val="22"/>
          <w:vertAlign w:val="superscript"/>
        </w:rPr>
        <w:t>5</w:t>
      </w:r>
    </w:p>
    <w:p w14:paraId="763A3DFF" w14:textId="77777777" w:rsidR="00904168" w:rsidRPr="00B54926" w:rsidRDefault="00904168" w:rsidP="00B54926">
      <w:pPr>
        <w:widowControl/>
        <w:contextualSpacing/>
        <w:jc w:val="both"/>
        <w:rPr>
          <w:rFonts w:ascii="Arial" w:hAnsi="Arial" w:cs="Arial"/>
          <w:sz w:val="22"/>
          <w:szCs w:val="22"/>
        </w:rPr>
      </w:pPr>
    </w:p>
    <w:p w14:paraId="095BBE70" w14:textId="5EFD4223" w:rsidR="00B54926" w:rsidRPr="004831FA" w:rsidRDefault="00240587" w:rsidP="00BC3418">
      <w:pPr>
        <w:widowControl/>
        <w:contextualSpacing/>
        <w:jc w:val="both"/>
        <w:rPr>
          <w:rFonts w:ascii="Arial" w:hAnsi="Arial" w:cs="Arial"/>
          <w:b/>
          <w:bCs/>
          <w:sz w:val="22"/>
          <w:szCs w:val="22"/>
        </w:rPr>
      </w:pPr>
      <w:r w:rsidRPr="004831FA">
        <w:rPr>
          <w:rFonts w:ascii="Arial" w:hAnsi="Arial" w:cs="Arial"/>
          <w:b/>
          <w:bCs/>
          <w:sz w:val="22"/>
          <w:szCs w:val="22"/>
        </w:rPr>
        <w:t>Renal function</w:t>
      </w:r>
    </w:p>
    <w:p w14:paraId="66177E72" w14:textId="77777777" w:rsidR="001C073C" w:rsidRDefault="001C073C" w:rsidP="00BC3418">
      <w:pPr>
        <w:widowControl/>
        <w:contextualSpacing/>
        <w:jc w:val="both"/>
        <w:rPr>
          <w:rFonts w:ascii="Arial" w:hAnsi="Arial" w:cs="Arial"/>
          <w:sz w:val="22"/>
          <w:szCs w:val="22"/>
        </w:rPr>
      </w:pPr>
    </w:p>
    <w:p w14:paraId="12771274" w14:textId="1C507502" w:rsidR="001B2829" w:rsidRDefault="001B2829" w:rsidP="00BC3418">
      <w:pPr>
        <w:widowControl/>
        <w:contextualSpacing/>
        <w:jc w:val="both"/>
        <w:rPr>
          <w:rFonts w:ascii="Arial" w:hAnsi="Arial" w:cs="Arial"/>
          <w:sz w:val="22"/>
          <w:szCs w:val="22"/>
        </w:rPr>
      </w:pPr>
      <w:r w:rsidRPr="001B2829">
        <w:rPr>
          <w:rFonts w:ascii="Arial" w:hAnsi="Arial" w:cs="Arial"/>
          <w:sz w:val="22"/>
          <w:szCs w:val="22"/>
        </w:rPr>
        <w:t>In November 2017, the British Geriatrics Society (BGS) issued advice about consideration of renal impairment in prescribing of antivirals in localised community outbreaks of seasonal influenza. If an individual has a documented renal function within the last 6 months, which does not indicate renal impairment, the standard dose of oseltamivir antivirals can be prescribed. For individuals with a known renal impairment and where the prescriber has access to their renal function during an emergency outbreak, they can be prescribed an adjusted dose according to the UKHSA influenza guidelines or sources such as the British National Formulary (BNF) or summaries of product characteristics</w:t>
      </w:r>
    </w:p>
    <w:p w14:paraId="3BBF1FC4" w14:textId="77777777" w:rsidR="001C073C" w:rsidRDefault="001C073C" w:rsidP="00BC3418">
      <w:pPr>
        <w:widowControl/>
        <w:contextualSpacing/>
        <w:jc w:val="both"/>
        <w:rPr>
          <w:rFonts w:ascii="Arial" w:hAnsi="Arial" w:cs="Arial"/>
          <w:sz w:val="22"/>
          <w:szCs w:val="22"/>
        </w:rPr>
      </w:pPr>
    </w:p>
    <w:p w14:paraId="7DB212F9" w14:textId="08C992D4" w:rsidR="001C073C" w:rsidRDefault="00231349" w:rsidP="00BC3418">
      <w:pPr>
        <w:widowControl/>
        <w:contextualSpacing/>
        <w:jc w:val="both"/>
        <w:rPr>
          <w:rFonts w:ascii="Arial" w:hAnsi="Arial" w:cs="Arial"/>
          <w:sz w:val="22"/>
          <w:szCs w:val="22"/>
        </w:rPr>
      </w:pPr>
      <w:r w:rsidRPr="00231349">
        <w:rPr>
          <w:rFonts w:ascii="Arial" w:hAnsi="Arial" w:cs="Arial"/>
          <w:sz w:val="22"/>
          <w:szCs w:val="22"/>
        </w:rPr>
        <w:t xml:space="preserve">However, in an emergency outbreak response, where there is no information about the presence or absence of renal impairment (or lack of available routine renal function results from the past 6 months), there is a high likelihood of abnormal renal function in care home residents, so we would recommend a reduced daily dose of oseltamivir in all care home residents. This would be for a dose appropriate to creatinine clearance of 31 to 60 mL/min. We would not recommend routine measurement of renal function prior to treatment due to the logistical challenges of collecting bloods </w:t>
      </w:r>
      <w:proofErr w:type="spellStart"/>
      <w:r w:rsidRPr="00231349">
        <w:rPr>
          <w:rFonts w:ascii="Arial" w:hAnsi="Arial" w:cs="Arial"/>
          <w:sz w:val="22"/>
          <w:szCs w:val="22"/>
        </w:rPr>
        <w:t>en</w:t>
      </w:r>
      <w:proofErr w:type="spellEnd"/>
      <w:r w:rsidRPr="00231349">
        <w:rPr>
          <w:rFonts w:ascii="Arial" w:hAnsi="Arial" w:cs="Arial"/>
          <w:sz w:val="22"/>
          <w:szCs w:val="22"/>
        </w:rPr>
        <w:t xml:space="preserve"> masse in care home populations and the likely delays introduced by waiting for lab results to return in the community. Where time permits, checking renal function in specific patients at high risk of significant renal impairment, for example those on high dose diuretics, may be useful.</w:t>
      </w:r>
    </w:p>
    <w:p w14:paraId="7BA57550" w14:textId="77777777" w:rsidR="00823D46" w:rsidRDefault="00823D46" w:rsidP="00BC3418">
      <w:pPr>
        <w:widowControl/>
        <w:contextualSpacing/>
        <w:jc w:val="both"/>
        <w:rPr>
          <w:rFonts w:ascii="Arial" w:hAnsi="Arial" w:cs="Arial"/>
          <w:sz w:val="22"/>
          <w:szCs w:val="22"/>
        </w:rPr>
      </w:pPr>
    </w:p>
    <w:p w14:paraId="48292E6E" w14:textId="7469BF84" w:rsidR="00823D46" w:rsidRPr="00BC3418" w:rsidRDefault="00C736EF" w:rsidP="00BC3418">
      <w:pPr>
        <w:widowControl/>
        <w:contextualSpacing/>
        <w:jc w:val="both"/>
        <w:rPr>
          <w:rFonts w:ascii="Arial" w:hAnsi="Arial" w:cs="Arial"/>
          <w:sz w:val="22"/>
          <w:szCs w:val="22"/>
        </w:rPr>
      </w:pPr>
      <w:r w:rsidRPr="00BC3418">
        <w:rPr>
          <w:rFonts w:ascii="Arial" w:hAnsi="Arial" w:cs="Arial"/>
          <w:sz w:val="22"/>
          <w:szCs w:val="22"/>
        </w:rPr>
        <w:t>Inhaled Zanamivir should be primarily used for cognitively intact residents requiring antiviral therapy, such as those with recognised renal dysfunction or with suspected or confirmed oseltamivir-resistant influenza.</w:t>
      </w:r>
      <w:r w:rsidRPr="00BC3418">
        <w:rPr>
          <w:rFonts w:ascii="Arial" w:hAnsi="Arial" w:cs="Arial"/>
          <w:b/>
          <w:sz w:val="22"/>
          <w:szCs w:val="22"/>
        </w:rPr>
        <w:t xml:space="preserve"> </w:t>
      </w:r>
      <w:r w:rsidRPr="00BC3418">
        <w:rPr>
          <w:rFonts w:ascii="Arial" w:hAnsi="Arial" w:cs="Arial"/>
          <w:sz w:val="22"/>
          <w:szCs w:val="22"/>
        </w:rPr>
        <w:t xml:space="preserve">(Guidelines for UKHSA guidance on managing outbreaks of ILI in care homes, Appendix </w:t>
      </w:r>
      <w:r>
        <w:rPr>
          <w:rFonts w:ascii="Arial" w:hAnsi="Arial" w:cs="Arial"/>
          <w:sz w:val="22"/>
          <w:szCs w:val="22"/>
        </w:rPr>
        <w:t>3)</w:t>
      </w:r>
    </w:p>
    <w:p w14:paraId="717D065E" w14:textId="77777777" w:rsidR="000C78FD" w:rsidRPr="00BC3418" w:rsidRDefault="000C78FD" w:rsidP="00BC3418">
      <w:pPr>
        <w:widowControl/>
        <w:contextualSpacing/>
        <w:jc w:val="both"/>
        <w:rPr>
          <w:rFonts w:ascii="Arial" w:hAnsi="Arial" w:cs="Arial"/>
          <w:sz w:val="22"/>
          <w:szCs w:val="22"/>
        </w:rPr>
      </w:pPr>
    </w:p>
    <w:p w14:paraId="787B8127" w14:textId="77777777" w:rsidR="00904168" w:rsidRPr="00BC3418" w:rsidRDefault="00904168" w:rsidP="00904168">
      <w:pPr>
        <w:rPr>
          <w:rFonts w:ascii="Arial" w:hAnsi="Arial" w:cs="Arial"/>
          <w:sz w:val="22"/>
          <w:szCs w:val="22"/>
        </w:rPr>
      </w:pPr>
      <w:r w:rsidRPr="00BC3418">
        <w:rPr>
          <w:rFonts w:ascii="Arial" w:hAnsi="Arial" w:cs="Arial"/>
          <w:sz w:val="22"/>
          <w:szCs w:val="22"/>
        </w:rPr>
        <w:t>The following dose adjustments can be made where there is access to current renal function results indicating renal impairment:</w:t>
      </w:r>
    </w:p>
    <w:p w14:paraId="275966BC" w14:textId="77777777" w:rsidR="002B1AC7" w:rsidRDefault="002B1AC7" w:rsidP="00904168">
      <w:pPr>
        <w:rPr>
          <w:rFonts w:ascii="Arial" w:hAnsi="Arial" w:cs="Arial"/>
          <w:sz w:val="22"/>
          <w:szCs w:val="22"/>
        </w:rPr>
      </w:pPr>
    </w:p>
    <w:p w14:paraId="695C8452" w14:textId="77777777" w:rsidR="004831FA" w:rsidRDefault="004831FA" w:rsidP="00904168">
      <w:pPr>
        <w:rPr>
          <w:rFonts w:ascii="Arial" w:hAnsi="Arial" w:cs="Arial"/>
          <w:b/>
          <w:sz w:val="22"/>
          <w:szCs w:val="22"/>
        </w:rPr>
      </w:pPr>
    </w:p>
    <w:p w14:paraId="45C938CD" w14:textId="77777777" w:rsidR="00753C5F" w:rsidRDefault="00753C5F" w:rsidP="00904168">
      <w:pPr>
        <w:rPr>
          <w:rFonts w:ascii="Arial" w:hAnsi="Arial" w:cs="Arial"/>
          <w:b/>
          <w:sz w:val="22"/>
          <w:szCs w:val="22"/>
        </w:rPr>
      </w:pPr>
    </w:p>
    <w:p w14:paraId="185B5BC3" w14:textId="77777777" w:rsidR="00A57C21" w:rsidRDefault="00A57C21" w:rsidP="00904168">
      <w:pPr>
        <w:rPr>
          <w:rFonts w:ascii="Arial" w:hAnsi="Arial" w:cs="Arial"/>
          <w:b/>
          <w:sz w:val="22"/>
          <w:szCs w:val="22"/>
        </w:rPr>
      </w:pPr>
    </w:p>
    <w:p w14:paraId="2C27E2DD" w14:textId="77777777" w:rsidR="00A57C21" w:rsidRDefault="00A57C21" w:rsidP="00904168">
      <w:pPr>
        <w:rPr>
          <w:rFonts w:ascii="Arial" w:hAnsi="Arial" w:cs="Arial"/>
          <w:b/>
          <w:sz w:val="22"/>
          <w:szCs w:val="22"/>
        </w:rPr>
      </w:pPr>
    </w:p>
    <w:p w14:paraId="4734D45F" w14:textId="77777777" w:rsidR="002D5A88" w:rsidRDefault="002D5A88" w:rsidP="00904168">
      <w:pPr>
        <w:rPr>
          <w:rFonts w:ascii="Arial" w:hAnsi="Arial" w:cs="Arial"/>
          <w:b/>
          <w:sz w:val="22"/>
          <w:szCs w:val="22"/>
        </w:rPr>
      </w:pPr>
    </w:p>
    <w:p w14:paraId="10616748" w14:textId="77777777" w:rsidR="002D5A88" w:rsidRDefault="002D5A88" w:rsidP="00904168">
      <w:pPr>
        <w:rPr>
          <w:rFonts w:ascii="Arial" w:hAnsi="Arial" w:cs="Arial"/>
          <w:b/>
          <w:sz w:val="22"/>
          <w:szCs w:val="22"/>
        </w:rPr>
      </w:pPr>
    </w:p>
    <w:p w14:paraId="0E9AD6B3" w14:textId="77777777" w:rsidR="002D5A88" w:rsidRDefault="002D5A88" w:rsidP="00904168">
      <w:pPr>
        <w:rPr>
          <w:rFonts w:ascii="Arial" w:hAnsi="Arial" w:cs="Arial"/>
          <w:b/>
          <w:sz w:val="22"/>
          <w:szCs w:val="22"/>
        </w:rPr>
      </w:pPr>
    </w:p>
    <w:p w14:paraId="43051196" w14:textId="03C3EE55" w:rsidR="00904168" w:rsidRPr="00BC3418" w:rsidRDefault="00904168" w:rsidP="00904168">
      <w:pPr>
        <w:rPr>
          <w:rFonts w:ascii="Arial" w:hAnsi="Arial" w:cs="Arial"/>
          <w:b/>
          <w:sz w:val="22"/>
          <w:szCs w:val="22"/>
        </w:rPr>
      </w:pPr>
      <w:r w:rsidRPr="00BC3418">
        <w:rPr>
          <w:rFonts w:ascii="Arial" w:hAnsi="Arial" w:cs="Arial"/>
          <w:b/>
          <w:sz w:val="22"/>
          <w:szCs w:val="22"/>
        </w:rPr>
        <w:t xml:space="preserve">Treatment dose in </w:t>
      </w:r>
      <w:proofErr w:type="gramStart"/>
      <w:r w:rsidRPr="00BC3418">
        <w:rPr>
          <w:rFonts w:ascii="Arial" w:hAnsi="Arial" w:cs="Arial"/>
          <w:b/>
          <w:sz w:val="22"/>
          <w:szCs w:val="22"/>
        </w:rPr>
        <w:t>Adults</w:t>
      </w:r>
      <w:proofErr w:type="gramEnd"/>
      <w:r w:rsidRPr="00BC3418">
        <w:rPr>
          <w:rFonts w:ascii="Arial" w:hAnsi="Arial" w:cs="Arial"/>
          <w:b/>
          <w:sz w:val="22"/>
          <w:szCs w:val="22"/>
        </w:rPr>
        <w:t xml:space="preserve"> or adolescents (13-17 years) for oseltamivir</w:t>
      </w:r>
    </w:p>
    <w:tbl>
      <w:tblPr>
        <w:tblStyle w:val="TableGrid"/>
        <w:tblpPr w:leftFromText="180" w:rightFromText="180" w:vertAnchor="text" w:horzAnchor="page" w:tblpX="1044" w:tblpY="263"/>
        <w:tblW w:w="9640" w:type="dxa"/>
        <w:tblLayout w:type="fixed"/>
        <w:tblLook w:val="04A0" w:firstRow="1" w:lastRow="0" w:firstColumn="1" w:lastColumn="0" w:noHBand="0" w:noVBand="1"/>
      </w:tblPr>
      <w:tblGrid>
        <w:gridCol w:w="4957"/>
        <w:gridCol w:w="4683"/>
      </w:tblGrid>
      <w:tr w:rsidR="00904168" w:rsidRPr="00BC3418" w14:paraId="6A34C5D1" w14:textId="77777777">
        <w:trPr>
          <w:trHeight w:val="315"/>
        </w:trPr>
        <w:tc>
          <w:tcPr>
            <w:tcW w:w="4957" w:type="dxa"/>
            <w:shd w:val="clear" w:color="auto" w:fill="D9D9D9" w:themeFill="background1" w:themeFillShade="D9"/>
          </w:tcPr>
          <w:p w14:paraId="3480854E" w14:textId="77777777" w:rsidR="00904168" w:rsidRPr="00BC3418" w:rsidRDefault="00904168">
            <w:pPr>
              <w:rPr>
                <w:rFonts w:ascii="Arial" w:hAnsi="Arial" w:cs="Arial"/>
                <w:b/>
                <w:sz w:val="22"/>
                <w:szCs w:val="22"/>
              </w:rPr>
            </w:pPr>
            <w:r w:rsidRPr="00BC3418">
              <w:rPr>
                <w:rFonts w:ascii="Arial" w:hAnsi="Arial" w:cs="Arial"/>
                <w:b/>
                <w:sz w:val="22"/>
                <w:szCs w:val="22"/>
              </w:rPr>
              <w:t>Renal impairment (Creatinine Clearance Cr Cl)</w:t>
            </w:r>
          </w:p>
        </w:tc>
        <w:tc>
          <w:tcPr>
            <w:tcW w:w="4683" w:type="dxa"/>
            <w:shd w:val="clear" w:color="auto" w:fill="D9D9D9" w:themeFill="background1" w:themeFillShade="D9"/>
          </w:tcPr>
          <w:p w14:paraId="4186C4B2" w14:textId="77777777" w:rsidR="00904168" w:rsidRPr="00BC3418" w:rsidRDefault="00904168">
            <w:pPr>
              <w:rPr>
                <w:rFonts w:ascii="Arial" w:hAnsi="Arial" w:cs="Arial"/>
                <w:b/>
                <w:sz w:val="22"/>
                <w:szCs w:val="22"/>
              </w:rPr>
            </w:pPr>
            <w:r w:rsidRPr="00BC3418">
              <w:rPr>
                <w:rFonts w:ascii="Arial" w:hAnsi="Arial" w:cs="Arial"/>
                <w:b/>
                <w:sz w:val="22"/>
                <w:szCs w:val="22"/>
              </w:rPr>
              <w:t>Dose</w:t>
            </w:r>
            <w:r w:rsidRPr="00BC3418">
              <w:rPr>
                <w:rFonts w:ascii="Arial" w:hAnsi="Arial" w:cs="Arial"/>
                <w:b/>
                <w:bCs/>
                <w:sz w:val="22"/>
                <w:szCs w:val="22"/>
              </w:rPr>
              <w:t xml:space="preserve"> </w:t>
            </w:r>
          </w:p>
        </w:tc>
      </w:tr>
      <w:tr w:rsidR="00904168" w:rsidRPr="00BC3418" w14:paraId="513FF6BD" w14:textId="77777777">
        <w:trPr>
          <w:trHeight w:val="435"/>
        </w:trPr>
        <w:tc>
          <w:tcPr>
            <w:tcW w:w="4957" w:type="dxa"/>
          </w:tcPr>
          <w:p w14:paraId="0595C503" w14:textId="77777777" w:rsidR="00904168" w:rsidRPr="00BC3418" w:rsidRDefault="00904168">
            <w:pPr>
              <w:rPr>
                <w:rFonts w:ascii="Arial" w:hAnsi="Arial" w:cs="Arial"/>
                <w:sz w:val="22"/>
                <w:szCs w:val="22"/>
              </w:rPr>
            </w:pPr>
            <w:r w:rsidRPr="00BC3418">
              <w:rPr>
                <w:rFonts w:ascii="Arial" w:hAnsi="Arial" w:cs="Arial"/>
                <w:sz w:val="22"/>
                <w:szCs w:val="22"/>
              </w:rPr>
              <w:t xml:space="preserve">CrCl &gt;60ml/min </w:t>
            </w:r>
          </w:p>
        </w:tc>
        <w:tc>
          <w:tcPr>
            <w:tcW w:w="4683" w:type="dxa"/>
          </w:tcPr>
          <w:p w14:paraId="5DB3AEA6" w14:textId="77777777" w:rsidR="00904168" w:rsidRPr="00BC3418" w:rsidRDefault="00904168">
            <w:pPr>
              <w:rPr>
                <w:rFonts w:ascii="Arial" w:hAnsi="Arial" w:cs="Arial"/>
                <w:sz w:val="22"/>
                <w:szCs w:val="22"/>
              </w:rPr>
            </w:pPr>
            <w:r w:rsidRPr="00BC3418">
              <w:rPr>
                <w:rFonts w:ascii="Arial" w:hAnsi="Arial" w:cs="Arial"/>
                <w:sz w:val="22"/>
                <w:szCs w:val="22"/>
              </w:rPr>
              <w:t>One 75mg capsule twice a day for 5 days</w:t>
            </w:r>
          </w:p>
        </w:tc>
      </w:tr>
      <w:tr w:rsidR="00904168" w:rsidRPr="00BC3418" w14:paraId="2CC4662B" w14:textId="77777777">
        <w:trPr>
          <w:trHeight w:val="485"/>
        </w:trPr>
        <w:tc>
          <w:tcPr>
            <w:tcW w:w="4957" w:type="dxa"/>
          </w:tcPr>
          <w:p w14:paraId="1DE981BC" w14:textId="77777777" w:rsidR="00904168" w:rsidRPr="00BC3418" w:rsidRDefault="00904168">
            <w:pPr>
              <w:rPr>
                <w:rFonts w:ascii="Arial" w:hAnsi="Arial" w:cs="Arial"/>
                <w:sz w:val="22"/>
                <w:szCs w:val="22"/>
              </w:rPr>
            </w:pPr>
            <w:r w:rsidRPr="00BC3418">
              <w:rPr>
                <w:rFonts w:ascii="Arial" w:hAnsi="Arial" w:cs="Arial"/>
                <w:sz w:val="22"/>
                <w:szCs w:val="22"/>
              </w:rPr>
              <w:t xml:space="preserve">CrCl &gt; 30-60 mL/min </w:t>
            </w:r>
          </w:p>
        </w:tc>
        <w:tc>
          <w:tcPr>
            <w:tcW w:w="4683" w:type="dxa"/>
          </w:tcPr>
          <w:p w14:paraId="2222D14E" w14:textId="77777777" w:rsidR="00904168" w:rsidRPr="00BC3418" w:rsidRDefault="00904168">
            <w:pPr>
              <w:rPr>
                <w:rFonts w:ascii="Arial" w:hAnsi="Arial" w:cs="Arial"/>
                <w:sz w:val="22"/>
                <w:szCs w:val="22"/>
              </w:rPr>
            </w:pPr>
            <w:r w:rsidRPr="00BC3418">
              <w:rPr>
                <w:rFonts w:ascii="Arial" w:hAnsi="Arial" w:cs="Arial"/>
                <w:sz w:val="22"/>
                <w:szCs w:val="22"/>
              </w:rPr>
              <w:t>One 30mg capsule twice a day for 5 days</w:t>
            </w:r>
          </w:p>
        </w:tc>
      </w:tr>
      <w:tr w:rsidR="00904168" w:rsidRPr="00BC3418" w14:paraId="1C8A9974" w14:textId="77777777">
        <w:trPr>
          <w:trHeight w:val="520"/>
        </w:trPr>
        <w:tc>
          <w:tcPr>
            <w:tcW w:w="4957" w:type="dxa"/>
          </w:tcPr>
          <w:p w14:paraId="05904861" w14:textId="77777777" w:rsidR="00904168" w:rsidRPr="00BC3418" w:rsidRDefault="00904168">
            <w:pPr>
              <w:rPr>
                <w:rFonts w:ascii="Arial" w:hAnsi="Arial" w:cs="Arial"/>
                <w:sz w:val="22"/>
                <w:szCs w:val="22"/>
              </w:rPr>
            </w:pPr>
            <w:r w:rsidRPr="00BC3418">
              <w:rPr>
                <w:rFonts w:ascii="Arial" w:hAnsi="Arial" w:cs="Arial"/>
                <w:sz w:val="22"/>
                <w:szCs w:val="22"/>
              </w:rPr>
              <w:t>CrCl &gt;10-30mL/min</w:t>
            </w:r>
          </w:p>
        </w:tc>
        <w:tc>
          <w:tcPr>
            <w:tcW w:w="4683" w:type="dxa"/>
          </w:tcPr>
          <w:p w14:paraId="0B357307" w14:textId="77777777" w:rsidR="00904168" w:rsidRPr="00BC3418" w:rsidRDefault="00904168">
            <w:pPr>
              <w:rPr>
                <w:rFonts w:ascii="Arial" w:hAnsi="Arial" w:cs="Arial"/>
                <w:sz w:val="22"/>
                <w:szCs w:val="22"/>
              </w:rPr>
            </w:pPr>
            <w:r w:rsidRPr="00BC3418">
              <w:rPr>
                <w:rFonts w:ascii="Arial" w:hAnsi="Arial" w:cs="Arial"/>
                <w:sz w:val="22"/>
                <w:szCs w:val="22"/>
              </w:rPr>
              <w:t>One 30mg capsule once a day for 5 days</w:t>
            </w:r>
          </w:p>
        </w:tc>
      </w:tr>
      <w:tr w:rsidR="00904168" w:rsidRPr="00BC3418" w14:paraId="636E818D" w14:textId="77777777">
        <w:trPr>
          <w:trHeight w:val="839"/>
        </w:trPr>
        <w:tc>
          <w:tcPr>
            <w:tcW w:w="4957" w:type="dxa"/>
          </w:tcPr>
          <w:p w14:paraId="0C2DBCAD" w14:textId="77777777" w:rsidR="00904168" w:rsidRPr="00BC3418" w:rsidRDefault="00904168">
            <w:pPr>
              <w:rPr>
                <w:rFonts w:ascii="Arial" w:hAnsi="Arial" w:cs="Arial"/>
                <w:sz w:val="22"/>
                <w:szCs w:val="22"/>
              </w:rPr>
            </w:pPr>
            <w:r w:rsidRPr="00BC3418">
              <w:rPr>
                <w:rFonts w:ascii="Arial" w:hAnsi="Arial" w:cs="Arial"/>
                <w:sz w:val="22"/>
                <w:szCs w:val="22"/>
              </w:rPr>
              <w:t xml:space="preserve">CrCl ≤10mL/min  </w:t>
            </w:r>
          </w:p>
          <w:p w14:paraId="51AC01E7" w14:textId="77777777" w:rsidR="00904168" w:rsidRPr="00BC3418" w:rsidRDefault="00904168">
            <w:pPr>
              <w:rPr>
                <w:rFonts w:ascii="Arial" w:hAnsi="Arial" w:cs="Arial"/>
                <w:sz w:val="22"/>
                <w:szCs w:val="22"/>
              </w:rPr>
            </w:pPr>
          </w:p>
        </w:tc>
        <w:tc>
          <w:tcPr>
            <w:tcW w:w="4683" w:type="dxa"/>
          </w:tcPr>
          <w:p w14:paraId="4ED1D894" w14:textId="77777777" w:rsidR="00904168" w:rsidRPr="00BC3418" w:rsidRDefault="00904168">
            <w:pPr>
              <w:rPr>
                <w:rFonts w:ascii="Arial" w:hAnsi="Arial" w:cs="Arial"/>
                <w:sz w:val="22"/>
                <w:szCs w:val="22"/>
              </w:rPr>
            </w:pPr>
            <w:r w:rsidRPr="00BC3418">
              <w:rPr>
                <w:rFonts w:ascii="Arial" w:hAnsi="Arial" w:cs="Arial"/>
                <w:sz w:val="22"/>
                <w:szCs w:val="22"/>
              </w:rPr>
              <w:t xml:space="preserve">SPC states not recommended. Further dosing information in UKHSA guidance. </w:t>
            </w:r>
            <w:hyperlink r:id="rId28" w:history="1">
              <w:r w:rsidRPr="00BC3418">
                <w:rPr>
                  <w:rStyle w:val="Hyperlink"/>
                  <w:rFonts w:ascii="Arial" w:hAnsi="Arial" w:cs="Arial"/>
                  <w:sz w:val="22"/>
                  <w:szCs w:val="22"/>
                </w:rPr>
                <w:t>Click here</w:t>
              </w:r>
            </w:hyperlink>
          </w:p>
        </w:tc>
      </w:tr>
      <w:tr w:rsidR="00904168" w:rsidRPr="00BC3418" w14:paraId="6A97EDBA" w14:textId="77777777">
        <w:trPr>
          <w:trHeight w:val="473"/>
        </w:trPr>
        <w:tc>
          <w:tcPr>
            <w:tcW w:w="9640" w:type="dxa"/>
            <w:gridSpan w:val="2"/>
          </w:tcPr>
          <w:p w14:paraId="216CEB9F" w14:textId="77777777" w:rsidR="00904168" w:rsidRPr="00BC3418" w:rsidRDefault="00904168">
            <w:pPr>
              <w:overflowPunct w:val="0"/>
              <w:autoSpaceDE w:val="0"/>
              <w:autoSpaceDN w:val="0"/>
              <w:adjustRightInd w:val="0"/>
              <w:textAlignment w:val="baseline"/>
              <w:rPr>
                <w:rFonts w:ascii="Arial" w:hAnsi="Arial" w:cs="Arial"/>
                <w:color w:val="FF0000"/>
                <w:sz w:val="22"/>
                <w:szCs w:val="22"/>
              </w:rPr>
            </w:pPr>
            <w:r w:rsidRPr="00BC3418">
              <w:rPr>
                <w:rFonts w:ascii="Arial" w:hAnsi="Arial" w:cs="Arial"/>
                <w:sz w:val="22"/>
                <w:szCs w:val="22"/>
              </w:rPr>
              <w:t xml:space="preserve">For those patients on </w:t>
            </w:r>
            <w:proofErr w:type="spellStart"/>
            <w:r w:rsidRPr="00BC3418">
              <w:rPr>
                <w:rFonts w:ascii="Arial" w:hAnsi="Arial" w:cs="Arial"/>
                <w:sz w:val="22"/>
                <w:szCs w:val="22"/>
              </w:rPr>
              <w:t>haemo</w:t>
            </w:r>
            <w:proofErr w:type="spellEnd"/>
            <w:r w:rsidRPr="00BC3418">
              <w:rPr>
                <w:rFonts w:ascii="Arial" w:hAnsi="Arial" w:cs="Arial"/>
                <w:sz w:val="22"/>
                <w:szCs w:val="22"/>
              </w:rPr>
              <w:t xml:space="preserve">-dialysis, </w:t>
            </w:r>
            <w:proofErr w:type="spellStart"/>
            <w:r w:rsidRPr="00BC3418">
              <w:rPr>
                <w:rFonts w:ascii="Arial" w:hAnsi="Arial" w:cs="Arial"/>
                <w:sz w:val="22"/>
                <w:szCs w:val="22"/>
              </w:rPr>
              <w:t>haemo</w:t>
            </w:r>
            <w:proofErr w:type="spellEnd"/>
            <w:r w:rsidRPr="00BC3418">
              <w:rPr>
                <w:rFonts w:ascii="Arial" w:hAnsi="Arial" w:cs="Arial"/>
                <w:sz w:val="22"/>
                <w:szCs w:val="22"/>
              </w:rPr>
              <w:t>(</w:t>
            </w:r>
            <w:proofErr w:type="spellStart"/>
            <w:r w:rsidRPr="00BC3418">
              <w:rPr>
                <w:rFonts w:ascii="Arial" w:hAnsi="Arial" w:cs="Arial"/>
                <w:sz w:val="22"/>
                <w:szCs w:val="22"/>
              </w:rPr>
              <w:t>dia</w:t>
            </w:r>
            <w:proofErr w:type="spellEnd"/>
            <w:r w:rsidRPr="00BC3418">
              <w:rPr>
                <w:rFonts w:ascii="Arial" w:hAnsi="Arial" w:cs="Arial"/>
                <w:sz w:val="22"/>
                <w:szCs w:val="22"/>
              </w:rPr>
              <w:t>)filtration see SPC and PHE guidance</w:t>
            </w:r>
          </w:p>
        </w:tc>
      </w:tr>
    </w:tbl>
    <w:p w14:paraId="6187F6E6" w14:textId="77777777" w:rsidR="00904168" w:rsidRPr="00BC3418" w:rsidRDefault="00904168" w:rsidP="00904168">
      <w:pPr>
        <w:overflowPunct w:val="0"/>
        <w:autoSpaceDE w:val="0"/>
        <w:autoSpaceDN w:val="0"/>
        <w:adjustRightInd w:val="0"/>
        <w:textAlignment w:val="baseline"/>
        <w:rPr>
          <w:rFonts w:ascii="Arial" w:hAnsi="Arial" w:cs="Arial"/>
          <w:sz w:val="22"/>
          <w:szCs w:val="22"/>
        </w:rPr>
      </w:pPr>
    </w:p>
    <w:p w14:paraId="3817B8D6" w14:textId="77777777" w:rsidR="00904168" w:rsidRPr="00BC3418" w:rsidRDefault="00904168" w:rsidP="00904168">
      <w:pPr>
        <w:overflowPunct w:val="0"/>
        <w:autoSpaceDE w:val="0"/>
        <w:autoSpaceDN w:val="0"/>
        <w:adjustRightInd w:val="0"/>
        <w:textAlignment w:val="baseline"/>
        <w:rPr>
          <w:rFonts w:ascii="Arial" w:hAnsi="Arial" w:cs="Arial"/>
          <w:sz w:val="22"/>
          <w:szCs w:val="22"/>
        </w:rPr>
      </w:pPr>
    </w:p>
    <w:p w14:paraId="5B790A1F" w14:textId="77777777" w:rsidR="00904168" w:rsidRPr="00BC3418" w:rsidRDefault="00904168" w:rsidP="00904168">
      <w:pPr>
        <w:tabs>
          <w:tab w:val="left" w:pos="2729"/>
        </w:tabs>
        <w:rPr>
          <w:rFonts w:ascii="Arial" w:hAnsi="Arial" w:cs="Arial"/>
          <w:sz w:val="22"/>
          <w:szCs w:val="22"/>
        </w:rPr>
      </w:pPr>
    </w:p>
    <w:tbl>
      <w:tblPr>
        <w:tblStyle w:val="TableGrid"/>
        <w:tblpPr w:leftFromText="180" w:rightFromText="180" w:vertAnchor="text" w:horzAnchor="margin" w:tblpY="151"/>
        <w:tblW w:w="9751" w:type="dxa"/>
        <w:tblLayout w:type="fixed"/>
        <w:tblLook w:val="04A0" w:firstRow="1" w:lastRow="0" w:firstColumn="1" w:lastColumn="0" w:noHBand="0" w:noVBand="1"/>
      </w:tblPr>
      <w:tblGrid>
        <w:gridCol w:w="4945"/>
        <w:gridCol w:w="4806"/>
      </w:tblGrid>
      <w:tr w:rsidR="002B1AC7" w:rsidRPr="00BC3418" w14:paraId="0A45458C" w14:textId="77777777" w:rsidTr="005925D9">
        <w:trPr>
          <w:trHeight w:val="264"/>
        </w:trPr>
        <w:tc>
          <w:tcPr>
            <w:tcW w:w="9751" w:type="dxa"/>
            <w:gridSpan w:val="2"/>
            <w:shd w:val="clear" w:color="auto" w:fill="F2F2F2" w:themeFill="background1" w:themeFillShade="F2"/>
          </w:tcPr>
          <w:p w14:paraId="4436ED95" w14:textId="77777777" w:rsidR="002B1AC7" w:rsidRPr="00BC3418" w:rsidRDefault="002B1AC7" w:rsidP="002B1AC7">
            <w:pPr>
              <w:rPr>
                <w:rFonts w:ascii="Arial" w:hAnsi="Arial" w:cs="Arial"/>
                <w:b/>
                <w:color w:val="FF0000"/>
                <w:sz w:val="22"/>
                <w:szCs w:val="22"/>
              </w:rPr>
            </w:pPr>
            <w:r w:rsidRPr="00BC3418">
              <w:rPr>
                <w:rFonts w:ascii="Arial" w:hAnsi="Arial" w:cs="Arial"/>
                <w:b/>
                <w:sz w:val="22"/>
                <w:szCs w:val="22"/>
              </w:rPr>
              <w:t>Prophylaxis dose in adults and adolescents for oseltamivir</w:t>
            </w:r>
          </w:p>
        </w:tc>
      </w:tr>
      <w:tr w:rsidR="002B1AC7" w:rsidRPr="00BC3418" w14:paraId="08B76A98" w14:textId="77777777" w:rsidTr="005925D9">
        <w:trPr>
          <w:trHeight w:val="539"/>
        </w:trPr>
        <w:tc>
          <w:tcPr>
            <w:tcW w:w="4945" w:type="dxa"/>
            <w:shd w:val="clear" w:color="auto" w:fill="F2F2F2" w:themeFill="background1" w:themeFillShade="F2"/>
          </w:tcPr>
          <w:p w14:paraId="1E89CC3A" w14:textId="77777777" w:rsidR="002B1AC7" w:rsidRPr="00BC3418" w:rsidRDefault="002B1AC7" w:rsidP="002B1AC7">
            <w:pPr>
              <w:rPr>
                <w:rFonts w:ascii="Arial" w:hAnsi="Arial" w:cs="Arial"/>
                <w:b/>
                <w:sz w:val="22"/>
                <w:szCs w:val="22"/>
              </w:rPr>
            </w:pPr>
            <w:r w:rsidRPr="00BC3418">
              <w:rPr>
                <w:rFonts w:ascii="Arial" w:hAnsi="Arial" w:cs="Arial"/>
                <w:b/>
                <w:sz w:val="22"/>
                <w:szCs w:val="22"/>
              </w:rPr>
              <w:t>Renal impairment Creatinine Clearance</w:t>
            </w:r>
          </w:p>
        </w:tc>
        <w:tc>
          <w:tcPr>
            <w:tcW w:w="4805" w:type="dxa"/>
            <w:shd w:val="clear" w:color="auto" w:fill="F2F2F2" w:themeFill="background1" w:themeFillShade="F2"/>
          </w:tcPr>
          <w:p w14:paraId="276C81AC" w14:textId="77777777" w:rsidR="002B1AC7" w:rsidRPr="00BC3418" w:rsidRDefault="002B1AC7" w:rsidP="002B1AC7">
            <w:pPr>
              <w:rPr>
                <w:rFonts w:ascii="Arial" w:hAnsi="Arial" w:cs="Arial"/>
                <w:b/>
                <w:sz w:val="22"/>
                <w:szCs w:val="22"/>
              </w:rPr>
            </w:pPr>
            <w:r w:rsidRPr="00BC3418">
              <w:rPr>
                <w:rFonts w:ascii="Arial" w:hAnsi="Arial" w:cs="Arial"/>
                <w:b/>
                <w:sz w:val="22"/>
                <w:szCs w:val="22"/>
              </w:rPr>
              <w:t>Dose</w:t>
            </w:r>
            <w:r w:rsidRPr="00BC3418">
              <w:rPr>
                <w:rFonts w:ascii="Arial" w:hAnsi="Arial" w:cs="Arial"/>
                <w:b/>
                <w:bCs/>
                <w:sz w:val="22"/>
                <w:szCs w:val="22"/>
              </w:rPr>
              <w:t xml:space="preserve"> (preferably in the morning with breakfast)</w:t>
            </w:r>
          </w:p>
        </w:tc>
      </w:tr>
      <w:tr w:rsidR="002B1AC7" w:rsidRPr="00BC3418" w14:paraId="528E339B" w14:textId="77777777" w:rsidTr="005925D9">
        <w:trPr>
          <w:trHeight w:val="264"/>
        </w:trPr>
        <w:tc>
          <w:tcPr>
            <w:tcW w:w="4945" w:type="dxa"/>
          </w:tcPr>
          <w:p w14:paraId="7F810B27" w14:textId="77777777" w:rsidR="002B1AC7" w:rsidRPr="00BC3418" w:rsidRDefault="002B1AC7" w:rsidP="002B1AC7">
            <w:pPr>
              <w:rPr>
                <w:rFonts w:ascii="Arial" w:hAnsi="Arial" w:cs="Arial"/>
                <w:sz w:val="22"/>
                <w:szCs w:val="22"/>
              </w:rPr>
            </w:pPr>
            <w:r w:rsidRPr="00BC3418">
              <w:rPr>
                <w:rFonts w:ascii="Arial" w:hAnsi="Arial" w:cs="Arial"/>
                <w:sz w:val="22"/>
                <w:szCs w:val="22"/>
              </w:rPr>
              <w:t>Cr Cl &gt;60ml/min</w:t>
            </w:r>
          </w:p>
        </w:tc>
        <w:tc>
          <w:tcPr>
            <w:tcW w:w="4805" w:type="dxa"/>
          </w:tcPr>
          <w:p w14:paraId="1495D161" w14:textId="77777777" w:rsidR="002B1AC7" w:rsidRPr="00BC3418" w:rsidRDefault="002B1AC7" w:rsidP="002B1AC7">
            <w:pPr>
              <w:rPr>
                <w:rFonts w:ascii="Arial" w:hAnsi="Arial" w:cs="Arial"/>
                <w:sz w:val="22"/>
                <w:szCs w:val="22"/>
              </w:rPr>
            </w:pPr>
            <w:r w:rsidRPr="00BC3418">
              <w:rPr>
                <w:rFonts w:ascii="Arial" w:hAnsi="Arial" w:cs="Arial"/>
                <w:sz w:val="22"/>
                <w:szCs w:val="22"/>
              </w:rPr>
              <w:t>One 75mg capsule once daily for 10 days</w:t>
            </w:r>
          </w:p>
        </w:tc>
      </w:tr>
      <w:tr w:rsidR="002B1AC7" w:rsidRPr="00BC3418" w14:paraId="2CB95EF1" w14:textId="77777777" w:rsidTr="005925D9">
        <w:trPr>
          <w:trHeight w:val="264"/>
        </w:trPr>
        <w:tc>
          <w:tcPr>
            <w:tcW w:w="4945" w:type="dxa"/>
          </w:tcPr>
          <w:p w14:paraId="345E9215" w14:textId="77777777" w:rsidR="002B1AC7" w:rsidRPr="00BC3418" w:rsidRDefault="002B1AC7" w:rsidP="002B1AC7">
            <w:pPr>
              <w:rPr>
                <w:rFonts w:ascii="Arial" w:hAnsi="Arial" w:cs="Arial"/>
                <w:sz w:val="22"/>
                <w:szCs w:val="22"/>
              </w:rPr>
            </w:pPr>
            <w:r w:rsidRPr="00BC3418">
              <w:rPr>
                <w:rFonts w:ascii="Arial" w:hAnsi="Arial" w:cs="Arial"/>
                <w:sz w:val="22"/>
                <w:szCs w:val="22"/>
              </w:rPr>
              <w:t>CrCl 31-60 mL/min</w:t>
            </w:r>
          </w:p>
        </w:tc>
        <w:tc>
          <w:tcPr>
            <w:tcW w:w="4805" w:type="dxa"/>
          </w:tcPr>
          <w:p w14:paraId="2B170220" w14:textId="77777777" w:rsidR="002B1AC7" w:rsidRPr="00BC3418" w:rsidRDefault="002B1AC7" w:rsidP="002B1AC7">
            <w:pPr>
              <w:rPr>
                <w:rFonts w:ascii="Arial" w:hAnsi="Arial" w:cs="Arial"/>
                <w:sz w:val="22"/>
                <w:szCs w:val="22"/>
              </w:rPr>
            </w:pPr>
            <w:r w:rsidRPr="00BC3418">
              <w:rPr>
                <w:rFonts w:ascii="Arial" w:hAnsi="Arial" w:cs="Arial"/>
                <w:sz w:val="22"/>
                <w:szCs w:val="22"/>
              </w:rPr>
              <w:t>One 30mg capsule once daily for 10 days</w:t>
            </w:r>
          </w:p>
        </w:tc>
      </w:tr>
      <w:tr w:rsidR="002B1AC7" w:rsidRPr="00BC3418" w14:paraId="5D0E3C44" w14:textId="77777777" w:rsidTr="005925D9">
        <w:trPr>
          <w:trHeight w:val="539"/>
        </w:trPr>
        <w:tc>
          <w:tcPr>
            <w:tcW w:w="4945" w:type="dxa"/>
          </w:tcPr>
          <w:p w14:paraId="5E7C0ACE" w14:textId="77777777" w:rsidR="002B1AC7" w:rsidRPr="00BC3418" w:rsidRDefault="002B1AC7" w:rsidP="002B1AC7">
            <w:pPr>
              <w:rPr>
                <w:rFonts w:ascii="Arial" w:hAnsi="Arial" w:cs="Arial"/>
                <w:sz w:val="22"/>
                <w:szCs w:val="22"/>
              </w:rPr>
            </w:pPr>
            <w:r w:rsidRPr="00BC3418">
              <w:rPr>
                <w:rFonts w:ascii="Arial" w:hAnsi="Arial" w:cs="Arial"/>
                <w:sz w:val="22"/>
                <w:szCs w:val="22"/>
              </w:rPr>
              <w:t>CrCl 11-30mL/min</w:t>
            </w:r>
          </w:p>
          <w:p w14:paraId="57B77712" w14:textId="77777777" w:rsidR="002B1AC7" w:rsidRPr="00BC3418" w:rsidRDefault="002B1AC7" w:rsidP="002B1AC7">
            <w:pPr>
              <w:rPr>
                <w:rFonts w:ascii="Arial" w:hAnsi="Arial" w:cs="Arial"/>
                <w:sz w:val="22"/>
                <w:szCs w:val="22"/>
              </w:rPr>
            </w:pPr>
          </w:p>
        </w:tc>
        <w:tc>
          <w:tcPr>
            <w:tcW w:w="4805" w:type="dxa"/>
          </w:tcPr>
          <w:p w14:paraId="345FDF82" w14:textId="77777777" w:rsidR="002B1AC7" w:rsidRPr="00BC3418" w:rsidRDefault="002B1AC7" w:rsidP="002B1AC7">
            <w:pPr>
              <w:rPr>
                <w:rFonts w:ascii="Arial" w:hAnsi="Arial" w:cs="Arial"/>
                <w:sz w:val="22"/>
                <w:szCs w:val="22"/>
              </w:rPr>
            </w:pPr>
            <w:r w:rsidRPr="00BC3418">
              <w:rPr>
                <w:rFonts w:ascii="Arial" w:hAnsi="Arial" w:cs="Arial"/>
                <w:sz w:val="22"/>
                <w:szCs w:val="22"/>
              </w:rPr>
              <w:t>One 30mg capsule every 48 hours for 10 days</w:t>
            </w:r>
          </w:p>
        </w:tc>
      </w:tr>
      <w:tr w:rsidR="002B1AC7" w:rsidRPr="00BC3418" w14:paraId="6600EDAD" w14:textId="77777777" w:rsidTr="005925D9">
        <w:trPr>
          <w:trHeight w:val="539"/>
        </w:trPr>
        <w:tc>
          <w:tcPr>
            <w:tcW w:w="4945" w:type="dxa"/>
          </w:tcPr>
          <w:p w14:paraId="062AE5D5" w14:textId="77777777" w:rsidR="002B1AC7" w:rsidRPr="00BC3418" w:rsidRDefault="002B1AC7" w:rsidP="002B1AC7">
            <w:pPr>
              <w:rPr>
                <w:rFonts w:ascii="Arial" w:hAnsi="Arial" w:cs="Arial"/>
                <w:sz w:val="22"/>
                <w:szCs w:val="22"/>
              </w:rPr>
            </w:pPr>
            <w:r w:rsidRPr="00BC3418">
              <w:rPr>
                <w:rFonts w:ascii="Arial" w:hAnsi="Arial" w:cs="Arial"/>
                <w:sz w:val="22"/>
                <w:szCs w:val="22"/>
              </w:rPr>
              <w:t xml:space="preserve">CrCl ≤10mL/min </w:t>
            </w:r>
          </w:p>
          <w:p w14:paraId="36BFC9C9" w14:textId="77777777" w:rsidR="002B1AC7" w:rsidRPr="00BC3418" w:rsidRDefault="002B1AC7" w:rsidP="002B1AC7">
            <w:pPr>
              <w:rPr>
                <w:rFonts w:ascii="Arial" w:hAnsi="Arial" w:cs="Arial"/>
                <w:sz w:val="22"/>
                <w:szCs w:val="22"/>
              </w:rPr>
            </w:pPr>
          </w:p>
        </w:tc>
        <w:tc>
          <w:tcPr>
            <w:tcW w:w="4805" w:type="dxa"/>
          </w:tcPr>
          <w:p w14:paraId="76AD00B4" w14:textId="77777777" w:rsidR="002B1AC7" w:rsidRPr="00BC3418" w:rsidRDefault="002B1AC7" w:rsidP="002B1AC7">
            <w:pPr>
              <w:rPr>
                <w:rFonts w:ascii="Arial" w:hAnsi="Arial" w:cs="Arial"/>
                <w:sz w:val="22"/>
                <w:szCs w:val="22"/>
              </w:rPr>
            </w:pPr>
            <w:r w:rsidRPr="00BC3418">
              <w:rPr>
                <w:rFonts w:ascii="Arial" w:hAnsi="Arial" w:cs="Arial"/>
                <w:sz w:val="22"/>
                <w:szCs w:val="22"/>
              </w:rPr>
              <w:t>SPC says not recommended. Refer to UKHSA if dosing information is required.</w:t>
            </w:r>
          </w:p>
        </w:tc>
      </w:tr>
      <w:tr w:rsidR="002B1AC7" w:rsidRPr="00BC3418" w14:paraId="5789F89A" w14:textId="77777777" w:rsidTr="005925D9">
        <w:trPr>
          <w:trHeight w:val="264"/>
        </w:trPr>
        <w:tc>
          <w:tcPr>
            <w:tcW w:w="9751" w:type="dxa"/>
            <w:gridSpan w:val="2"/>
          </w:tcPr>
          <w:p w14:paraId="6505384F" w14:textId="19A38E27" w:rsidR="005925D9" w:rsidRDefault="002B1AC7" w:rsidP="002B1AC7">
            <w:pPr>
              <w:rPr>
                <w:rFonts w:ascii="Arial" w:hAnsi="Arial" w:cs="Arial"/>
                <w:sz w:val="22"/>
                <w:szCs w:val="22"/>
              </w:rPr>
            </w:pPr>
            <w:r w:rsidRPr="00BC3418">
              <w:rPr>
                <w:rFonts w:ascii="Arial" w:hAnsi="Arial" w:cs="Arial"/>
                <w:sz w:val="22"/>
                <w:szCs w:val="22"/>
              </w:rPr>
              <w:t xml:space="preserve">For those patients on </w:t>
            </w:r>
            <w:proofErr w:type="spellStart"/>
            <w:r w:rsidRPr="00BC3418">
              <w:rPr>
                <w:rFonts w:ascii="Arial" w:hAnsi="Arial" w:cs="Arial"/>
                <w:sz w:val="22"/>
                <w:szCs w:val="22"/>
              </w:rPr>
              <w:t>haemo</w:t>
            </w:r>
            <w:proofErr w:type="spellEnd"/>
            <w:r w:rsidRPr="00BC3418">
              <w:rPr>
                <w:rFonts w:ascii="Arial" w:hAnsi="Arial" w:cs="Arial"/>
                <w:sz w:val="22"/>
                <w:szCs w:val="22"/>
              </w:rPr>
              <w:t xml:space="preserve">-dialysis, </w:t>
            </w:r>
            <w:proofErr w:type="spellStart"/>
            <w:r w:rsidRPr="00BC3418">
              <w:rPr>
                <w:rFonts w:ascii="Arial" w:hAnsi="Arial" w:cs="Arial"/>
                <w:sz w:val="22"/>
                <w:szCs w:val="22"/>
              </w:rPr>
              <w:t>haemo</w:t>
            </w:r>
            <w:proofErr w:type="spellEnd"/>
            <w:r w:rsidRPr="00BC3418">
              <w:rPr>
                <w:rFonts w:ascii="Arial" w:hAnsi="Arial" w:cs="Arial"/>
                <w:sz w:val="22"/>
                <w:szCs w:val="22"/>
              </w:rPr>
              <w:t>(</w:t>
            </w:r>
            <w:proofErr w:type="spellStart"/>
            <w:r w:rsidRPr="00BC3418">
              <w:rPr>
                <w:rFonts w:ascii="Arial" w:hAnsi="Arial" w:cs="Arial"/>
                <w:sz w:val="22"/>
                <w:szCs w:val="22"/>
              </w:rPr>
              <w:t>dia</w:t>
            </w:r>
            <w:proofErr w:type="spellEnd"/>
            <w:r w:rsidRPr="00BC3418">
              <w:rPr>
                <w:rFonts w:ascii="Arial" w:hAnsi="Arial" w:cs="Arial"/>
                <w:sz w:val="22"/>
                <w:szCs w:val="22"/>
              </w:rPr>
              <w:t>)filtration see SPC and UKHSA guidance</w:t>
            </w:r>
          </w:p>
          <w:p w14:paraId="4CAB0274" w14:textId="77777777" w:rsidR="005925D9" w:rsidRPr="00BC3418" w:rsidRDefault="005925D9" w:rsidP="002B1AC7">
            <w:pPr>
              <w:rPr>
                <w:rFonts w:ascii="Arial" w:hAnsi="Arial" w:cs="Arial"/>
                <w:sz w:val="22"/>
                <w:szCs w:val="22"/>
              </w:rPr>
            </w:pPr>
          </w:p>
        </w:tc>
      </w:tr>
    </w:tbl>
    <w:p w14:paraId="380FE171" w14:textId="359963C4" w:rsidR="00904168" w:rsidRPr="00BC3418" w:rsidRDefault="00904168" w:rsidP="00904168">
      <w:pPr>
        <w:pBdr>
          <w:top w:val="single" w:sz="4" w:space="1" w:color="auto"/>
          <w:left w:val="single" w:sz="4" w:space="4" w:color="auto"/>
          <w:bottom w:val="single" w:sz="4" w:space="1" w:color="auto"/>
          <w:right w:val="single" w:sz="4" w:space="4" w:color="auto"/>
        </w:pBdr>
        <w:jc w:val="both"/>
        <w:rPr>
          <w:rFonts w:ascii="Arial" w:hAnsi="Arial" w:cs="Arial"/>
          <w:sz w:val="22"/>
          <w:szCs w:val="22"/>
          <w:u w:val="single"/>
        </w:rPr>
      </w:pPr>
      <w:r w:rsidRPr="00BC3418">
        <w:rPr>
          <w:rFonts w:ascii="Arial" w:hAnsi="Arial" w:cs="Arial"/>
          <w:noProof/>
          <w:snapToGrid/>
          <w:sz w:val="22"/>
          <w:szCs w:val="22"/>
          <w:u w:val="single"/>
          <w:lang w:eastAsia="en-GB"/>
        </w:rPr>
        <mc:AlternateContent>
          <mc:Choice Requires="wps">
            <w:drawing>
              <wp:anchor distT="0" distB="0" distL="114300" distR="114300" simplePos="0" relativeHeight="251658259" behindDoc="0" locked="0" layoutInCell="1" allowOverlap="1" wp14:anchorId="2217F0FC" wp14:editId="0B84A6A7">
                <wp:simplePos x="0" y="0"/>
                <wp:positionH relativeFrom="column">
                  <wp:posOffset>6195060</wp:posOffset>
                </wp:positionH>
                <wp:positionV relativeFrom="paragraph">
                  <wp:posOffset>151765</wp:posOffset>
                </wp:positionV>
                <wp:extent cx="0" cy="2895600"/>
                <wp:effectExtent l="0" t="0" r="19050" b="19050"/>
                <wp:wrapNone/>
                <wp:docPr id="1679590630" name="Straight Connector 1679590630"/>
                <wp:cNvGraphicFramePr/>
                <a:graphic xmlns:a="http://schemas.openxmlformats.org/drawingml/2006/main">
                  <a:graphicData uri="http://schemas.microsoft.com/office/word/2010/wordprocessingShape">
                    <wps:wsp>
                      <wps:cNvCnPr/>
                      <wps:spPr>
                        <a:xfrm>
                          <a:off x="0" y="0"/>
                          <a:ext cx="0" cy="2895600"/>
                        </a:xfrm>
                        <a:prstGeom prst="line">
                          <a:avLst/>
                        </a:prstGeom>
                        <a:noFill/>
                        <a:ln w="9525" cap="flat" cmpd="sng" algn="ctr">
                          <a:solidFill>
                            <a:sysClr val="windowText" lastClr="000000"/>
                          </a:solidFill>
                          <a:prstDash val="solid"/>
                        </a:ln>
                        <a:effectLst/>
                      </wps:spPr>
                      <wps:bodyPr/>
                    </wps:wsp>
                  </a:graphicData>
                </a:graphic>
              </wp:anchor>
            </w:drawing>
          </mc:Choice>
          <mc:Fallback xmlns:a="http://schemas.openxmlformats.org/drawingml/2006/main" xmlns:arto="http://schemas.microsoft.com/office/word/2006/arto">
            <w:pict w14:anchorId="4CBF68C1">
              <v:line id="Straight Connector 1679590630" style="position:absolute;z-index:251660307;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from="487.8pt,11.95pt" to="487.8pt,239.95pt" w14:anchorId="7F11A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"/>
            </w:pict>
          </mc:Fallback>
        </mc:AlternateContent>
      </w:r>
      <w:r w:rsidR="002B1AC7">
        <w:rPr>
          <w:rFonts w:ascii="Arial" w:hAnsi="Arial" w:cs="Arial"/>
          <w:b/>
          <w:sz w:val="22"/>
          <w:szCs w:val="22"/>
          <w:u w:val="single"/>
        </w:rPr>
        <w:t>D</w:t>
      </w:r>
      <w:r w:rsidRPr="00BC3418">
        <w:rPr>
          <w:rFonts w:ascii="Arial" w:hAnsi="Arial" w:cs="Arial"/>
          <w:b/>
          <w:sz w:val="22"/>
          <w:szCs w:val="22"/>
          <w:u w:val="single"/>
        </w:rPr>
        <w:t>ose adjustments in renal impairment in children</w:t>
      </w:r>
      <w:r w:rsidRPr="00BC3418">
        <w:rPr>
          <w:rFonts w:ascii="Arial" w:hAnsi="Arial" w:cs="Arial"/>
          <w:sz w:val="22"/>
          <w:szCs w:val="22"/>
        </w:rPr>
        <w:t>:</w:t>
      </w:r>
    </w:p>
    <w:p w14:paraId="5448770E" w14:textId="77777777" w:rsidR="00904168" w:rsidRPr="00BC3418" w:rsidRDefault="00904168" w:rsidP="0090416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
        </w:rPr>
      </w:pPr>
      <w:r w:rsidRPr="00BC3418">
        <w:rPr>
          <w:rFonts w:ascii="Arial" w:hAnsi="Arial" w:cs="Arial"/>
          <w:sz w:val="22"/>
          <w:szCs w:val="22"/>
        </w:rPr>
        <w:t xml:space="preserve">SPC: states that </w:t>
      </w:r>
      <w:r w:rsidRPr="00BC3418">
        <w:rPr>
          <w:rFonts w:ascii="Arial" w:hAnsi="Arial" w:cs="Arial"/>
          <w:sz w:val="22"/>
          <w:szCs w:val="22"/>
          <w:lang w:val="en"/>
        </w:rPr>
        <w:t>there is insufficient clinical data available in infants and children (12 years of age and younger) with renal impairment to be able to make any dosing recommendation.</w:t>
      </w:r>
    </w:p>
    <w:p w14:paraId="7B0C271A" w14:textId="77777777" w:rsidR="00904168" w:rsidRPr="00BC3418" w:rsidRDefault="00904168" w:rsidP="00904168">
      <w:pPr>
        <w:widowControl/>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C3418">
        <w:rPr>
          <w:rFonts w:ascii="Arial" w:hAnsi="Arial" w:cs="Arial"/>
          <w:sz w:val="22"/>
          <w:szCs w:val="22"/>
        </w:rPr>
        <w:t>BNFC states for children aged less than 13 years, adjust the oseltamivir dose as per the Oseltamivir chapter in the BNF for children:</w:t>
      </w:r>
    </w:p>
    <w:p w14:paraId="1C451A8A" w14:textId="77777777" w:rsidR="00904168" w:rsidRDefault="00904168" w:rsidP="00904168">
      <w:pPr>
        <w:widowControl/>
        <w:pBdr>
          <w:top w:val="single" w:sz="4" w:space="1" w:color="auto"/>
          <w:left w:val="single" w:sz="4" w:space="4" w:color="auto"/>
          <w:bottom w:val="single" w:sz="4" w:space="1" w:color="auto"/>
          <w:right w:val="single" w:sz="4" w:space="4" w:color="auto"/>
        </w:pBdr>
        <w:jc w:val="both"/>
      </w:pPr>
      <w:hyperlink r:id="rId29" w:anchor="renalImpairment" w:history="1">
        <w:r w:rsidRPr="00BC3418">
          <w:rPr>
            <w:rStyle w:val="Hyperlink"/>
            <w:rFonts w:ascii="Arial" w:hAnsi="Arial" w:cs="Arial"/>
            <w:sz w:val="22"/>
            <w:szCs w:val="22"/>
          </w:rPr>
          <w:t>https://bnfc.nice.org.uk/drug/oseltamivir.html#renalImpairment</w:t>
        </w:r>
      </w:hyperlink>
    </w:p>
    <w:p w14:paraId="43788CDC" w14:textId="77777777" w:rsidR="005925D9" w:rsidRDefault="005925D9" w:rsidP="00904168">
      <w:pPr>
        <w:widowControl/>
        <w:pBdr>
          <w:top w:val="single" w:sz="4" w:space="1" w:color="auto"/>
          <w:left w:val="single" w:sz="4" w:space="4" w:color="auto"/>
          <w:bottom w:val="single" w:sz="4" w:space="1" w:color="auto"/>
          <w:right w:val="single" w:sz="4" w:space="4" w:color="auto"/>
        </w:pBdr>
        <w:jc w:val="both"/>
      </w:pPr>
    </w:p>
    <w:p w14:paraId="18D71061" w14:textId="77777777" w:rsidR="005925D9" w:rsidRPr="005925D9" w:rsidRDefault="005925D9" w:rsidP="005925D9">
      <w:pPr>
        <w:widowControl/>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925D9">
        <w:rPr>
          <w:rFonts w:ascii="Arial" w:hAnsi="Arial" w:cs="Arial"/>
          <w:sz w:val="22"/>
          <w:szCs w:val="22"/>
        </w:rPr>
        <w:t>Clinical judgement should be exercised.</w:t>
      </w:r>
    </w:p>
    <w:p w14:paraId="656BE146" w14:textId="77777777" w:rsidR="005925D9" w:rsidRPr="00BC3418" w:rsidRDefault="005925D9" w:rsidP="00904168">
      <w:pPr>
        <w:widowControl/>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46A2BBC" w14:textId="77777777" w:rsidR="000C78FD" w:rsidRPr="00BC3418" w:rsidRDefault="000C78FD" w:rsidP="00BC3418">
      <w:pPr>
        <w:widowControl/>
        <w:contextualSpacing/>
        <w:jc w:val="both"/>
        <w:rPr>
          <w:rFonts w:ascii="Arial" w:hAnsi="Arial" w:cs="Arial"/>
          <w:sz w:val="22"/>
          <w:szCs w:val="22"/>
        </w:rPr>
      </w:pPr>
    </w:p>
    <w:p w14:paraId="581CBCF6" w14:textId="77777777" w:rsidR="000C78FD" w:rsidRPr="00BC3418" w:rsidRDefault="000C78FD" w:rsidP="00BC3418">
      <w:pPr>
        <w:widowControl/>
        <w:contextualSpacing/>
        <w:jc w:val="both"/>
        <w:rPr>
          <w:rFonts w:ascii="Arial" w:hAnsi="Arial" w:cs="Arial"/>
          <w:sz w:val="22"/>
          <w:szCs w:val="22"/>
        </w:rPr>
      </w:pPr>
    </w:p>
    <w:p w14:paraId="384D14FD" w14:textId="77777777" w:rsidR="00724935" w:rsidRPr="00BC3418" w:rsidRDefault="00FE30CB" w:rsidP="00BC3418">
      <w:pPr>
        <w:widowControl/>
        <w:pBdr>
          <w:top w:val="single" w:sz="4" w:space="0" w:color="auto"/>
          <w:left w:val="single" w:sz="4" w:space="4" w:color="auto"/>
          <w:bottom w:val="single" w:sz="4" w:space="1" w:color="auto"/>
          <w:right w:val="single" w:sz="4" w:space="4" w:color="auto"/>
        </w:pBdr>
        <w:jc w:val="both"/>
        <w:rPr>
          <w:rFonts w:ascii="Arial" w:hAnsi="Arial" w:cs="Arial"/>
          <w:sz w:val="22"/>
          <w:szCs w:val="22"/>
        </w:rPr>
      </w:pPr>
      <w:r w:rsidRPr="00BC3418">
        <w:rPr>
          <w:rFonts w:ascii="Arial" w:hAnsi="Arial" w:cs="Arial"/>
          <w:b/>
          <w:sz w:val="22"/>
          <w:szCs w:val="22"/>
        </w:rPr>
        <w:t>Use of oseltamivir and zanamivir in pregnant women</w:t>
      </w:r>
      <w:r w:rsidR="00724935" w:rsidRPr="00BC3418">
        <w:rPr>
          <w:rFonts w:ascii="Arial" w:hAnsi="Arial" w:cs="Arial"/>
          <w:b/>
          <w:sz w:val="22"/>
          <w:szCs w:val="22"/>
        </w:rPr>
        <w:t>.</w:t>
      </w:r>
      <w:r w:rsidR="004A3B56" w:rsidRPr="00BC3418">
        <w:rPr>
          <w:rFonts w:ascii="Arial" w:hAnsi="Arial" w:cs="Arial"/>
          <w:sz w:val="22"/>
          <w:szCs w:val="22"/>
        </w:rPr>
        <w:t xml:space="preserve"> </w:t>
      </w:r>
    </w:p>
    <w:p w14:paraId="002AFE50" w14:textId="4EBE34BA" w:rsidR="00FE30CB" w:rsidRPr="00BC3418" w:rsidRDefault="00724935" w:rsidP="00BC3418">
      <w:pPr>
        <w:widowControl/>
        <w:pBdr>
          <w:top w:val="single" w:sz="4" w:space="0" w:color="auto"/>
          <w:left w:val="single" w:sz="4" w:space="4" w:color="auto"/>
          <w:bottom w:val="single" w:sz="4" w:space="1" w:color="auto"/>
          <w:right w:val="single" w:sz="4" w:space="4" w:color="auto"/>
        </w:pBdr>
        <w:jc w:val="both"/>
        <w:rPr>
          <w:rFonts w:ascii="Arial" w:hAnsi="Arial" w:cs="Arial"/>
          <w:b/>
          <w:sz w:val="22"/>
          <w:szCs w:val="22"/>
          <w:vertAlign w:val="superscript"/>
        </w:rPr>
      </w:pPr>
      <w:r w:rsidRPr="00BC3418">
        <w:rPr>
          <w:rFonts w:ascii="Arial" w:hAnsi="Arial" w:cs="Arial"/>
          <w:sz w:val="22"/>
          <w:szCs w:val="22"/>
        </w:rPr>
        <w:t>P</w:t>
      </w:r>
      <w:r w:rsidR="004A3B56" w:rsidRPr="00BC3418">
        <w:rPr>
          <w:rFonts w:ascii="Arial" w:hAnsi="Arial" w:cs="Arial"/>
          <w:sz w:val="22"/>
          <w:szCs w:val="22"/>
        </w:rPr>
        <w:t xml:space="preserve">lease refer to the latest </w:t>
      </w:r>
      <w:r w:rsidR="00582773" w:rsidRPr="00BC3418">
        <w:rPr>
          <w:rFonts w:ascii="Arial" w:hAnsi="Arial" w:cs="Arial"/>
          <w:sz w:val="22"/>
          <w:szCs w:val="22"/>
        </w:rPr>
        <w:t xml:space="preserve">UKHSA </w:t>
      </w:r>
      <w:r w:rsidR="00187870" w:rsidRPr="00BC3418">
        <w:rPr>
          <w:rFonts w:ascii="Arial" w:hAnsi="Arial" w:cs="Arial"/>
          <w:sz w:val="22"/>
          <w:szCs w:val="22"/>
        </w:rPr>
        <w:t>guidance</w:t>
      </w:r>
      <w:r w:rsidR="004A3B56" w:rsidRPr="00BC3418">
        <w:rPr>
          <w:rFonts w:ascii="Arial" w:hAnsi="Arial" w:cs="Arial"/>
          <w:sz w:val="22"/>
          <w:szCs w:val="22"/>
        </w:rPr>
        <w:t xml:space="preserve"> and SPCs. At the time of publication, see link below for the most recent publication</w:t>
      </w:r>
      <w:r w:rsidR="004A3B56" w:rsidRPr="00BC3418">
        <w:rPr>
          <w:rFonts w:ascii="Arial" w:hAnsi="Arial" w:cs="Arial"/>
          <w:sz w:val="22"/>
          <w:szCs w:val="22"/>
          <w:vertAlign w:val="superscript"/>
        </w:rPr>
        <w:t>5</w:t>
      </w:r>
      <w:r w:rsidR="004A3B56" w:rsidRPr="00BC3418">
        <w:rPr>
          <w:rFonts w:ascii="Arial" w:hAnsi="Arial" w:cs="Arial"/>
          <w:sz w:val="22"/>
          <w:szCs w:val="22"/>
        </w:rPr>
        <w:t>:</w:t>
      </w:r>
    </w:p>
    <w:p w14:paraId="0C6AF2B8" w14:textId="066ADD92" w:rsidR="00187870" w:rsidRPr="00BC3418" w:rsidRDefault="00286C66" w:rsidP="00BC3418">
      <w:pPr>
        <w:widowControl/>
        <w:pBdr>
          <w:top w:val="single" w:sz="4" w:space="0" w:color="auto"/>
          <w:left w:val="single" w:sz="4" w:space="4" w:color="auto"/>
          <w:bottom w:val="single" w:sz="4" w:space="1" w:color="auto"/>
          <w:right w:val="single" w:sz="4" w:space="4" w:color="auto"/>
        </w:pBdr>
        <w:jc w:val="both"/>
        <w:rPr>
          <w:rFonts w:ascii="Arial" w:hAnsi="Arial" w:cs="Arial"/>
          <w:sz w:val="22"/>
          <w:szCs w:val="22"/>
        </w:rPr>
      </w:pPr>
      <w:hyperlink r:id="rId30" w:history="1">
        <w:r w:rsidRPr="00BC3418">
          <w:rPr>
            <w:rStyle w:val="Hyperlink"/>
            <w:rFonts w:ascii="Arial" w:hAnsi="Arial" w:cs="Arial"/>
            <w:sz w:val="22"/>
            <w:szCs w:val="22"/>
          </w:rPr>
          <w:t>https://assets.publishing.service.gov.uk/government/uploads/system/uploads/attachment_data/file/1058443/ukhsa-guidance-antivirals-influenza-11v4.pdf</w:t>
        </w:r>
      </w:hyperlink>
      <w:r w:rsidR="00C00D53" w:rsidRPr="00BC3418">
        <w:rPr>
          <w:rFonts w:ascii="Arial" w:hAnsi="Arial" w:cs="Arial"/>
          <w:sz w:val="22"/>
          <w:szCs w:val="22"/>
          <w:u w:val="single"/>
        </w:rPr>
        <w:t xml:space="preserve"> </w:t>
      </w:r>
    </w:p>
    <w:p w14:paraId="7DEE4466" w14:textId="77777777" w:rsidR="000328FB" w:rsidRPr="00BC3418" w:rsidRDefault="000328FB" w:rsidP="00BC3418">
      <w:pPr>
        <w:widowControl/>
        <w:pBdr>
          <w:top w:val="single" w:sz="4" w:space="0" w:color="auto"/>
          <w:left w:val="single" w:sz="4" w:space="4" w:color="auto"/>
          <w:bottom w:val="single" w:sz="4" w:space="1" w:color="auto"/>
          <w:right w:val="single" w:sz="4" w:space="4" w:color="auto"/>
        </w:pBdr>
        <w:jc w:val="both"/>
        <w:rPr>
          <w:rFonts w:ascii="Arial" w:hAnsi="Arial" w:cs="Arial"/>
          <w:i/>
          <w:sz w:val="22"/>
          <w:szCs w:val="22"/>
        </w:rPr>
      </w:pPr>
    </w:p>
    <w:p w14:paraId="38C2F72E" w14:textId="77777777" w:rsidR="000328FB" w:rsidRPr="00BC3418" w:rsidRDefault="000328FB" w:rsidP="00BC3418">
      <w:pPr>
        <w:widowControl/>
        <w:rPr>
          <w:rFonts w:ascii="Arial" w:eastAsiaTheme="minorHAnsi" w:hAnsi="Arial" w:cs="Arial"/>
          <w:snapToGrid/>
          <w:sz w:val="22"/>
          <w:szCs w:val="22"/>
        </w:rPr>
      </w:pPr>
      <w:r w:rsidRPr="00BC3418">
        <w:rPr>
          <w:rFonts w:ascii="Arial" w:eastAsiaTheme="minorHAnsi" w:hAnsi="Arial" w:cs="Arial"/>
          <w:snapToGrid/>
          <w:sz w:val="22"/>
          <w:szCs w:val="22"/>
        </w:rPr>
        <w:br w:type="page"/>
      </w:r>
    </w:p>
    <w:p w14:paraId="2A916D43"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b/>
          <w:sz w:val="22"/>
          <w:szCs w:val="22"/>
        </w:rPr>
        <w:lastRenderedPageBreak/>
        <w:t>2. Zanamivir (Relenza®):</w:t>
      </w:r>
    </w:p>
    <w:p w14:paraId="28197D1B"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sz w:val="22"/>
          <w:szCs w:val="22"/>
          <w:u w:val="single"/>
        </w:rPr>
        <w:t>Post-exposure prophylaxis by inhalation of powder:</w:t>
      </w:r>
    </w:p>
    <w:p w14:paraId="74E13F82"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sz w:val="22"/>
          <w:szCs w:val="22"/>
        </w:rPr>
        <w:t>Child 5-17 years:</w:t>
      </w:r>
      <w:r w:rsidRPr="00BC3418">
        <w:rPr>
          <w:rFonts w:ascii="Arial" w:hAnsi="Arial" w:cs="Arial"/>
          <w:sz w:val="22"/>
          <w:szCs w:val="22"/>
        </w:rPr>
        <w:tab/>
        <w:t>10mg (2 x 5mg) once daily for 10 days</w:t>
      </w:r>
    </w:p>
    <w:p w14:paraId="004E621B"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sz w:val="22"/>
          <w:szCs w:val="22"/>
        </w:rPr>
        <w:t>Adult:</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10mg (2 x 5mg) once daily for 10 days</w:t>
      </w:r>
    </w:p>
    <w:p w14:paraId="5A164D4B"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sz w:val="22"/>
          <w:szCs w:val="22"/>
          <w:u w:val="single"/>
        </w:rPr>
        <w:t>Treatment of influenza by inhalation of powder:</w:t>
      </w:r>
    </w:p>
    <w:p w14:paraId="24A02BE3"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sz w:val="22"/>
          <w:szCs w:val="22"/>
        </w:rPr>
        <w:t>Child 5-17 years:</w:t>
      </w:r>
      <w:r w:rsidRPr="00BC3418">
        <w:rPr>
          <w:rFonts w:ascii="Arial" w:hAnsi="Arial" w:cs="Arial"/>
          <w:sz w:val="22"/>
          <w:szCs w:val="22"/>
        </w:rPr>
        <w:tab/>
        <w:t xml:space="preserve">10mg (2 x 5mg) twice daily for 5 days </w:t>
      </w:r>
    </w:p>
    <w:p w14:paraId="2FC06C12" w14:textId="77777777" w:rsidR="00742CEE" w:rsidRPr="00BC3418" w:rsidRDefault="00263A5C" w:rsidP="00BC3418">
      <w:pPr>
        <w:widowControl/>
        <w:pBdr>
          <w:top w:val="single" w:sz="4" w:space="0" w:color="auto"/>
          <w:left w:val="single" w:sz="4" w:space="4" w:color="auto"/>
          <w:bottom w:val="single" w:sz="4" w:space="1" w:color="auto"/>
          <w:right w:val="single" w:sz="4" w:space="4" w:color="auto"/>
        </w:pBdr>
        <w:jc w:val="both"/>
        <w:rPr>
          <w:rFonts w:ascii="Arial" w:hAnsi="Arial" w:cs="Arial"/>
          <w:sz w:val="22"/>
          <w:szCs w:val="22"/>
        </w:rPr>
      </w:pPr>
      <w:r w:rsidRPr="00BC3418">
        <w:rPr>
          <w:rFonts w:ascii="Arial" w:hAnsi="Arial" w:cs="Arial"/>
          <w:sz w:val="22"/>
          <w:szCs w:val="22"/>
        </w:rPr>
        <w:t>Adult:</w:t>
      </w: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t>10mg (2 x 5mg) twice dai</w:t>
      </w:r>
      <w:r w:rsidR="00742CEE" w:rsidRPr="00BC3418">
        <w:rPr>
          <w:rFonts w:ascii="Arial" w:hAnsi="Arial" w:cs="Arial"/>
          <w:sz w:val="22"/>
          <w:szCs w:val="22"/>
        </w:rPr>
        <w:t xml:space="preserve">ly for 5 days </w:t>
      </w:r>
    </w:p>
    <w:p w14:paraId="03FEC8C2" w14:textId="7FBE683F" w:rsidR="00DE7F9E" w:rsidRPr="00BC3418" w:rsidRDefault="00DE7F9E" w:rsidP="00BC3418">
      <w:pPr>
        <w:widowControl/>
        <w:pBdr>
          <w:top w:val="single" w:sz="4" w:space="0" w:color="auto"/>
          <w:left w:val="single" w:sz="4" w:space="4" w:color="auto"/>
          <w:bottom w:val="single" w:sz="4" w:space="1" w:color="auto"/>
          <w:right w:val="single" w:sz="4" w:space="4" w:color="auto"/>
        </w:pBdr>
        <w:jc w:val="both"/>
        <w:rPr>
          <w:rFonts w:ascii="Arial" w:hAnsi="Arial" w:cs="Arial"/>
          <w:sz w:val="22"/>
          <w:szCs w:val="22"/>
          <w:vertAlign w:val="superscript"/>
        </w:rPr>
      </w:pPr>
      <w:r w:rsidRPr="00BC3418">
        <w:rPr>
          <w:rFonts w:ascii="Arial" w:hAnsi="Arial" w:cs="Arial"/>
          <w:sz w:val="22"/>
          <w:szCs w:val="22"/>
        </w:rPr>
        <w:t xml:space="preserve">If zanamivir resistance is believed to be a possibility (for example as a potential reason for failure to improve), then continue zanamivir treatment and arrange urgent resistance testing. Seek advice from local infection specialists. Additional advice is available from regional public health virologists and from the Respiratory Virus Unit at </w:t>
      </w:r>
      <w:r w:rsidR="000C3112" w:rsidRPr="00BC3418">
        <w:rPr>
          <w:rFonts w:ascii="Arial" w:hAnsi="Arial" w:cs="Arial"/>
          <w:sz w:val="22"/>
          <w:szCs w:val="22"/>
        </w:rPr>
        <w:t>UKHSA</w:t>
      </w:r>
      <w:r w:rsidRPr="00BC3418">
        <w:rPr>
          <w:rFonts w:ascii="Arial" w:hAnsi="Arial" w:cs="Arial"/>
          <w:sz w:val="22"/>
          <w:szCs w:val="22"/>
        </w:rPr>
        <w:t>.</w:t>
      </w:r>
      <w:r w:rsidR="00187870" w:rsidRPr="00BC3418">
        <w:rPr>
          <w:rFonts w:ascii="Arial" w:hAnsi="Arial" w:cs="Arial"/>
          <w:sz w:val="22"/>
          <w:szCs w:val="22"/>
          <w:vertAlign w:val="superscript"/>
        </w:rPr>
        <w:t>5</w:t>
      </w:r>
    </w:p>
    <w:p w14:paraId="60686243" w14:textId="77777777" w:rsidR="00742CEE" w:rsidRPr="00BC3418" w:rsidRDefault="00FE30CB"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i/>
          <w:iCs/>
          <w:sz w:val="22"/>
          <w:szCs w:val="22"/>
          <w:lang w:val="en"/>
        </w:rPr>
        <w:t>Impaired Renal or Hepatic Function</w:t>
      </w:r>
      <w:r w:rsidRPr="00BC3418">
        <w:rPr>
          <w:rFonts w:ascii="Arial" w:hAnsi="Arial" w:cs="Arial"/>
          <w:b/>
          <w:bCs/>
          <w:sz w:val="22"/>
          <w:szCs w:val="22"/>
          <w:lang w:val="en"/>
        </w:rPr>
        <w:t xml:space="preserve">: </w:t>
      </w:r>
      <w:r w:rsidRPr="00BC3418">
        <w:rPr>
          <w:rFonts w:ascii="Arial" w:hAnsi="Arial" w:cs="Arial"/>
          <w:sz w:val="22"/>
          <w:szCs w:val="22"/>
          <w:lang w:val="en"/>
        </w:rPr>
        <w:t>No dose modification is required.</w:t>
      </w:r>
    </w:p>
    <w:p w14:paraId="1F8E8F7D" w14:textId="77777777" w:rsidR="00FE30CB" w:rsidRPr="00BC3418" w:rsidRDefault="00FE30CB" w:rsidP="00BC3418">
      <w:pPr>
        <w:widowControl/>
        <w:pBdr>
          <w:top w:val="single" w:sz="4" w:space="0" w:color="auto"/>
          <w:left w:val="single" w:sz="4" w:space="4" w:color="auto"/>
          <w:bottom w:val="single" w:sz="4" w:space="1" w:color="auto"/>
          <w:right w:val="single" w:sz="4" w:space="4" w:color="auto"/>
        </w:pBdr>
        <w:jc w:val="both"/>
        <w:rPr>
          <w:rFonts w:ascii="Arial" w:eastAsiaTheme="minorHAnsi" w:hAnsi="Arial" w:cs="Arial"/>
          <w:snapToGrid/>
          <w:sz w:val="22"/>
          <w:szCs w:val="22"/>
        </w:rPr>
      </w:pPr>
      <w:r w:rsidRPr="00BC3418">
        <w:rPr>
          <w:rFonts w:ascii="Arial" w:hAnsi="Arial" w:cs="Arial"/>
          <w:i/>
          <w:iCs/>
          <w:sz w:val="22"/>
          <w:szCs w:val="22"/>
          <w:lang w:val="en"/>
        </w:rPr>
        <w:t>Older patients:</w:t>
      </w:r>
      <w:r w:rsidRPr="00BC3418">
        <w:rPr>
          <w:rFonts w:ascii="Arial" w:hAnsi="Arial" w:cs="Arial"/>
          <w:sz w:val="22"/>
          <w:szCs w:val="22"/>
          <w:lang w:val="en"/>
        </w:rPr>
        <w:t xml:space="preserve"> No dose modification is required.</w:t>
      </w:r>
    </w:p>
    <w:p w14:paraId="3B237E82" w14:textId="77777777" w:rsidR="00263A5C" w:rsidRPr="00BC3418" w:rsidRDefault="00263A5C" w:rsidP="00BC3418">
      <w:pPr>
        <w:widowControl/>
        <w:pBdr>
          <w:top w:val="single" w:sz="4" w:space="0" w:color="auto"/>
          <w:left w:val="single" w:sz="4" w:space="4" w:color="auto"/>
          <w:bottom w:val="single" w:sz="4" w:space="1" w:color="auto"/>
          <w:right w:val="single" w:sz="4" w:space="4" w:color="auto"/>
        </w:pBdr>
        <w:rPr>
          <w:rFonts w:ascii="Arial" w:hAnsi="Arial" w:cs="Arial"/>
          <w:sz w:val="22"/>
          <w:szCs w:val="22"/>
        </w:rPr>
      </w:pPr>
    </w:p>
    <w:p w14:paraId="5BB921BC" w14:textId="77777777" w:rsidR="00263A5C" w:rsidRPr="00BC3418" w:rsidRDefault="00263A5C" w:rsidP="00BC3418">
      <w:pPr>
        <w:jc w:val="right"/>
        <w:rPr>
          <w:rFonts w:ascii="Arial" w:hAnsi="Arial" w:cs="Arial"/>
          <w:b/>
          <w:sz w:val="22"/>
          <w:szCs w:val="22"/>
        </w:rPr>
      </w:pPr>
      <w:r w:rsidRPr="00BC3418">
        <w:rPr>
          <w:rFonts w:ascii="Arial" w:eastAsiaTheme="minorHAnsi" w:hAnsi="Arial" w:cs="Arial"/>
          <w:snapToGrid/>
          <w:sz w:val="22"/>
          <w:szCs w:val="22"/>
        </w:rPr>
        <w:br w:type="page"/>
      </w:r>
    </w:p>
    <w:p w14:paraId="68500156" w14:textId="77777777" w:rsidR="00367414" w:rsidRPr="00BC3418" w:rsidRDefault="00367414" w:rsidP="00BC3418">
      <w:pPr>
        <w:jc w:val="both"/>
        <w:rPr>
          <w:rFonts w:ascii="Arial" w:eastAsiaTheme="minorHAnsi" w:hAnsi="Arial" w:cs="Arial"/>
          <w:b/>
          <w:snapToGrid/>
          <w:sz w:val="22"/>
          <w:szCs w:val="22"/>
        </w:rPr>
      </w:pPr>
      <w:bookmarkStart w:id="7" w:name="References"/>
      <w:r w:rsidRPr="00BC3418">
        <w:rPr>
          <w:rFonts w:ascii="Arial" w:eastAsiaTheme="minorHAnsi" w:hAnsi="Arial" w:cs="Arial"/>
          <w:b/>
          <w:snapToGrid/>
          <w:sz w:val="22"/>
          <w:szCs w:val="22"/>
        </w:rPr>
        <w:lastRenderedPageBreak/>
        <w:t>References</w:t>
      </w:r>
    </w:p>
    <w:bookmarkEnd w:id="7"/>
    <w:p w14:paraId="60502A7D" w14:textId="77777777" w:rsidR="00A558EE" w:rsidRPr="00BC3418" w:rsidRDefault="00A558EE" w:rsidP="00BC3418">
      <w:pPr>
        <w:jc w:val="both"/>
        <w:rPr>
          <w:rFonts w:ascii="Arial" w:hAnsi="Arial" w:cs="Arial"/>
          <w:sz w:val="22"/>
          <w:szCs w:val="22"/>
        </w:rPr>
      </w:pPr>
    </w:p>
    <w:p w14:paraId="7E7AECFA" w14:textId="77777777" w:rsidR="0060101C" w:rsidRPr="00BC3418" w:rsidRDefault="0060101C" w:rsidP="00BC3418">
      <w:pPr>
        <w:pStyle w:val="ListParagraph"/>
        <w:numPr>
          <w:ilvl w:val="0"/>
          <w:numId w:val="25"/>
        </w:numPr>
        <w:spacing w:after="0" w:line="240" w:lineRule="auto"/>
        <w:rPr>
          <w:rFonts w:ascii="Arial" w:hAnsi="Arial" w:cs="Arial"/>
          <w:lang w:eastAsia="en-GB"/>
        </w:rPr>
      </w:pPr>
      <w:r w:rsidRPr="00BC3418">
        <w:rPr>
          <w:rFonts w:ascii="Arial" w:hAnsi="Arial" w:cs="Arial"/>
          <w:lang w:eastAsia="en-GB"/>
        </w:rPr>
        <w:t>London NHS 111 Integrated Urgent Care, resident registered GP and GP Out of Hours Influenza Outbreak Response during a COVID-19 Pandemic. Standard Operating Procedure (SOP) for Care Provider</w:t>
      </w:r>
    </w:p>
    <w:p w14:paraId="4CE21E6B" w14:textId="77777777" w:rsidR="006647C2" w:rsidRPr="00BC3418" w:rsidRDefault="006647C2" w:rsidP="00BC3418">
      <w:pPr>
        <w:pStyle w:val="ListParagraph"/>
        <w:spacing w:after="0" w:line="240" w:lineRule="auto"/>
        <w:rPr>
          <w:rFonts w:ascii="Arial" w:hAnsi="Arial" w:cs="Arial"/>
        </w:rPr>
      </w:pPr>
      <w:hyperlink r:id="rId31" w:history="1">
        <w:r w:rsidRPr="00BC3418">
          <w:rPr>
            <w:rStyle w:val="Hyperlink"/>
            <w:rFonts w:ascii="Arial" w:hAnsi="Arial" w:cs="Arial"/>
            <w:color w:val="auto"/>
          </w:rPr>
          <w:t>https://www.healthylondon.org/resource/accelerated-improvement-resources/enhanced-health-in-care-homes/seasonal-readiness/winter-readiness/influenza-flu/</w:t>
        </w:r>
      </w:hyperlink>
      <w:r w:rsidRPr="00BC3418">
        <w:rPr>
          <w:rFonts w:ascii="Arial" w:hAnsi="Arial" w:cs="Arial"/>
        </w:rPr>
        <w:t>. Accessed 09/12/21</w:t>
      </w:r>
    </w:p>
    <w:p w14:paraId="19B5C26B" w14:textId="77777777" w:rsidR="00C82AA4" w:rsidRPr="00BC3418" w:rsidRDefault="00C82AA4" w:rsidP="00BC3418">
      <w:pPr>
        <w:pStyle w:val="ListParagraph"/>
        <w:spacing w:after="0" w:line="240" w:lineRule="auto"/>
        <w:rPr>
          <w:rFonts w:ascii="Arial" w:hAnsi="Arial" w:cs="Arial"/>
          <w:color w:val="FF0000"/>
        </w:rPr>
      </w:pPr>
    </w:p>
    <w:p w14:paraId="6CF04AA6" w14:textId="77777777" w:rsidR="00C90097" w:rsidRPr="00BC3418" w:rsidRDefault="00C82AA4" w:rsidP="00BC3418">
      <w:pPr>
        <w:pStyle w:val="ListParagraph"/>
        <w:numPr>
          <w:ilvl w:val="0"/>
          <w:numId w:val="25"/>
        </w:numPr>
        <w:spacing w:after="0" w:line="240" w:lineRule="auto"/>
        <w:jc w:val="both"/>
        <w:rPr>
          <w:rFonts w:ascii="Arial" w:hAnsi="Arial" w:cs="Arial"/>
          <w:b/>
        </w:rPr>
      </w:pPr>
      <w:r w:rsidRPr="00BC3418">
        <w:rPr>
          <w:rFonts w:ascii="Arial" w:hAnsi="Arial" w:cs="Arial"/>
          <w:b/>
        </w:rPr>
        <w:t>NICE</w:t>
      </w:r>
      <w:r w:rsidR="00C90097" w:rsidRPr="00BC3418">
        <w:rPr>
          <w:rFonts w:ascii="Arial" w:hAnsi="Arial" w:cs="Arial"/>
          <w:b/>
        </w:rPr>
        <w:t xml:space="preserve"> guidance- prophylaxis</w:t>
      </w:r>
    </w:p>
    <w:p w14:paraId="596CC2F5" w14:textId="77777777" w:rsidR="00367414" w:rsidRPr="00BC3418" w:rsidRDefault="00367414" w:rsidP="00BC3418">
      <w:pPr>
        <w:ind w:left="709"/>
        <w:jc w:val="both"/>
        <w:rPr>
          <w:rFonts w:ascii="Arial" w:hAnsi="Arial" w:cs="Arial"/>
          <w:sz w:val="22"/>
          <w:szCs w:val="22"/>
        </w:rPr>
      </w:pPr>
      <w:hyperlink r:id="rId32" w:history="1">
        <w:r w:rsidRPr="00BC3418">
          <w:rPr>
            <w:rStyle w:val="Hyperlink"/>
            <w:rFonts w:ascii="Arial" w:hAnsi="Arial" w:cs="Arial"/>
            <w:color w:val="auto"/>
            <w:sz w:val="22"/>
            <w:szCs w:val="22"/>
          </w:rPr>
          <w:t>https://www.nice.org.uk/guidance/ta158/resources/oseltamivir-amantadine-review-and-zanamivir-for-the-prophylaxis-of-influenza-pdf-82598321461957</w:t>
        </w:r>
      </w:hyperlink>
      <w:r w:rsidRPr="00BC3418">
        <w:rPr>
          <w:rFonts w:ascii="Arial" w:hAnsi="Arial" w:cs="Arial"/>
          <w:sz w:val="22"/>
          <w:szCs w:val="22"/>
        </w:rPr>
        <w:t xml:space="preserve"> </w:t>
      </w:r>
    </w:p>
    <w:p w14:paraId="3C800633" w14:textId="77777777" w:rsidR="00367414" w:rsidRPr="00BC3418" w:rsidRDefault="00367414" w:rsidP="00BC3418">
      <w:pPr>
        <w:jc w:val="both"/>
        <w:rPr>
          <w:rFonts w:ascii="Arial" w:hAnsi="Arial" w:cs="Arial"/>
          <w:sz w:val="22"/>
          <w:szCs w:val="22"/>
        </w:rPr>
      </w:pPr>
    </w:p>
    <w:p w14:paraId="167A9A29" w14:textId="77777777" w:rsidR="00C90097" w:rsidRPr="00BC3418" w:rsidRDefault="00C90097" w:rsidP="00BC3418">
      <w:pPr>
        <w:pStyle w:val="ListParagraph"/>
        <w:numPr>
          <w:ilvl w:val="0"/>
          <w:numId w:val="25"/>
        </w:numPr>
        <w:spacing w:after="0" w:line="240" w:lineRule="auto"/>
        <w:jc w:val="both"/>
        <w:rPr>
          <w:rFonts w:ascii="Arial" w:hAnsi="Arial" w:cs="Arial"/>
          <w:b/>
        </w:rPr>
      </w:pPr>
      <w:r w:rsidRPr="00BC3418">
        <w:rPr>
          <w:rFonts w:ascii="Arial" w:hAnsi="Arial" w:cs="Arial"/>
          <w:b/>
        </w:rPr>
        <w:t>NICE guidance- treatment</w:t>
      </w:r>
    </w:p>
    <w:p w14:paraId="7878E33E" w14:textId="77777777" w:rsidR="00367414" w:rsidRPr="00BC3418" w:rsidRDefault="002476F3" w:rsidP="00BC3418">
      <w:pPr>
        <w:ind w:left="709"/>
        <w:jc w:val="both"/>
        <w:rPr>
          <w:rFonts w:ascii="Arial" w:hAnsi="Arial" w:cs="Arial"/>
          <w:sz w:val="22"/>
          <w:szCs w:val="22"/>
        </w:rPr>
      </w:pPr>
      <w:hyperlink r:id="rId33" w:history="1">
        <w:r w:rsidRPr="00BC3418">
          <w:rPr>
            <w:rStyle w:val="Hyperlink"/>
            <w:rFonts w:ascii="Arial" w:hAnsi="Arial" w:cs="Arial"/>
            <w:sz w:val="22"/>
            <w:szCs w:val="22"/>
          </w:rPr>
          <w:t>https://www.nice.org.uk/guidance/ta168/resources/amantadine-oseltamivir-and-zanamivir-for-the-treatment-of-influenza-pdf-82598381928133</w:t>
        </w:r>
      </w:hyperlink>
      <w:r w:rsidR="00367414" w:rsidRPr="00BC3418">
        <w:rPr>
          <w:rFonts w:ascii="Arial" w:hAnsi="Arial" w:cs="Arial"/>
          <w:sz w:val="22"/>
          <w:szCs w:val="22"/>
        </w:rPr>
        <w:t xml:space="preserve"> </w:t>
      </w:r>
    </w:p>
    <w:p w14:paraId="50B2C53F" w14:textId="77777777" w:rsidR="00C90097" w:rsidRPr="00BC3418" w:rsidRDefault="00C90097" w:rsidP="00BC3418">
      <w:pPr>
        <w:jc w:val="both"/>
        <w:rPr>
          <w:rFonts w:ascii="Arial" w:hAnsi="Arial" w:cs="Arial"/>
          <w:b/>
          <w:sz w:val="22"/>
          <w:szCs w:val="22"/>
        </w:rPr>
      </w:pPr>
    </w:p>
    <w:p w14:paraId="1E598210" w14:textId="4814A91B" w:rsidR="00BA20F7" w:rsidRPr="00BC3418" w:rsidRDefault="00BA20F7" w:rsidP="00BC3418">
      <w:pPr>
        <w:pStyle w:val="Default"/>
        <w:numPr>
          <w:ilvl w:val="0"/>
          <w:numId w:val="25"/>
        </w:numPr>
        <w:rPr>
          <w:sz w:val="22"/>
          <w:szCs w:val="22"/>
        </w:rPr>
      </w:pPr>
      <w:bookmarkStart w:id="8" w:name="_Hlk22223560"/>
      <w:r w:rsidRPr="00BC3418">
        <w:rPr>
          <w:b/>
          <w:bCs/>
          <w:sz w:val="22"/>
          <w:szCs w:val="22"/>
        </w:rPr>
        <w:t>UKHSA guidance on managing outbreaks of ILI in care homes</w:t>
      </w:r>
      <w:r w:rsidRPr="00BC3418">
        <w:rPr>
          <w:sz w:val="22"/>
          <w:szCs w:val="22"/>
        </w:rPr>
        <w:t xml:space="preserve"> </w:t>
      </w:r>
      <w:bookmarkStart w:id="9" w:name="_Hlk22223476"/>
      <w:r w:rsidRPr="00BC3418">
        <w:rPr>
          <w:sz w:val="22"/>
          <w:szCs w:val="22"/>
        </w:rPr>
        <w:fldChar w:fldCharType="begin"/>
      </w:r>
      <w:r w:rsidRPr="00BC3418">
        <w:rPr>
          <w:sz w:val="22"/>
          <w:szCs w:val="22"/>
        </w:rPr>
        <w:instrText xml:space="preserve"> HYPERLINK "https://www.gov.uk/government/publications/acute-respiratory-disease-managing-outbreaks-in-care-homes" </w:instrText>
      </w:r>
      <w:r w:rsidRPr="00BC3418">
        <w:rPr>
          <w:sz w:val="22"/>
          <w:szCs w:val="22"/>
        </w:rPr>
      </w:r>
      <w:r w:rsidRPr="00BC3418">
        <w:rPr>
          <w:sz w:val="22"/>
          <w:szCs w:val="22"/>
        </w:rPr>
        <w:fldChar w:fldCharType="separate"/>
      </w:r>
      <w:r w:rsidRPr="00BC3418">
        <w:rPr>
          <w:rStyle w:val="Hyperlink"/>
          <w:sz w:val="22"/>
          <w:szCs w:val="22"/>
        </w:rPr>
        <w:t>https://www.gov.uk/government/publications/acute-respiratory-disease-managing-outbreaks-in-care-homes</w:t>
      </w:r>
      <w:bookmarkEnd w:id="8"/>
      <w:bookmarkEnd w:id="9"/>
      <w:r w:rsidRPr="00BC3418">
        <w:rPr>
          <w:sz w:val="22"/>
          <w:szCs w:val="22"/>
        </w:rPr>
        <w:fldChar w:fldCharType="end"/>
      </w:r>
    </w:p>
    <w:p w14:paraId="6CE1E1B1" w14:textId="77777777" w:rsidR="00C90097" w:rsidRPr="00BC3418" w:rsidRDefault="00C90097" w:rsidP="00BC3418">
      <w:pPr>
        <w:widowControl/>
        <w:contextualSpacing/>
        <w:jc w:val="both"/>
        <w:rPr>
          <w:rFonts w:ascii="Arial" w:hAnsi="Arial" w:cs="Arial"/>
          <w:sz w:val="22"/>
          <w:szCs w:val="22"/>
        </w:rPr>
      </w:pPr>
    </w:p>
    <w:p w14:paraId="32420777" w14:textId="6E041ACF" w:rsidR="00BA20F7" w:rsidRPr="00BC3418" w:rsidRDefault="00BA20F7" w:rsidP="00BC3418">
      <w:pPr>
        <w:pStyle w:val="Default"/>
        <w:numPr>
          <w:ilvl w:val="0"/>
          <w:numId w:val="25"/>
        </w:numPr>
        <w:rPr>
          <w:b/>
          <w:bCs/>
          <w:sz w:val="22"/>
          <w:szCs w:val="22"/>
        </w:rPr>
      </w:pPr>
      <w:r w:rsidRPr="00BC3418">
        <w:rPr>
          <w:b/>
          <w:bCs/>
          <w:sz w:val="22"/>
          <w:szCs w:val="22"/>
        </w:rPr>
        <w:t xml:space="preserve">UKHSA guidance on the use of antivirals for treatment and prophylaxis of seasonal influenza </w:t>
      </w:r>
    </w:p>
    <w:p w14:paraId="4F3B7E30" w14:textId="282E57BD" w:rsidR="00BA20F7" w:rsidRPr="00BC3418" w:rsidRDefault="00BA20F7" w:rsidP="00BC3418">
      <w:pPr>
        <w:pStyle w:val="Default"/>
        <w:ind w:left="720"/>
        <w:rPr>
          <w:sz w:val="22"/>
          <w:szCs w:val="22"/>
        </w:rPr>
      </w:pPr>
      <w:hyperlink r:id="rId34" w:history="1">
        <w:r w:rsidRPr="00BC3418">
          <w:rPr>
            <w:rStyle w:val="Hyperlink"/>
            <w:sz w:val="22"/>
            <w:szCs w:val="22"/>
          </w:rPr>
          <w:t>https://www.gov.uk/government/publications/influenza-treatment-and-prophylaxis-using-anti-viral-agents</w:t>
        </w:r>
      </w:hyperlink>
    </w:p>
    <w:p w14:paraId="588B40A1" w14:textId="77777777" w:rsidR="00367414" w:rsidRPr="00BC3418" w:rsidRDefault="00367414" w:rsidP="00BC3418">
      <w:pPr>
        <w:tabs>
          <w:tab w:val="left" w:pos="1530"/>
        </w:tabs>
        <w:rPr>
          <w:rFonts w:ascii="Arial" w:hAnsi="Arial" w:cs="Arial"/>
          <w:b/>
          <w:sz w:val="22"/>
          <w:szCs w:val="22"/>
        </w:rPr>
      </w:pPr>
    </w:p>
    <w:p w14:paraId="03846088" w14:textId="2E1F62BF" w:rsidR="00BA20F7" w:rsidRPr="00BC3418" w:rsidRDefault="00BA20F7" w:rsidP="00BC3418">
      <w:pPr>
        <w:pStyle w:val="Default"/>
        <w:numPr>
          <w:ilvl w:val="0"/>
          <w:numId w:val="25"/>
        </w:numPr>
        <w:rPr>
          <w:sz w:val="22"/>
          <w:szCs w:val="22"/>
        </w:rPr>
      </w:pPr>
      <w:r w:rsidRPr="00BC3418">
        <w:rPr>
          <w:b/>
          <w:bCs/>
          <w:sz w:val="22"/>
          <w:szCs w:val="22"/>
        </w:rPr>
        <w:t>UKHSA guidance on investigating and managing outbreaks of ILI in schools</w:t>
      </w:r>
      <w:r w:rsidRPr="00BC3418">
        <w:rPr>
          <w:sz w:val="22"/>
          <w:szCs w:val="22"/>
        </w:rPr>
        <w:t xml:space="preserve">  </w:t>
      </w:r>
    </w:p>
    <w:p w14:paraId="0877F4BC" w14:textId="767B13BF" w:rsidR="00BA20F7" w:rsidRPr="00BC3418" w:rsidRDefault="00BA20F7" w:rsidP="00BC3418">
      <w:pPr>
        <w:pStyle w:val="Default"/>
        <w:ind w:left="720"/>
        <w:rPr>
          <w:sz w:val="22"/>
          <w:szCs w:val="22"/>
        </w:rPr>
      </w:pPr>
      <w:hyperlink r:id="rId35" w:history="1">
        <w:r w:rsidRPr="00BC3418">
          <w:rPr>
            <w:rStyle w:val="Hyperlink"/>
            <w:sz w:val="22"/>
            <w:szCs w:val="22"/>
          </w:rPr>
          <w:t>https://www.gov.uk/government/publications/influenza-like-illness-ili-managing-outbreaks-in-schools/investigation-and-management-of-outbreaks-of-suspected-acute-viral-respiratory-infection-in-schools-guidance-for-health-protection-teams</w:t>
        </w:r>
      </w:hyperlink>
    </w:p>
    <w:p w14:paraId="66F7B569" w14:textId="77777777" w:rsidR="00367414" w:rsidRPr="00BC3418" w:rsidRDefault="00367414" w:rsidP="00BC3418">
      <w:pPr>
        <w:tabs>
          <w:tab w:val="left" w:pos="1530"/>
        </w:tabs>
        <w:rPr>
          <w:rFonts w:ascii="Arial" w:hAnsi="Arial" w:cs="Arial"/>
          <w:b/>
          <w:sz w:val="22"/>
          <w:szCs w:val="22"/>
        </w:rPr>
      </w:pPr>
    </w:p>
    <w:p w14:paraId="47F77E2C" w14:textId="77777777" w:rsidR="00C90097" w:rsidRPr="00BC3418" w:rsidRDefault="00C90097" w:rsidP="00BC3418">
      <w:pPr>
        <w:pStyle w:val="ListParagraph"/>
        <w:numPr>
          <w:ilvl w:val="0"/>
          <w:numId w:val="25"/>
        </w:numPr>
        <w:tabs>
          <w:tab w:val="left" w:pos="1530"/>
        </w:tabs>
        <w:spacing w:after="0" w:line="240" w:lineRule="auto"/>
        <w:rPr>
          <w:rFonts w:ascii="Arial" w:hAnsi="Arial" w:cs="Arial"/>
          <w:b/>
        </w:rPr>
      </w:pPr>
      <w:r w:rsidRPr="00BC3418">
        <w:rPr>
          <w:rFonts w:ascii="Arial" w:hAnsi="Arial" w:cs="Arial"/>
          <w:b/>
        </w:rPr>
        <w:t>Summary of Product Characteristics for Relenza</w:t>
      </w:r>
    </w:p>
    <w:p w14:paraId="7CB02F94" w14:textId="77777777" w:rsidR="00367414" w:rsidRPr="00BC3418" w:rsidRDefault="00367414" w:rsidP="00BC3418">
      <w:pPr>
        <w:ind w:left="709"/>
        <w:jc w:val="both"/>
        <w:rPr>
          <w:rFonts w:ascii="Arial" w:eastAsiaTheme="minorHAnsi" w:hAnsi="Arial" w:cs="Arial"/>
          <w:snapToGrid/>
          <w:sz w:val="22"/>
          <w:szCs w:val="22"/>
        </w:rPr>
      </w:pPr>
      <w:hyperlink r:id="rId36" w:history="1">
        <w:r w:rsidRPr="00BC3418">
          <w:rPr>
            <w:rStyle w:val="Hyperlink"/>
            <w:rFonts w:ascii="Arial" w:eastAsiaTheme="minorHAnsi" w:hAnsi="Arial" w:cs="Arial"/>
            <w:snapToGrid/>
            <w:color w:val="auto"/>
            <w:sz w:val="22"/>
            <w:szCs w:val="22"/>
          </w:rPr>
          <w:t>https://www.medicines.org.uk/emc/product/3809</w:t>
        </w:r>
      </w:hyperlink>
    </w:p>
    <w:p w14:paraId="0E1E398E" w14:textId="77777777" w:rsidR="00367414" w:rsidRPr="00BC3418" w:rsidRDefault="00367414" w:rsidP="00BC3418">
      <w:pPr>
        <w:jc w:val="both"/>
        <w:rPr>
          <w:rFonts w:ascii="Arial" w:eastAsiaTheme="minorHAnsi" w:hAnsi="Arial" w:cs="Arial"/>
          <w:snapToGrid/>
          <w:sz w:val="22"/>
          <w:szCs w:val="22"/>
        </w:rPr>
      </w:pPr>
    </w:p>
    <w:p w14:paraId="3892A892" w14:textId="77777777" w:rsidR="00C90097" w:rsidRPr="00BC3418" w:rsidRDefault="00C90097" w:rsidP="00BC3418">
      <w:pPr>
        <w:pStyle w:val="ListParagraph"/>
        <w:numPr>
          <w:ilvl w:val="0"/>
          <w:numId w:val="25"/>
        </w:numPr>
        <w:spacing w:after="0" w:line="240" w:lineRule="auto"/>
        <w:jc w:val="both"/>
        <w:rPr>
          <w:rFonts w:ascii="Arial" w:hAnsi="Arial" w:cs="Arial"/>
          <w:b/>
        </w:rPr>
      </w:pPr>
      <w:r w:rsidRPr="00BC3418">
        <w:rPr>
          <w:rFonts w:ascii="Arial" w:hAnsi="Arial" w:cs="Arial"/>
          <w:b/>
        </w:rPr>
        <w:t>Summary of Product Characteristics for Tamiflu</w:t>
      </w:r>
    </w:p>
    <w:p w14:paraId="6D59B46A" w14:textId="77777777" w:rsidR="00367414" w:rsidRPr="00BC3418" w:rsidRDefault="00367414" w:rsidP="00BC3418">
      <w:pPr>
        <w:ind w:left="709"/>
        <w:jc w:val="both"/>
        <w:rPr>
          <w:rFonts w:ascii="Arial" w:eastAsiaTheme="minorHAnsi" w:hAnsi="Arial" w:cs="Arial"/>
          <w:snapToGrid/>
          <w:sz w:val="22"/>
          <w:szCs w:val="22"/>
        </w:rPr>
      </w:pPr>
      <w:hyperlink r:id="rId37" w:history="1">
        <w:r w:rsidRPr="00BC3418">
          <w:rPr>
            <w:rStyle w:val="Hyperlink"/>
            <w:rFonts w:ascii="Arial" w:eastAsiaTheme="minorHAnsi" w:hAnsi="Arial" w:cs="Arial"/>
            <w:snapToGrid/>
            <w:color w:val="auto"/>
            <w:sz w:val="22"/>
            <w:szCs w:val="22"/>
          </w:rPr>
          <w:t>https://www.medicines.org.uk/emc/search?q=tamiflu</w:t>
        </w:r>
      </w:hyperlink>
    </w:p>
    <w:p w14:paraId="256B3C5F" w14:textId="77777777" w:rsidR="00263A5C" w:rsidRPr="00BC3418" w:rsidRDefault="00263A5C" w:rsidP="00BC3418">
      <w:pPr>
        <w:jc w:val="both"/>
        <w:rPr>
          <w:rFonts w:ascii="Arial" w:hAnsi="Arial" w:cs="Arial"/>
          <w:b/>
          <w:sz w:val="22"/>
          <w:szCs w:val="22"/>
        </w:rPr>
      </w:pPr>
    </w:p>
    <w:p w14:paraId="778B8454" w14:textId="1E04F163" w:rsidR="00327AEE" w:rsidRDefault="00327AEE" w:rsidP="00BC3418">
      <w:pPr>
        <w:widowControl/>
        <w:rPr>
          <w:rFonts w:ascii="Arial" w:hAnsi="Arial" w:cs="Arial"/>
          <w:b/>
          <w:sz w:val="22"/>
          <w:szCs w:val="22"/>
        </w:rPr>
      </w:pPr>
    </w:p>
    <w:p w14:paraId="3EAD1F82" w14:textId="61D3E619" w:rsidR="00327AEE" w:rsidRDefault="00327AEE" w:rsidP="00BC3418">
      <w:pPr>
        <w:widowControl/>
        <w:rPr>
          <w:rFonts w:ascii="Arial" w:hAnsi="Arial" w:cs="Arial"/>
          <w:b/>
          <w:sz w:val="22"/>
          <w:szCs w:val="22"/>
        </w:rPr>
      </w:pPr>
    </w:p>
    <w:p w14:paraId="192F3190" w14:textId="617C1CF1" w:rsidR="00327AEE" w:rsidRDefault="00327AEE" w:rsidP="00BC3418">
      <w:pPr>
        <w:widowControl/>
        <w:rPr>
          <w:rFonts w:ascii="Arial" w:hAnsi="Arial" w:cs="Arial"/>
          <w:b/>
          <w:sz w:val="22"/>
          <w:szCs w:val="22"/>
        </w:rPr>
      </w:pPr>
    </w:p>
    <w:p w14:paraId="716F445B" w14:textId="4213DFD2" w:rsidR="00327AEE" w:rsidRDefault="00327AEE" w:rsidP="00BC3418">
      <w:pPr>
        <w:widowControl/>
        <w:rPr>
          <w:rFonts w:ascii="Arial" w:hAnsi="Arial" w:cs="Arial"/>
          <w:b/>
          <w:sz w:val="22"/>
          <w:szCs w:val="22"/>
        </w:rPr>
      </w:pPr>
    </w:p>
    <w:p w14:paraId="0F7E5C1A" w14:textId="743A378C" w:rsidR="00327AEE" w:rsidRDefault="00327AEE" w:rsidP="00BC3418">
      <w:pPr>
        <w:widowControl/>
        <w:rPr>
          <w:rFonts w:ascii="Arial" w:hAnsi="Arial" w:cs="Arial"/>
          <w:b/>
          <w:sz w:val="22"/>
          <w:szCs w:val="22"/>
        </w:rPr>
      </w:pPr>
    </w:p>
    <w:p w14:paraId="7871F0AA" w14:textId="76399584" w:rsidR="00327AEE" w:rsidRDefault="00327AEE" w:rsidP="00BC3418">
      <w:pPr>
        <w:widowControl/>
        <w:rPr>
          <w:rFonts w:ascii="Arial" w:hAnsi="Arial" w:cs="Arial"/>
          <w:b/>
          <w:sz w:val="22"/>
          <w:szCs w:val="22"/>
        </w:rPr>
      </w:pPr>
    </w:p>
    <w:p w14:paraId="1A29D454" w14:textId="3B7600EB" w:rsidR="00327AEE" w:rsidRDefault="00327AEE" w:rsidP="00BC3418">
      <w:pPr>
        <w:widowControl/>
        <w:rPr>
          <w:rFonts w:ascii="Arial" w:hAnsi="Arial" w:cs="Arial"/>
          <w:b/>
          <w:sz w:val="22"/>
          <w:szCs w:val="22"/>
        </w:rPr>
      </w:pPr>
    </w:p>
    <w:p w14:paraId="390E109D" w14:textId="31B03E67" w:rsidR="00327AEE" w:rsidRDefault="00327AEE" w:rsidP="00BC3418">
      <w:pPr>
        <w:widowControl/>
        <w:rPr>
          <w:rFonts w:ascii="Arial" w:hAnsi="Arial" w:cs="Arial"/>
          <w:b/>
          <w:sz w:val="22"/>
          <w:szCs w:val="22"/>
        </w:rPr>
      </w:pPr>
    </w:p>
    <w:p w14:paraId="5156B10D" w14:textId="08F02445" w:rsidR="00327AEE" w:rsidRDefault="00327AEE" w:rsidP="00BC3418">
      <w:pPr>
        <w:widowControl/>
        <w:rPr>
          <w:rFonts w:ascii="Arial" w:hAnsi="Arial" w:cs="Arial"/>
          <w:b/>
          <w:sz w:val="22"/>
          <w:szCs w:val="22"/>
        </w:rPr>
      </w:pPr>
    </w:p>
    <w:p w14:paraId="7FAC2C2D" w14:textId="228E5ABA" w:rsidR="00327AEE" w:rsidRDefault="00327AEE" w:rsidP="00BC3418">
      <w:pPr>
        <w:widowControl/>
        <w:rPr>
          <w:rFonts w:ascii="Arial" w:hAnsi="Arial" w:cs="Arial"/>
          <w:b/>
          <w:sz w:val="22"/>
          <w:szCs w:val="22"/>
        </w:rPr>
      </w:pPr>
    </w:p>
    <w:p w14:paraId="4A3B506F" w14:textId="13CF6AE5" w:rsidR="00327AEE" w:rsidRDefault="00327AEE" w:rsidP="00BC3418">
      <w:pPr>
        <w:widowControl/>
        <w:rPr>
          <w:rFonts w:ascii="Arial" w:hAnsi="Arial" w:cs="Arial"/>
          <w:b/>
          <w:sz w:val="22"/>
          <w:szCs w:val="22"/>
        </w:rPr>
      </w:pPr>
    </w:p>
    <w:p w14:paraId="17449DE6" w14:textId="6B19D9B1" w:rsidR="00327AEE" w:rsidRDefault="00327AEE" w:rsidP="00BC3418">
      <w:pPr>
        <w:widowControl/>
        <w:rPr>
          <w:rFonts w:ascii="Arial" w:hAnsi="Arial" w:cs="Arial"/>
          <w:b/>
          <w:sz w:val="22"/>
          <w:szCs w:val="22"/>
        </w:rPr>
      </w:pPr>
    </w:p>
    <w:p w14:paraId="59C13A4F" w14:textId="034C398E" w:rsidR="00327AEE" w:rsidRDefault="00327AEE" w:rsidP="00BC3418">
      <w:pPr>
        <w:widowControl/>
        <w:rPr>
          <w:rFonts w:ascii="Arial" w:hAnsi="Arial" w:cs="Arial"/>
          <w:b/>
          <w:sz w:val="22"/>
          <w:szCs w:val="22"/>
        </w:rPr>
      </w:pPr>
    </w:p>
    <w:p w14:paraId="1E489FE1" w14:textId="493DC07E" w:rsidR="00327AEE" w:rsidRDefault="00327AEE" w:rsidP="00BC3418">
      <w:pPr>
        <w:widowControl/>
        <w:rPr>
          <w:rFonts w:ascii="Arial" w:hAnsi="Arial" w:cs="Arial"/>
          <w:b/>
          <w:sz w:val="22"/>
          <w:szCs w:val="22"/>
        </w:rPr>
      </w:pPr>
    </w:p>
    <w:p w14:paraId="610E6E46" w14:textId="62D78B55" w:rsidR="00327AEE" w:rsidRDefault="00327AEE" w:rsidP="00BC3418">
      <w:pPr>
        <w:widowControl/>
        <w:rPr>
          <w:rFonts w:ascii="Arial" w:hAnsi="Arial" w:cs="Arial"/>
          <w:b/>
          <w:sz w:val="22"/>
          <w:szCs w:val="22"/>
        </w:rPr>
      </w:pPr>
    </w:p>
    <w:p w14:paraId="02091A25" w14:textId="77777777" w:rsidR="00327AEE" w:rsidRPr="00BC3418" w:rsidRDefault="00327AEE" w:rsidP="00BC3418">
      <w:pPr>
        <w:widowControl/>
        <w:rPr>
          <w:rFonts w:ascii="Arial" w:hAnsi="Arial" w:cs="Arial"/>
          <w:b/>
          <w:sz w:val="22"/>
          <w:szCs w:val="22"/>
        </w:rPr>
      </w:pPr>
    </w:p>
    <w:p w14:paraId="0C08169C" w14:textId="77777777" w:rsidR="00575CEE" w:rsidRDefault="00575CEE" w:rsidP="00BC3418">
      <w:pPr>
        <w:widowControl/>
        <w:rPr>
          <w:rFonts w:ascii="Arial" w:hAnsi="Arial" w:cs="Arial"/>
          <w:b/>
          <w:sz w:val="22"/>
          <w:szCs w:val="22"/>
        </w:rPr>
      </w:pPr>
      <w:bookmarkStart w:id="10" w:name="apen1"/>
    </w:p>
    <w:p w14:paraId="46ED262D" w14:textId="77777777" w:rsidR="002D5A88" w:rsidRDefault="002D5A88" w:rsidP="00BC3418">
      <w:pPr>
        <w:widowControl/>
        <w:rPr>
          <w:rFonts w:ascii="Arial" w:hAnsi="Arial" w:cs="Arial"/>
          <w:b/>
          <w:sz w:val="22"/>
          <w:szCs w:val="22"/>
        </w:rPr>
      </w:pPr>
    </w:p>
    <w:p w14:paraId="770927DE" w14:textId="77777777" w:rsidR="002D5A88" w:rsidRDefault="002D5A88" w:rsidP="00BC3418">
      <w:pPr>
        <w:widowControl/>
        <w:rPr>
          <w:rFonts w:ascii="Arial" w:hAnsi="Arial" w:cs="Arial"/>
          <w:b/>
          <w:sz w:val="22"/>
          <w:szCs w:val="22"/>
        </w:rPr>
      </w:pPr>
    </w:p>
    <w:p w14:paraId="481B3ABB" w14:textId="12DE5901" w:rsidR="00263A5C" w:rsidRPr="00BC3418" w:rsidRDefault="00605F51" w:rsidP="00BC3418">
      <w:pPr>
        <w:widowControl/>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0" behindDoc="1" locked="0" layoutInCell="1" allowOverlap="1" wp14:anchorId="06359CC5" wp14:editId="4E985922">
                <wp:simplePos x="0" y="0"/>
                <wp:positionH relativeFrom="margin">
                  <wp:posOffset>-294640</wp:posOffset>
                </wp:positionH>
                <wp:positionV relativeFrom="paragraph">
                  <wp:posOffset>443866</wp:posOffset>
                </wp:positionV>
                <wp:extent cx="6851650" cy="8128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6851650" cy="812800"/>
                        </a:xfrm>
                        <a:prstGeom prst="rect">
                          <a:avLst/>
                        </a:prstGeom>
                        <a:solidFill>
                          <a:sysClr val="window" lastClr="FFFFFF"/>
                        </a:solidFill>
                        <a:ln w="19050" cap="flat" cmpd="sng" algn="ctr">
                          <a:solidFill>
                            <a:sysClr val="windowText" lastClr="000000"/>
                          </a:solidFill>
                          <a:prstDash val="solid"/>
                        </a:ln>
                        <a:effectLst/>
                      </wps:spPr>
                      <wps:txbx>
                        <w:txbxContent>
                          <w:p w14:paraId="0CEB5DBC" w14:textId="1D4D3647" w:rsidR="007C065D" w:rsidRPr="000B036B" w:rsidRDefault="007C065D" w:rsidP="009B0F04">
                            <w:pPr>
                              <w:rPr>
                                <w:rFonts w:ascii="Arial" w:hAnsi="Arial" w:cs="Arial"/>
                              </w:rPr>
                            </w:pPr>
                            <w:r w:rsidRPr="000B036B">
                              <w:rPr>
                                <w:rFonts w:ascii="Arial" w:hAnsi="Arial" w:cs="Arial"/>
                              </w:rPr>
                              <w:t xml:space="preserve">GP/GP OOH to assess affected residents within 2 hours of alert. If outbreak suspected: in a localised community setting (e.g. care home)to contact local NENCL HPT , 020 3837 7084 (option 0 then 2),out of hours for health professionals only: 0151 434 4319. </w:t>
                            </w:r>
                          </w:p>
                          <w:p w14:paraId="3C779D76" w14:textId="3507B860" w:rsidR="007C065D" w:rsidRPr="001918FD" w:rsidRDefault="007C065D" w:rsidP="00263A5C">
                            <w:pPr>
                              <w:jc w:val="center"/>
                              <w:rPr>
                                <w:rFonts w:cs="Arial"/>
                              </w:rPr>
                            </w:pPr>
                          </w:p>
                          <w:p w14:paraId="53E07921" w14:textId="77777777" w:rsidR="007C065D" w:rsidRDefault="007C065D" w:rsidP="00263A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59CC5" id="Rectangle 1" o:spid="_x0000_s1026" style="position:absolute;margin-left:-23.2pt;margin-top:34.95pt;width:539.5pt;height:6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" fillcolor="window" strokecolor="windowText" strokeweight="1.5pt">
                <v:textbox>
                  <w:txbxContent>
                    <w:p w14:paraId="0CEB5DBC" w14:textId="1D4D3647" w:rsidR="007C065D" w:rsidRPr="000B036B" w:rsidRDefault="007C065D" w:rsidP="009B0F04">
                      <w:pPr>
                        <w:rPr>
                          <w:rFonts w:ascii="Arial" w:hAnsi="Arial" w:cs="Arial"/>
                        </w:rPr>
                      </w:pPr>
                      <w:r w:rsidRPr="000B036B">
                        <w:rPr>
                          <w:rFonts w:ascii="Arial" w:hAnsi="Arial" w:cs="Arial"/>
                        </w:rPr>
                        <w:t xml:space="preserve">GP/GP OOH to assess affected residents within 2 hours of alert. If outbreak suspected: in a localised community setting (e.g. care home)to contact local NENCL HPT , 020 3837 7084 (option 0 then 2),out of hours for health professionals only: 0151 434 4319. </w:t>
                      </w:r>
                    </w:p>
                    <w:p w14:paraId="3C779D76" w14:textId="3507B860" w:rsidR="007C065D" w:rsidRPr="001918FD" w:rsidRDefault="007C065D" w:rsidP="00263A5C">
                      <w:pPr>
                        <w:jc w:val="center"/>
                        <w:rPr>
                          <w:rFonts w:cs="Arial"/>
                        </w:rPr>
                      </w:pPr>
                    </w:p>
                    <w:p w14:paraId="53E07921" w14:textId="77777777" w:rsidR="007C065D" w:rsidRDefault="007C065D" w:rsidP="00263A5C">
                      <w:pPr>
                        <w:jc w:val="center"/>
                      </w:pPr>
                    </w:p>
                  </w:txbxContent>
                </v:textbox>
                <w10:wrap anchorx="margin"/>
              </v:rect>
            </w:pict>
          </mc:Fallback>
        </mc:AlternateContent>
      </w:r>
      <w:r w:rsidR="00263A5C" w:rsidRPr="00BC3418">
        <w:rPr>
          <w:rFonts w:ascii="Arial" w:hAnsi="Arial" w:cs="Arial"/>
          <w:b/>
          <w:sz w:val="22"/>
          <w:szCs w:val="22"/>
        </w:rPr>
        <w:t xml:space="preserve">Appendix 1- </w:t>
      </w:r>
      <w:bookmarkEnd w:id="10"/>
      <w:r w:rsidR="00263A5C" w:rsidRPr="00BC3418">
        <w:rPr>
          <w:rFonts w:ascii="Arial" w:hAnsi="Arial" w:cs="Arial"/>
          <w:b/>
          <w:sz w:val="22"/>
          <w:szCs w:val="22"/>
        </w:rPr>
        <w:t xml:space="preserve">Prophylaxis and treatment of localised community outbreaks of influenza </w:t>
      </w:r>
    </w:p>
    <w:p w14:paraId="57A8FB10" w14:textId="3FD9B9EA" w:rsidR="00263A5C" w:rsidRPr="00BC3418" w:rsidRDefault="00263A5C" w:rsidP="00BC3418">
      <w:pPr>
        <w:rPr>
          <w:rFonts w:ascii="Arial" w:hAnsi="Arial" w:cs="Arial"/>
          <w:sz w:val="22"/>
          <w:szCs w:val="22"/>
        </w:rPr>
      </w:pPr>
    </w:p>
    <w:p w14:paraId="08B47A92" w14:textId="77777777" w:rsidR="00263A5C" w:rsidRPr="00BC3418" w:rsidRDefault="00263A5C" w:rsidP="00BC3418">
      <w:pPr>
        <w:jc w:val="center"/>
        <w:rPr>
          <w:rFonts w:ascii="Arial" w:hAnsi="Arial" w:cs="Arial"/>
          <w:sz w:val="22"/>
          <w:szCs w:val="22"/>
        </w:rPr>
      </w:pPr>
    </w:p>
    <w:p w14:paraId="0C30AD1B" w14:textId="045E7610" w:rsidR="00263A5C" w:rsidRPr="00BC3418" w:rsidRDefault="00263A5C" w:rsidP="00F81149">
      <w:pPr>
        <w:jc w:val="center"/>
        <w:rPr>
          <w:rFonts w:ascii="Arial" w:hAnsi="Arial" w:cs="Arial"/>
          <w:sz w:val="22"/>
          <w:szCs w:val="22"/>
        </w:rPr>
      </w:pPr>
    </w:p>
    <w:p w14:paraId="426D99B5" w14:textId="77777777" w:rsidR="00263A5C" w:rsidRPr="00BC3418" w:rsidRDefault="00263A5C" w:rsidP="00BC3418">
      <w:pPr>
        <w:rPr>
          <w:rFonts w:ascii="Arial" w:hAnsi="Arial" w:cs="Arial"/>
          <w:sz w:val="22"/>
          <w:szCs w:val="22"/>
        </w:rPr>
      </w:pPr>
    </w:p>
    <w:p w14:paraId="01AE97BD" w14:textId="77777777" w:rsidR="00263A5C" w:rsidRPr="00BC3418" w:rsidRDefault="008C2D29"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1" behindDoc="0" locked="0" layoutInCell="1" allowOverlap="1" wp14:anchorId="15BCED11" wp14:editId="0BDF713B">
                <wp:simplePos x="0" y="0"/>
                <wp:positionH relativeFrom="column">
                  <wp:posOffset>3150664</wp:posOffset>
                </wp:positionH>
                <wp:positionV relativeFrom="paragraph">
                  <wp:posOffset>9525</wp:posOffset>
                </wp:positionV>
                <wp:extent cx="0" cy="268605"/>
                <wp:effectExtent l="133350" t="0" r="57150" b="55245"/>
                <wp:wrapNone/>
                <wp:docPr id="8" name="Straight Arrow Connector 8"/>
                <wp:cNvGraphicFramePr/>
                <a:graphic xmlns:a="http://schemas.openxmlformats.org/drawingml/2006/main">
                  <a:graphicData uri="http://schemas.microsoft.com/office/word/2010/wordprocessingShape">
                    <wps:wsp>
                      <wps:cNvCnPr/>
                      <wps:spPr>
                        <a:xfrm>
                          <a:off x="0" y="0"/>
                          <a:ext cx="0" cy="268605"/>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E6F690F">
              <v:shapetype id="_x0000_t32" coordsize="21600,21600" o:oned="t" filled="f" o:spt="32" path="m,l21600,21600e" w14:anchorId="119F5D87">
                <v:path fillok="f" arrowok="t" o:connecttype="none"/>
                <o:lock v:ext="edit" shapetype="t"/>
              </v:shapetype>
              <v:shape id="Straight Arrow Connector 8" style="position:absolute;margin-left:248.1pt;margin-top:.75pt;width:0;height:2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">
                <v:stroke endarrow="open"/>
              </v:shape>
            </w:pict>
          </mc:Fallback>
        </mc:AlternateContent>
      </w:r>
    </w:p>
    <w:p w14:paraId="21FFDF1D" w14:textId="77777777" w:rsidR="00263A5C" w:rsidRPr="00BC3418" w:rsidRDefault="008C2D29"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2" behindDoc="1" locked="0" layoutInCell="1" allowOverlap="1" wp14:anchorId="1607A5EC" wp14:editId="3E751F22">
                <wp:simplePos x="0" y="0"/>
                <wp:positionH relativeFrom="column">
                  <wp:posOffset>-316436</wp:posOffset>
                </wp:positionH>
                <wp:positionV relativeFrom="paragraph">
                  <wp:posOffset>149225</wp:posOffset>
                </wp:positionV>
                <wp:extent cx="6870700" cy="405113"/>
                <wp:effectExtent l="0" t="0" r="25400" b="14605"/>
                <wp:wrapNone/>
                <wp:docPr id="9" name="Rectangle 9"/>
                <wp:cNvGraphicFramePr/>
                <a:graphic xmlns:a="http://schemas.openxmlformats.org/drawingml/2006/main">
                  <a:graphicData uri="http://schemas.microsoft.com/office/word/2010/wordprocessingShape">
                    <wps:wsp>
                      <wps:cNvSpPr/>
                      <wps:spPr>
                        <a:xfrm>
                          <a:off x="0" y="0"/>
                          <a:ext cx="6870700" cy="405113"/>
                        </a:xfrm>
                        <a:prstGeom prst="rect">
                          <a:avLst/>
                        </a:prstGeom>
                        <a:solidFill>
                          <a:sysClr val="window" lastClr="FFFFFF"/>
                        </a:solidFill>
                        <a:ln w="19050" cap="flat" cmpd="sng" algn="ctr">
                          <a:solidFill>
                            <a:sysClr val="windowText" lastClr="000000"/>
                          </a:solidFill>
                          <a:prstDash val="solid"/>
                        </a:ln>
                        <a:effectLst/>
                      </wps:spPr>
                      <wps:txbx>
                        <w:txbxContent>
                          <w:p w14:paraId="718CE8D9" w14:textId="77777777" w:rsidR="007C065D" w:rsidRPr="000B036B" w:rsidRDefault="007C065D" w:rsidP="00222194">
                            <w:pPr>
                              <w:jc w:val="both"/>
                              <w:rPr>
                                <w:rFonts w:ascii="Arial" w:hAnsi="Arial" w:cs="Arial"/>
                              </w:rPr>
                            </w:pPr>
                            <w:r w:rsidRPr="000B036B">
                              <w:rPr>
                                <w:rFonts w:ascii="Arial" w:hAnsi="Arial" w:cs="Arial"/>
                              </w:rPr>
                              <w:t>HPT declares local contained outbreak and enacts Outbreak Control Measures.</w:t>
                            </w:r>
                          </w:p>
                          <w:p w14:paraId="45CDB9A1" w14:textId="77777777" w:rsidR="007C065D" w:rsidRPr="000B036B" w:rsidRDefault="007C065D" w:rsidP="00A21CB3">
                            <w:pPr>
                              <w:jc w:val="both"/>
                              <w:rPr>
                                <w:rFonts w:ascii="Arial" w:hAnsi="Arial" w:cs="Arial"/>
                              </w:rPr>
                            </w:pPr>
                            <w:r w:rsidRPr="000B036B">
                              <w:rPr>
                                <w:rFonts w:ascii="Arial" w:hAnsi="Arial" w:cs="Arial"/>
                              </w:rPr>
                              <w:t>If flu confirmed, continue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7A5EC" id="Rectangle 9" o:spid="_x0000_s1027" style="position:absolute;margin-left:-24.9pt;margin-top:11.75pt;width:541pt;height:31.9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" fillcolor="window" strokecolor="windowText" strokeweight="1.5pt">
                <v:textbox>
                  <w:txbxContent>
                    <w:p w14:paraId="718CE8D9" w14:textId="77777777" w:rsidR="007C065D" w:rsidRPr="000B036B" w:rsidRDefault="007C065D" w:rsidP="00222194">
                      <w:pPr>
                        <w:jc w:val="both"/>
                        <w:rPr>
                          <w:rFonts w:ascii="Arial" w:hAnsi="Arial" w:cs="Arial"/>
                        </w:rPr>
                      </w:pPr>
                      <w:r w:rsidRPr="000B036B">
                        <w:rPr>
                          <w:rFonts w:ascii="Arial" w:hAnsi="Arial" w:cs="Arial"/>
                        </w:rPr>
                        <w:t>HPT declares local contained outbreak and enacts Outbreak Control Measures.</w:t>
                      </w:r>
                    </w:p>
                    <w:p w14:paraId="45CDB9A1" w14:textId="77777777" w:rsidR="007C065D" w:rsidRPr="000B036B" w:rsidRDefault="007C065D" w:rsidP="00A21CB3">
                      <w:pPr>
                        <w:jc w:val="both"/>
                        <w:rPr>
                          <w:rFonts w:ascii="Arial" w:hAnsi="Arial" w:cs="Arial"/>
                        </w:rPr>
                      </w:pPr>
                      <w:r w:rsidRPr="000B036B">
                        <w:rPr>
                          <w:rFonts w:ascii="Arial" w:hAnsi="Arial" w:cs="Arial"/>
                        </w:rPr>
                        <w:t>If flu confirmed, continue below.</w:t>
                      </w:r>
                    </w:p>
                  </w:txbxContent>
                </v:textbox>
              </v:rect>
            </w:pict>
          </mc:Fallback>
        </mc:AlternateContent>
      </w:r>
    </w:p>
    <w:p w14:paraId="701F30E1" w14:textId="77777777" w:rsidR="00263A5C" w:rsidRPr="00BC3418" w:rsidRDefault="00263A5C" w:rsidP="00BC3418">
      <w:pPr>
        <w:rPr>
          <w:rFonts w:ascii="Arial" w:hAnsi="Arial" w:cs="Arial"/>
          <w:sz w:val="22"/>
          <w:szCs w:val="22"/>
        </w:rPr>
      </w:pPr>
    </w:p>
    <w:p w14:paraId="77A3144E" w14:textId="77777777" w:rsidR="00263A5C" w:rsidRPr="00BC3418" w:rsidRDefault="00263A5C" w:rsidP="00BC3418">
      <w:pPr>
        <w:rPr>
          <w:rFonts w:ascii="Arial" w:hAnsi="Arial" w:cs="Arial"/>
          <w:sz w:val="22"/>
          <w:szCs w:val="22"/>
        </w:rPr>
      </w:pPr>
    </w:p>
    <w:p w14:paraId="464EFC2E" w14:textId="77777777" w:rsidR="00263A5C" w:rsidRPr="00BC3418" w:rsidRDefault="00263A5C" w:rsidP="00BC3418">
      <w:pPr>
        <w:rPr>
          <w:rFonts w:ascii="Arial" w:hAnsi="Arial" w:cs="Arial"/>
          <w:sz w:val="22"/>
          <w:szCs w:val="22"/>
        </w:rPr>
      </w:pPr>
    </w:p>
    <w:p w14:paraId="5F2D56B0" w14:textId="77777777" w:rsidR="00263A5C" w:rsidRPr="00BC3418" w:rsidRDefault="008C2D29"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2" behindDoc="0" locked="0" layoutInCell="1" allowOverlap="1" wp14:anchorId="2E38315F" wp14:editId="3CCAD112">
                <wp:simplePos x="0" y="0"/>
                <wp:positionH relativeFrom="column">
                  <wp:posOffset>3153204</wp:posOffset>
                </wp:positionH>
                <wp:positionV relativeFrom="paragraph">
                  <wp:posOffset>15875</wp:posOffset>
                </wp:positionV>
                <wp:extent cx="0" cy="236855"/>
                <wp:effectExtent l="133350" t="0" r="57150" b="48895"/>
                <wp:wrapNone/>
                <wp:docPr id="290" name="Straight Arrow Connector 290"/>
                <wp:cNvGraphicFramePr/>
                <a:graphic xmlns:a="http://schemas.openxmlformats.org/drawingml/2006/main">
                  <a:graphicData uri="http://schemas.microsoft.com/office/word/2010/wordprocessingShape">
                    <wps:wsp>
                      <wps:cNvCnPr/>
                      <wps:spPr>
                        <a:xfrm>
                          <a:off x="0" y="0"/>
                          <a:ext cx="0" cy="236855"/>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6B0ECA30">
              <v:shape id="Straight Arrow Connector 290" style="position:absolute;margin-left:248.3pt;margin-top:1.25pt;width:0;height:18.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" w14:anchorId="672CDDF3">
                <v:stroke endarrow="open"/>
              </v:shape>
            </w:pict>
          </mc:Fallback>
        </mc:AlternateContent>
      </w:r>
    </w:p>
    <w:p w14:paraId="69637FF1" w14:textId="77777777" w:rsidR="00263A5C" w:rsidRPr="00BC3418" w:rsidRDefault="008C2D29"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0" behindDoc="0" locked="0" layoutInCell="1" allowOverlap="1" wp14:anchorId="4BC364EC" wp14:editId="22039338">
                <wp:simplePos x="0" y="0"/>
                <wp:positionH relativeFrom="column">
                  <wp:posOffset>-316436</wp:posOffset>
                </wp:positionH>
                <wp:positionV relativeFrom="paragraph">
                  <wp:posOffset>161925</wp:posOffset>
                </wp:positionV>
                <wp:extent cx="6845300" cy="533400"/>
                <wp:effectExtent l="0" t="0" r="12700" b="1905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533400"/>
                        </a:xfrm>
                        <a:prstGeom prst="rect">
                          <a:avLst/>
                        </a:prstGeom>
                        <a:solidFill>
                          <a:srgbClr val="FFFFFF"/>
                        </a:solidFill>
                        <a:ln w="19050">
                          <a:solidFill>
                            <a:srgbClr val="000000"/>
                          </a:solidFill>
                          <a:miter lim="800000"/>
                          <a:headEnd/>
                          <a:tailEnd/>
                        </a:ln>
                      </wps:spPr>
                      <wps:txbx>
                        <w:txbxContent>
                          <w:p w14:paraId="2A440C43" w14:textId="52423189" w:rsidR="007C065D" w:rsidRPr="000B036B" w:rsidRDefault="007C065D" w:rsidP="00A21CB3">
                            <w:pPr>
                              <w:jc w:val="both"/>
                              <w:rPr>
                                <w:rFonts w:ascii="Arial" w:hAnsi="Arial" w:cs="Arial"/>
                              </w:rPr>
                            </w:pPr>
                            <w:r w:rsidRPr="000B036B">
                              <w:rPr>
                                <w:rFonts w:ascii="Arial" w:hAnsi="Arial" w:cs="Arial"/>
                              </w:rPr>
                              <w:t>NENCL HPT, GP and localised community setting to discuss and prepare a list of residents who require treatment or a prophylactic course of antivirals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364EC" id="_x0000_t202" coordsize="21600,21600" o:spt="202" path="m,l,21600r21600,l21600,xe">
                <v:stroke joinstyle="miter"/>
                <v:path gradientshapeok="t" o:connecttype="rect"/>
              </v:shapetype>
              <v:shape id="Text Box 2" o:spid="_x0000_s1028" type="#_x0000_t202" style="position:absolute;margin-left:-24.9pt;margin-top:12.75pt;width:539pt;height:4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" strokeweight="1.5pt">
                <v:textbox>
                  <w:txbxContent>
                    <w:p w14:paraId="2A440C43" w14:textId="52423189" w:rsidR="007C065D" w:rsidRPr="000B036B" w:rsidRDefault="007C065D" w:rsidP="00A21CB3">
                      <w:pPr>
                        <w:jc w:val="both"/>
                        <w:rPr>
                          <w:rFonts w:ascii="Arial" w:hAnsi="Arial" w:cs="Arial"/>
                        </w:rPr>
                      </w:pPr>
                      <w:r w:rsidRPr="000B036B">
                        <w:rPr>
                          <w:rFonts w:ascii="Arial" w:hAnsi="Arial" w:cs="Arial"/>
                        </w:rPr>
                        <w:t>NENCL HPT, GP and localised community setting to discuss and prepare a list of residents who require treatment or a prophylactic course of antivirals</w:t>
                      </w:r>
                    </w:p>
                  </w:txbxContent>
                </v:textbox>
              </v:shape>
            </w:pict>
          </mc:Fallback>
        </mc:AlternateContent>
      </w:r>
    </w:p>
    <w:p w14:paraId="293030DF" w14:textId="77777777" w:rsidR="00263A5C" w:rsidRPr="00BC3418" w:rsidRDefault="00263A5C" w:rsidP="00BC3418">
      <w:pPr>
        <w:tabs>
          <w:tab w:val="left" w:pos="6630"/>
        </w:tabs>
        <w:ind w:firstLine="720"/>
        <w:rPr>
          <w:rFonts w:ascii="Arial" w:hAnsi="Arial" w:cs="Arial"/>
          <w:sz w:val="22"/>
          <w:szCs w:val="22"/>
        </w:rPr>
      </w:pPr>
      <w:r w:rsidRPr="00BC3418">
        <w:rPr>
          <w:rFonts w:ascii="Arial" w:hAnsi="Arial" w:cs="Arial"/>
          <w:sz w:val="22"/>
          <w:szCs w:val="22"/>
        </w:rPr>
        <w:tab/>
      </w:r>
      <w:r w:rsidRPr="00BC3418">
        <w:rPr>
          <w:rFonts w:ascii="Arial" w:hAnsi="Arial" w:cs="Arial"/>
          <w:sz w:val="22"/>
          <w:szCs w:val="22"/>
        </w:rPr>
        <w:tab/>
      </w:r>
      <w:r w:rsidRPr="00BC3418">
        <w:rPr>
          <w:rFonts w:ascii="Arial" w:hAnsi="Arial" w:cs="Arial"/>
          <w:sz w:val="22"/>
          <w:szCs w:val="22"/>
        </w:rPr>
        <w:tab/>
      </w:r>
    </w:p>
    <w:p w14:paraId="38CF9934" w14:textId="77777777" w:rsidR="00263A5C" w:rsidRPr="00BC3418" w:rsidRDefault="00263A5C" w:rsidP="00BC3418">
      <w:pPr>
        <w:ind w:firstLine="720"/>
        <w:rPr>
          <w:rFonts w:ascii="Arial" w:hAnsi="Arial" w:cs="Arial"/>
          <w:sz w:val="22"/>
          <w:szCs w:val="22"/>
        </w:rPr>
      </w:pPr>
    </w:p>
    <w:p w14:paraId="0F353097" w14:textId="77777777" w:rsidR="00263A5C" w:rsidRPr="00BC3418" w:rsidRDefault="00263A5C" w:rsidP="00BC3418">
      <w:pPr>
        <w:tabs>
          <w:tab w:val="left" w:pos="1515"/>
          <w:tab w:val="left" w:pos="8820"/>
        </w:tabs>
        <w:rPr>
          <w:rFonts w:ascii="Arial" w:hAnsi="Arial" w:cs="Arial"/>
          <w:sz w:val="22"/>
          <w:szCs w:val="22"/>
        </w:rPr>
      </w:pPr>
      <w:r w:rsidRPr="00BC3418">
        <w:rPr>
          <w:rFonts w:ascii="Arial" w:hAnsi="Arial" w:cs="Arial"/>
          <w:sz w:val="22"/>
          <w:szCs w:val="22"/>
        </w:rPr>
        <w:tab/>
      </w:r>
    </w:p>
    <w:p w14:paraId="0695DC63" w14:textId="77777777" w:rsidR="00263A5C" w:rsidRPr="00BC3418" w:rsidRDefault="008C2D29" w:rsidP="00BC3418">
      <w:pPr>
        <w:tabs>
          <w:tab w:val="left" w:pos="1515"/>
          <w:tab w:val="left" w:pos="8820"/>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4" behindDoc="0" locked="0" layoutInCell="1" allowOverlap="1" wp14:anchorId="7E338AE1" wp14:editId="1A63DB24">
                <wp:simplePos x="0" y="0"/>
                <wp:positionH relativeFrom="column">
                  <wp:posOffset>3122724</wp:posOffset>
                </wp:positionH>
                <wp:positionV relativeFrom="paragraph">
                  <wp:posOffset>113030</wp:posOffset>
                </wp:positionV>
                <wp:extent cx="8255" cy="254000"/>
                <wp:effectExtent l="133350" t="19050" r="67945" b="50800"/>
                <wp:wrapNone/>
                <wp:docPr id="300" name="Straight Arrow Connector 300"/>
                <wp:cNvGraphicFramePr/>
                <a:graphic xmlns:a="http://schemas.openxmlformats.org/drawingml/2006/main">
                  <a:graphicData uri="http://schemas.microsoft.com/office/word/2010/wordprocessingShape">
                    <wps:wsp>
                      <wps:cNvCnPr/>
                      <wps:spPr>
                        <a:xfrm>
                          <a:off x="0" y="0"/>
                          <a:ext cx="8255" cy="25400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2E85942">
              <v:shape id="Straight Arrow Connector 300" style="position:absolute;margin-left:245.9pt;margin-top:8.9pt;width:.65pt;height:20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" w14:anchorId="576C9D2B">
                <v:stroke endarrow="open"/>
              </v:shape>
            </w:pict>
          </mc:Fallback>
        </mc:AlternateContent>
      </w:r>
      <w:r w:rsidR="00263A5C" w:rsidRPr="00BC3418">
        <w:rPr>
          <w:rFonts w:ascii="Arial" w:hAnsi="Arial" w:cs="Arial"/>
          <w:sz w:val="22"/>
          <w:szCs w:val="22"/>
        </w:rPr>
        <w:tab/>
      </w:r>
    </w:p>
    <w:p w14:paraId="3E34790A" w14:textId="77777777" w:rsidR="00263A5C" w:rsidRPr="00BC3418" w:rsidRDefault="00263A5C" w:rsidP="00BC3418">
      <w:pPr>
        <w:tabs>
          <w:tab w:val="left" w:pos="8820"/>
        </w:tabs>
        <w:rPr>
          <w:rFonts w:ascii="Arial" w:hAnsi="Arial" w:cs="Arial"/>
          <w:sz w:val="22"/>
          <w:szCs w:val="22"/>
        </w:rPr>
      </w:pPr>
      <w:r w:rsidRPr="00BC3418">
        <w:rPr>
          <w:rFonts w:ascii="Arial" w:hAnsi="Arial" w:cs="Arial"/>
          <w:sz w:val="22"/>
          <w:szCs w:val="22"/>
        </w:rPr>
        <w:tab/>
      </w:r>
    </w:p>
    <w:p w14:paraId="7E143B83" w14:textId="77777777" w:rsidR="00263A5C" w:rsidRPr="00BC3418" w:rsidRDefault="008C2D29" w:rsidP="00BC3418">
      <w:pPr>
        <w:tabs>
          <w:tab w:val="left" w:pos="148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1" behindDoc="0" locked="0" layoutInCell="1" allowOverlap="1" wp14:anchorId="03DAC23B" wp14:editId="7A5A1637">
                <wp:simplePos x="0" y="0"/>
                <wp:positionH relativeFrom="page">
                  <wp:posOffset>403654</wp:posOffset>
                </wp:positionH>
                <wp:positionV relativeFrom="paragraph">
                  <wp:posOffset>105410</wp:posOffset>
                </wp:positionV>
                <wp:extent cx="6870700" cy="603250"/>
                <wp:effectExtent l="0" t="0" r="25400" b="2540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603250"/>
                        </a:xfrm>
                        <a:prstGeom prst="rect">
                          <a:avLst/>
                        </a:prstGeom>
                        <a:solidFill>
                          <a:srgbClr val="FFFFFF"/>
                        </a:solidFill>
                        <a:ln w="19050">
                          <a:solidFill>
                            <a:srgbClr val="000000"/>
                          </a:solidFill>
                          <a:miter lim="800000"/>
                          <a:headEnd/>
                          <a:tailEnd/>
                        </a:ln>
                      </wps:spPr>
                      <wps:txbx>
                        <w:txbxContent>
                          <w:p w14:paraId="03F6E03E" w14:textId="36E3F5CA" w:rsidR="002D14FF" w:rsidRDefault="007C065D" w:rsidP="002D14FF">
                            <w:pPr>
                              <w:rPr>
                                <w:rFonts w:ascii="Arial" w:hAnsi="Arial" w:cs="Arial"/>
                                <w:snapToGrid/>
                                <w:sz w:val="22"/>
                                <w:szCs w:val="22"/>
                              </w:rPr>
                            </w:pPr>
                            <w:r w:rsidRPr="000B036B">
                              <w:rPr>
                                <w:rFonts w:ascii="Arial" w:hAnsi="Arial" w:cs="Arial"/>
                              </w:rPr>
                              <w:t xml:space="preserve">The GP should notify the </w:t>
                            </w:r>
                            <w:r w:rsidR="00117139">
                              <w:rPr>
                                <w:rFonts w:ascii="Arial" w:hAnsi="Arial" w:cs="Arial"/>
                              </w:rPr>
                              <w:t>Incident management team</w:t>
                            </w:r>
                            <w:r w:rsidR="002D14FF">
                              <w:rPr>
                                <w:rFonts w:ascii="Arial" w:hAnsi="Arial" w:cs="Arial"/>
                              </w:rPr>
                              <w:t xml:space="preserve"> </w:t>
                            </w:r>
                            <w:hyperlink r:id="rId38" w:history="1">
                              <w:r w:rsidR="00367EA5" w:rsidRPr="00367EA5">
                                <w:rPr>
                                  <w:rStyle w:val="Hyperlink"/>
                                  <w:rFonts w:ascii="Arial" w:hAnsi="Arial" w:cs="Arial"/>
                                  <w:sz w:val="22"/>
                                  <w:szCs w:val="22"/>
                                </w:rPr>
                                <w:t>nelondonicb.incident@nhs.net</w:t>
                              </w:r>
                            </w:hyperlink>
                            <w:r w:rsidR="002D14FF">
                              <w:rPr>
                                <w:rFonts w:ascii="Arial" w:hAnsi="Arial" w:cs="Arial"/>
                                <w:sz w:val="22"/>
                                <w:szCs w:val="22"/>
                              </w:rPr>
                              <w:t xml:space="preserve"> </w:t>
                            </w:r>
                          </w:p>
                          <w:p w14:paraId="33BD7BDD" w14:textId="31055F80" w:rsidR="007C065D" w:rsidRPr="000B036B" w:rsidRDefault="007C065D" w:rsidP="00263A5C">
                            <w:pPr>
                              <w:rPr>
                                <w:rFonts w:ascii="Arial" w:hAnsi="Arial" w:cs="Arial"/>
                              </w:rPr>
                            </w:pPr>
                            <w:r w:rsidRPr="000B036B">
                              <w:rPr>
                                <w:rFonts w:ascii="Arial" w:hAnsi="Arial" w:cs="Arial"/>
                              </w:rPr>
                              <w:t xml:space="preserve"> of the outbreak within 24hrs. If necessary (e.g. numbers of cases rapidly escalating), HPT will declare a local outbreak and convene an Outbreak Control Team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AC23B" id="_x0000_s1029" type="#_x0000_t202" style="position:absolute;margin-left:31.8pt;margin-top:8.3pt;width:541pt;height:47.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" strokeweight="1.5pt">
                <v:textbox>
                  <w:txbxContent>
                    <w:p w14:paraId="03F6E03E" w14:textId="36E3F5CA" w:rsidR="002D14FF" w:rsidRDefault="007C065D" w:rsidP="002D14FF">
                      <w:pPr>
                        <w:rPr>
                          <w:rFonts w:ascii="Arial" w:hAnsi="Arial" w:cs="Arial"/>
                          <w:snapToGrid/>
                          <w:sz w:val="22"/>
                          <w:szCs w:val="22"/>
                        </w:rPr>
                      </w:pPr>
                      <w:r w:rsidRPr="000B036B">
                        <w:rPr>
                          <w:rFonts w:ascii="Arial" w:hAnsi="Arial" w:cs="Arial"/>
                        </w:rPr>
                        <w:t xml:space="preserve">The GP should notify the </w:t>
                      </w:r>
                      <w:r w:rsidR="00117139">
                        <w:rPr>
                          <w:rFonts w:ascii="Arial" w:hAnsi="Arial" w:cs="Arial"/>
                        </w:rPr>
                        <w:t>Incident management team</w:t>
                      </w:r>
                      <w:r w:rsidR="002D14FF">
                        <w:rPr>
                          <w:rFonts w:ascii="Arial" w:hAnsi="Arial" w:cs="Arial"/>
                        </w:rPr>
                        <w:t xml:space="preserve"> </w:t>
                      </w:r>
                      <w:hyperlink r:id="rId39" w:history="1">
                        <w:r w:rsidR="00367EA5" w:rsidRPr="00367EA5">
                          <w:rPr>
                            <w:rStyle w:val="Hyperlink"/>
                            <w:rFonts w:ascii="Arial" w:hAnsi="Arial" w:cs="Arial"/>
                            <w:sz w:val="22"/>
                            <w:szCs w:val="22"/>
                          </w:rPr>
                          <w:t>nelondonicb.incident@nhs.net</w:t>
                        </w:r>
                      </w:hyperlink>
                      <w:r w:rsidR="002D14FF">
                        <w:rPr>
                          <w:rFonts w:ascii="Arial" w:hAnsi="Arial" w:cs="Arial"/>
                          <w:sz w:val="22"/>
                          <w:szCs w:val="22"/>
                        </w:rPr>
                        <w:t xml:space="preserve"> </w:t>
                      </w:r>
                    </w:p>
                    <w:p w14:paraId="33BD7BDD" w14:textId="31055F80" w:rsidR="007C065D" w:rsidRPr="000B036B" w:rsidRDefault="007C065D" w:rsidP="00263A5C">
                      <w:pPr>
                        <w:rPr>
                          <w:rFonts w:ascii="Arial" w:hAnsi="Arial" w:cs="Arial"/>
                        </w:rPr>
                      </w:pPr>
                      <w:r w:rsidRPr="000B036B">
                        <w:rPr>
                          <w:rFonts w:ascii="Arial" w:hAnsi="Arial" w:cs="Arial"/>
                        </w:rPr>
                        <w:t xml:space="preserve"> of the outbreak within 24hrs. If necessary (e.g. numbers of cases rapidly escalating), HPT will declare a local outbreak and convene an Outbreak Control Team meeting.</w:t>
                      </w:r>
                    </w:p>
                  </w:txbxContent>
                </v:textbox>
                <w10:wrap anchorx="page"/>
              </v:shape>
            </w:pict>
          </mc:Fallback>
        </mc:AlternateContent>
      </w:r>
    </w:p>
    <w:p w14:paraId="693C0A59" w14:textId="77777777" w:rsidR="00263A5C" w:rsidRPr="00BC3418" w:rsidRDefault="00263A5C" w:rsidP="00BC3418">
      <w:pPr>
        <w:tabs>
          <w:tab w:val="left" w:pos="1485"/>
        </w:tabs>
        <w:rPr>
          <w:rFonts w:ascii="Arial" w:hAnsi="Arial" w:cs="Arial"/>
          <w:sz w:val="22"/>
          <w:szCs w:val="22"/>
        </w:rPr>
      </w:pPr>
    </w:p>
    <w:p w14:paraId="3F65D89E" w14:textId="77777777" w:rsidR="00263A5C" w:rsidRPr="00BC3418" w:rsidRDefault="00263A5C" w:rsidP="00BC3418">
      <w:pPr>
        <w:tabs>
          <w:tab w:val="left" w:pos="1485"/>
        </w:tabs>
        <w:rPr>
          <w:rFonts w:ascii="Arial" w:hAnsi="Arial" w:cs="Arial"/>
          <w:sz w:val="22"/>
          <w:szCs w:val="22"/>
        </w:rPr>
      </w:pPr>
    </w:p>
    <w:p w14:paraId="4133E889" w14:textId="77777777" w:rsidR="00263A5C" w:rsidRPr="00BC3418" w:rsidRDefault="00263A5C" w:rsidP="00BC3418">
      <w:pPr>
        <w:tabs>
          <w:tab w:val="left" w:pos="1485"/>
        </w:tabs>
        <w:rPr>
          <w:rFonts w:ascii="Arial" w:hAnsi="Arial" w:cs="Arial"/>
          <w:sz w:val="22"/>
          <w:szCs w:val="22"/>
        </w:rPr>
      </w:pPr>
    </w:p>
    <w:p w14:paraId="7F6CA004" w14:textId="77777777" w:rsidR="00263A5C" w:rsidRPr="00BC3418" w:rsidRDefault="00263A5C" w:rsidP="00BC3418">
      <w:pPr>
        <w:tabs>
          <w:tab w:val="left" w:pos="1485"/>
        </w:tabs>
        <w:rPr>
          <w:rFonts w:ascii="Arial" w:hAnsi="Arial" w:cs="Arial"/>
          <w:sz w:val="22"/>
          <w:szCs w:val="22"/>
        </w:rPr>
      </w:pPr>
    </w:p>
    <w:p w14:paraId="0543A7E7" w14:textId="77777777" w:rsidR="00263A5C" w:rsidRPr="00BC3418" w:rsidRDefault="008C2D29" w:rsidP="00BC3418">
      <w:pPr>
        <w:tabs>
          <w:tab w:val="left" w:pos="148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3" behindDoc="0" locked="0" layoutInCell="1" allowOverlap="1" wp14:anchorId="6D133271" wp14:editId="1482F9A3">
                <wp:simplePos x="0" y="0"/>
                <wp:positionH relativeFrom="column">
                  <wp:posOffset>3129074</wp:posOffset>
                </wp:positionH>
                <wp:positionV relativeFrom="paragraph">
                  <wp:posOffset>13335</wp:posOffset>
                </wp:positionV>
                <wp:extent cx="0" cy="234950"/>
                <wp:effectExtent l="133350" t="0" r="57150" b="50800"/>
                <wp:wrapNone/>
                <wp:docPr id="297" name="Straight Arrow Connector 297"/>
                <wp:cNvGraphicFramePr/>
                <a:graphic xmlns:a="http://schemas.openxmlformats.org/drawingml/2006/main">
                  <a:graphicData uri="http://schemas.microsoft.com/office/word/2010/wordprocessingShape">
                    <wps:wsp>
                      <wps:cNvCnPr/>
                      <wps:spPr>
                        <a:xfrm>
                          <a:off x="0" y="0"/>
                          <a:ext cx="0" cy="23495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1B85BB1">
              <v:shape id="Straight Arrow Connector 297" style="position:absolute;margin-left:246.4pt;margin-top:1.05pt;width:0;height:18.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" w14:anchorId="54E76871">
                <v:stroke endarrow="open"/>
              </v:shape>
            </w:pict>
          </mc:Fallback>
        </mc:AlternateContent>
      </w:r>
      <w:r w:rsidR="00263A5C" w:rsidRPr="00BC3418">
        <w:rPr>
          <w:rFonts w:ascii="Arial" w:hAnsi="Arial" w:cs="Arial"/>
          <w:sz w:val="22"/>
          <w:szCs w:val="22"/>
        </w:rPr>
        <w:tab/>
      </w:r>
    </w:p>
    <w:p w14:paraId="0F8CF282" w14:textId="77777777" w:rsidR="00263A5C" w:rsidRPr="00BC3418" w:rsidRDefault="002816C4"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3" behindDoc="0" locked="0" layoutInCell="1" allowOverlap="1" wp14:anchorId="7FAF9AEF" wp14:editId="0ED7AFEC">
                <wp:simplePos x="0" y="0"/>
                <wp:positionH relativeFrom="column">
                  <wp:posOffset>-297386</wp:posOffset>
                </wp:positionH>
                <wp:positionV relativeFrom="paragraph">
                  <wp:posOffset>200660</wp:posOffset>
                </wp:positionV>
                <wp:extent cx="6851650" cy="812800"/>
                <wp:effectExtent l="0" t="0" r="25400" b="2540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0" cy="812800"/>
                        </a:xfrm>
                        <a:prstGeom prst="rect">
                          <a:avLst/>
                        </a:prstGeom>
                        <a:solidFill>
                          <a:srgbClr val="FFFFFF"/>
                        </a:solidFill>
                        <a:ln w="19050">
                          <a:solidFill>
                            <a:srgbClr val="000000"/>
                          </a:solidFill>
                          <a:miter lim="800000"/>
                          <a:headEnd/>
                          <a:tailEnd/>
                        </a:ln>
                      </wps:spPr>
                      <wps:txbx>
                        <w:txbxContent>
                          <w:p w14:paraId="14016121" w14:textId="47F1218F" w:rsidR="007C065D" w:rsidRPr="000B036B" w:rsidRDefault="007C065D" w:rsidP="00263A5C">
                            <w:pPr>
                              <w:rPr>
                                <w:rFonts w:ascii="Arial" w:hAnsi="Arial" w:cs="Arial"/>
                              </w:rPr>
                            </w:pPr>
                            <w:r w:rsidRPr="000B036B">
                              <w:rPr>
                                <w:rFonts w:ascii="Arial" w:hAnsi="Arial" w:cs="Arial"/>
                              </w:rPr>
                              <w:t xml:space="preserve">GP arranges prescriptions and supply. </w:t>
                            </w:r>
                            <w:r w:rsidR="00117139">
                              <w:rPr>
                                <w:rFonts w:ascii="Arial" w:hAnsi="Arial" w:cs="Arial"/>
                              </w:rPr>
                              <w:t>T</w:t>
                            </w:r>
                            <w:r w:rsidRPr="000B036B">
                              <w:rPr>
                                <w:rFonts w:ascii="Arial" w:hAnsi="Arial" w:cs="Arial"/>
                              </w:rPr>
                              <w:t xml:space="preserve">his can be </w:t>
                            </w:r>
                            <w:r w:rsidR="00A57C21">
                              <w:rPr>
                                <w:rFonts w:ascii="Arial" w:hAnsi="Arial" w:cs="Arial"/>
                              </w:rPr>
                              <w:t xml:space="preserve">PSD or </w:t>
                            </w:r>
                            <w:r w:rsidRPr="000B036B">
                              <w:rPr>
                                <w:rFonts w:ascii="Arial" w:hAnsi="Arial" w:cs="Arial"/>
                              </w:rPr>
                              <w:t>FP10</w:t>
                            </w:r>
                            <w:r w:rsidR="00B04493">
                              <w:rPr>
                                <w:rFonts w:ascii="Arial" w:hAnsi="Arial" w:cs="Arial"/>
                              </w:rPr>
                              <w:t xml:space="preserve"> via </w:t>
                            </w:r>
                            <w:r w:rsidRPr="000B036B">
                              <w:rPr>
                                <w:rFonts w:ascii="Arial" w:hAnsi="Arial" w:cs="Arial"/>
                              </w:rPr>
                              <w:t xml:space="preserve">community pharmacy or NUH. </w:t>
                            </w:r>
                            <w:r w:rsidR="001B350B">
                              <w:rPr>
                                <w:rFonts w:ascii="Arial" w:hAnsi="Arial" w:cs="Arial"/>
                              </w:rPr>
                              <w:t>If</w:t>
                            </w:r>
                            <w:r w:rsidRPr="000B036B">
                              <w:rPr>
                                <w:rFonts w:ascii="Arial" w:hAnsi="Arial" w:cs="Arial"/>
                              </w:rPr>
                              <w:t xml:space="preserve"> NUH send the patient specific direction (PSD)in Appendix 2 to an agreed NHS.Net account (a copy should be retained by the institution). The original PSD will be posted to NUH Pharmacy at the same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F9AEF" id="_x0000_s1030" type="#_x0000_t202" style="position:absolute;margin-left:-23.4pt;margin-top:15.8pt;width:539.5pt;height:6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" strokeweight="1.5pt">
                <v:textbox>
                  <w:txbxContent>
                    <w:p w14:paraId="14016121" w14:textId="47F1218F" w:rsidR="007C065D" w:rsidRPr="000B036B" w:rsidRDefault="007C065D" w:rsidP="00263A5C">
                      <w:pPr>
                        <w:rPr>
                          <w:rFonts w:ascii="Arial" w:hAnsi="Arial" w:cs="Arial"/>
                        </w:rPr>
                      </w:pPr>
                      <w:r w:rsidRPr="000B036B">
                        <w:rPr>
                          <w:rFonts w:ascii="Arial" w:hAnsi="Arial" w:cs="Arial"/>
                        </w:rPr>
                        <w:t xml:space="preserve">GP arranges prescriptions and supply. </w:t>
                      </w:r>
                      <w:r w:rsidR="00117139">
                        <w:rPr>
                          <w:rFonts w:ascii="Arial" w:hAnsi="Arial" w:cs="Arial"/>
                        </w:rPr>
                        <w:t>T</w:t>
                      </w:r>
                      <w:r w:rsidRPr="000B036B">
                        <w:rPr>
                          <w:rFonts w:ascii="Arial" w:hAnsi="Arial" w:cs="Arial"/>
                        </w:rPr>
                        <w:t xml:space="preserve">his can be </w:t>
                      </w:r>
                      <w:r w:rsidR="00A57C21">
                        <w:rPr>
                          <w:rFonts w:ascii="Arial" w:hAnsi="Arial" w:cs="Arial"/>
                        </w:rPr>
                        <w:t xml:space="preserve">PSD or </w:t>
                      </w:r>
                      <w:r w:rsidRPr="000B036B">
                        <w:rPr>
                          <w:rFonts w:ascii="Arial" w:hAnsi="Arial" w:cs="Arial"/>
                        </w:rPr>
                        <w:t>FP10</w:t>
                      </w:r>
                      <w:r w:rsidR="00B04493">
                        <w:rPr>
                          <w:rFonts w:ascii="Arial" w:hAnsi="Arial" w:cs="Arial"/>
                        </w:rPr>
                        <w:t xml:space="preserve"> via </w:t>
                      </w:r>
                      <w:r w:rsidRPr="000B036B">
                        <w:rPr>
                          <w:rFonts w:ascii="Arial" w:hAnsi="Arial" w:cs="Arial"/>
                        </w:rPr>
                        <w:t xml:space="preserve">community pharmacy or NUH. </w:t>
                      </w:r>
                      <w:r w:rsidR="001B350B">
                        <w:rPr>
                          <w:rFonts w:ascii="Arial" w:hAnsi="Arial" w:cs="Arial"/>
                        </w:rPr>
                        <w:t>If</w:t>
                      </w:r>
                      <w:r w:rsidRPr="000B036B">
                        <w:rPr>
                          <w:rFonts w:ascii="Arial" w:hAnsi="Arial" w:cs="Arial"/>
                        </w:rPr>
                        <w:t xml:space="preserve"> NUH send the patient specific direction (PSD)in Appendix 2 to an agreed NHS.Net account (a copy should be retained by the institution). The original PSD will be posted to NUH Pharmacy at the same time.</w:t>
                      </w:r>
                    </w:p>
                  </w:txbxContent>
                </v:textbox>
              </v:shape>
            </w:pict>
          </mc:Fallback>
        </mc:AlternateContent>
      </w:r>
    </w:p>
    <w:p w14:paraId="2D401170" w14:textId="77777777" w:rsidR="00263A5C" w:rsidRPr="00BC3418" w:rsidRDefault="00263A5C" w:rsidP="00BC3418">
      <w:pPr>
        <w:rPr>
          <w:rFonts w:ascii="Arial" w:hAnsi="Arial" w:cs="Arial"/>
          <w:sz w:val="22"/>
          <w:szCs w:val="22"/>
        </w:rPr>
      </w:pPr>
    </w:p>
    <w:p w14:paraId="0DE9AF9C" w14:textId="77777777" w:rsidR="00263A5C" w:rsidRPr="00BC3418" w:rsidRDefault="00263A5C" w:rsidP="00BC3418">
      <w:pPr>
        <w:rPr>
          <w:rFonts w:ascii="Arial" w:hAnsi="Arial" w:cs="Arial"/>
          <w:sz w:val="22"/>
          <w:szCs w:val="22"/>
        </w:rPr>
      </w:pPr>
    </w:p>
    <w:p w14:paraId="5902B6CE" w14:textId="77777777" w:rsidR="00263A5C" w:rsidRPr="00BC3418" w:rsidRDefault="00263A5C" w:rsidP="00BC3418">
      <w:pPr>
        <w:rPr>
          <w:rFonts w:ascii="Arial" w:hAnsi="Arial" w:cs="Arial"/>
          <w:sz w:val="22"/>
          <w:szCs w:val="22"/>
        </w:rPr>
      </w:pPr>
    </w:p>
    <w:p w14:paraId="582BF372" w14:textId="77777777" w:rsidR="00263A5C" w:rsidRPr="00BC3418" w:rsidRDefault="00263A5C" w:rsidP="00BC3418">
      <w:pPr>
        <w:tabs>
          <w:tab w:val="left" w:pos="1470"/>
          <w:tab w:val="left" w:pos="8715"/>
        </w:tabs>
        <w:rPr>
          <w:rFonts w:ascii="Arial" w:hAnsi="Arial" w:cs="Arial"/>
          <w:sz w:val="22"/>
          <w:szCs w:val="22"/>
        </w:rPr>
      </w:pPr>
      <w:r w:rsidRPr="00BC3418">
        <w:rPr>
          <w:rFonts w:ascii="Arial" w:hAnsi="Arial" w:cs="Arial"/>
          <w:sz w:val="22"/>
          <w:szCs w:val="22"/>
        </w:rPr>
        <w:tab/>
      </w:r>
      <w:r w:rsidRPr="00BC3418">
        <w:rPr>
          <w:rFonts w:ascii="Arial" w:hAnsi="Arial" w:cs="Arial"/>
          <w:sz w:val="22"/>
          <w:szCs w:val="22"/>
        </w:rPr>
        <w:tab/>
      </w:r>
    </w:p>
    <w:p w14:paraId="29274ADC" w14:textId="77777777" w:rsidR="00263A5C" w:rsidRPr="00BC3418" w:rsidRDefault="00263A5C" w:rsidP="00BC3418">
      <w:pPr>
        <w:tabs>
          <w:tab w:val="left" w:pos="8805"/>
        </w:tabs>
        <w:rPr>
          <w:rFonts w:ascii="Arial" w:hAnsi="Arial" w:cs="Arial"/>
          <w:sz w:val="22"/>
          <w:szCs w:val="22"/>
        </w:rPr>
      </w:pPr>
    </w:p>
    <w:p w14:paraId="636FA9B8" w14:textId="77777777" w:rsidR="00263A5C" w:rsidRPr="00BC3418" w:rsidRDefault="00263A5C" w:rsidP="00BC3418">
      <w:pPr>
        <w:tabs>
          <w:tab w:val="left" w:pos="8805"/>
        </w:tabs>
        <w:rPr>
          <w:rFonts w:ascii="Arial" w:hAnsi="Arial" w:cs="Arial"/>
          <w:sz w:val="22"/>
          <w:szCs w:val="22"/>
        </w:rPr>
      </w:pPr>
    </w:p>
    <w:p w14:paraId="4DCEE2D7" w14:textId="77777777" w:rsidR="00263A5C" w:rsidRPr="00BC3418" w:rsidRDefault="008C2D29" w:rsidP="00BC3418">
      <w:pPr>
        <w:tabs>
          <w:tab w:val="left" w:pos="880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5" behindDoc="0" locked="0" layoutInCell="1" allowOverlap="1" wp14:anchorId="0384B632" wp14:editId="154E5E41">
                <wp:simplePos x="0" y="0"/>
                <wp:positionH relativeFrom="column">
                  <wp:posOffset>3123994</wp:posOffset>
                </wp:positionH>
                <wp:positionV relativeFrom="paragraph">
                  <wp:posOffset>71755</wp:posOffset>
                </wp:positionV>
                <wp:extent cx="0" cy="209550"/>
                <wp:effectExtent l="133350" t="0" r="76200" b="57150"/>
                <wp:wrapNone/>
                <wp:docPr id="294" name="Straight Arrow Connector 294"/>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xmlns:a="http://schemas.openxmlformats.org/drawingml/2006/main" xmlns:arto="http://schemas.microsoft.com/office/word/2006/arto">
            <w:pict w14:anchorId="74ED4D6E">
              <v:shape id="Straight Arrow Connector 294" style="position:absolute;margin-left:246pt;margin-top:5.65pt;width:0;height:1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" w14:anchorId="10F5D7D4">
                <v:stroke endarrow="open"/>
              </v:shape>
            </w:pict>
          </mc:Fallback>
        </mc:AlternateContent>
      </w:r>
    </w:p>
    <w:p w14:paraId="14E13AA2" w14:textId="11AFB580" w:rsidR="00263A5C" w:rsidRPr="00BC3418" w:rsidRDefault="008C2D29" w:rsidP="00BC3418">
      <w:pPr>
        <w:tabs>
          <w:tab w:val="left" w:pos="880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4" behindDoc="0" locked="0" layoutInCell="1" allowOverlap="1" wp14:anchorId="7A829F07" wp14:editId="001BD153">
                <wp:simplePos x="0" y="0"/>
                <wp:positionH relativeFrom="page">
                  <wp:posOffset>388414</wp:posOffset>
                </wp:positionH>
                <wp:positionV relativeFrom="paragraph">
                  <wp:posOffset>175260</wp:posOffset>
                </wp:positionV>
                <wp:extent cx="6875145" cy="704850"/>
                <wp:effectExtent l="0" t="0" r="20955"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145" cy="704850"/>
                        </a:xfrm>
                        <a:prstGeom prst="rect">
                          <a:avLst/>
                        </a:prstGeom>
                        <a:solidFill>
                          <a:srgbClr val="FFFFFF"/>
                        </a:solidFill>
                        <a:ln w="19050">
                          <a:solidFill>
                            <a:srgbClr val="000000"/>
                          </a:solidFill>
                          <a:miter lim="800000"/>
                          <a:headEnd/>
                          <a:tailEnd/>
                        </a:ln>
                      </wps:spPr>
                      <wps:txbx>
                        <w:txbxContent>
                          <w:p w14:paraId="2B3E584C" w14:textId="5F744E63" w:rsidR="007C065D" w:rsidRPr="000B036B" w:rsidRDefault="007C065D" w:rsidP="00263A5C">
                            <w:pPr>
                              <w:rPr>
                                <w:rFonts w:ascii="Arial" w:hAnsi="Arial" w:cs="Arial"/>
                                <w:b/>
                              </w:rPr>
                            </w:pPr>
                            <w:r w:rsidRPr="000B036B">
                              <w:rPr>
                                <w:rFonts w:ascii="Arial" w:hAnsi="Arial" w:cs="Arial"/>
                              </w:rPr>
                              <w:t xml:space="preserve">The pharmacy dispenses the antivirals for the named patients. If NUH, they will arrange transport within 24 hours, and if community pharmacy, this should be arranged locally.  </w:t>
                            </w:r>
                            <w:r w:rsidRPr="000B036B">
                              <w:rPr>
                                <w:rFonts w:ascii="Arial" w:hAnsi="Arial" w:cs="Arial"/>
                                <w:b/>
                              </w:rPr>
                              <w:t xml:space="preserve">The process for clinical assessment, dispensing and supply of antivirals needs to be completed by 36-48 hours depending on indications.  </w:t>
                            </w:r>
                          </w:p>
                          <w:p w14:paraId="11CE18FB" w14:textId="77777777" w:rsidR="007C065D" w:rsidRDefault="007C065D" w:rsidP="00263A5C">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29F07" id="_x0000_s1031" type="#_x0000_t202" style="position:absolute;margin-left:30.6pt;margin-top:13.8pt;width:541.35pt;height:5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" strokeweight="1.5pt">
                <v:textbox>
                  <w:txbxContent>
                    <w:p w14:paraId="2B3E584C" w14:textId="5F744E63" w:rsidR="007C065D" w:rsidRPr="000B036B" w:rsidRDefault="007C065D" w:rsidP="00263A5C">
                      <w:pPr>
                        <w:rPr>
                          <w:rFonts w:ascii="Arial" w:hAnsi="Arial" w:cs="Arial"/>
                          <w:b/>
                        </w:rPr>
                      </w:pPr>
                      <w:r w:rsidRPr="000B036B">
                        <w:rPr>
                          <w:rFonts w:ascii="Arial" w:hAnsi="Arial" w:cs="Arial"/>
                        </w:rPr>
                        <w:t xml:space="preserve">The pharmacy dispenses the antivirals for the named patients. If NUH, they will arrange transport within 24 hours, and if community pharmacy, this should be arranged locally.  </w:t>
                      </w:r>
                      <w:r w:rsidRPr="000B036B">
                        <w:rPr>
                          <w:rFonts w:ascii="Arial" w:hAnsi="Arial" w:cs="Arial"/>
                          <w:b/>
                        </w:rPr>
                        <w:t xml:space="preserve">The process for clinical assessment, dispensing and supply of antivirals needs to be completed by 36-48 hours depending on indications.  </w:t>
                      </w:r>
                    </w:p>
                    <w:p w14:paraId="11CE18FB" w14:textId="77777777" w:rsidR="007C065D" w:rsidRDefault="007C065D" w:rsidP="00263A5C">
                      <w:pPr>
                        <w:rPr>
                          <w:rFonts w:cs="Arial"/>
                          <w:b/>
                        </w:rPr>
                      </w:pPr>
                    </w:p>
                  </w:txbxContent>
                </v:textbox>
                <w10:wrap anchorx="page"/>
              </v:shape>
            </w:pict>
          </mc:Fallback>
        </mc:AlternateContent>
      </w:r>
    </w:p>
    <w:p w14:paraId="1F931B3E" w14:textId="551F01DC" w:rsidR="00263A5C" w:rsidRPr="00BC3418" w:rsidRDefault="00263A5C" w:rsidP="00BC3418">
      <w:pPr>
        <w:tabs>
          <w:tab w:val="left" w:pos="8805"/>
        </w:tabs>
        <w:rPr>
          <w:rFonts w:ascii="Arial" w:hAnsi="Arial" w:cs="Arial"/>
          <w:sz w:val="22"/>
          <w:szCs w:val="22"/>
        </w:rPr>
      </w:pPr>
    </w:p>
    <w:p w14:paraId="6988CA73" w14:textId="77777777" w:rsidR="00263A5C" w:rsidRPr="00BC3418" w:rsidRDefault="00263A5C" w:rsidP="00BC3418">
      <w:pPr>
        <w:tabs>
          <w:tab w:val="left" w:pos="8805"/>
        </w:tabs>
        <w:jc w:val="center"/>
        <w:rPr>
          <w:rFonts w:ascii="Arial" w:hAnsi="Arial" w:cs="Arial"/>
          <w:sz w:val="22"/>
          <w:szCs w:val="22"/>
        </w:rPr>
      </w:pPr>
    </w:p>
    <w:p w14:paraId="3FCB8F12" w14:textId="77777777" w:rsidR="00263A5C" w:rsidRPr="00BC3418" w:rsidRDefault="00263A5C" w:rsidP="00BC3418">
      <w:pPr>
        <w:tabs>
          <w:tab w:val="left" w:pos="8805"/>
        </w:tabs>
        <w:rPr>
          <w:rFonts w:ascii="Arial" w:hAnsi="Arial" w:cs="Arial"/>
          <w:sz w:val="22"/>
          <w:szCs w:val="22"/>
        </w:rPr>
      </w:pPr>
    </w:p>
    <w:p w14:paraId="7F3C7196" w14:textId="77777777" w:rsidR="00263A5C" w:rsidRPr="00BC3418" w:rsidRDefault="00263A5C" w:rsidP="00BC3418">
      <w:pPr>
        <w:tabs>
          <w:tab w:val="left" w:pos="8805"/>
        </w:tabs>
        <w:rPr>
          <w:rFonts w:ascii="Arial" w:hAnsi="Arial" w:cs="Arial"/>
          <w:sz w:val="22"/>
          <w:szCs w:val="22"/>
        </w:rPr>
      </w:pPr>
    </w:p>
    <w:p w14:paraId="4CDE95B5" w14:textId="77777777" w:rsidR="00263A5C" w:rsidRPr="00BC3418" w:rsidRDefault="00263A5C" w:rsidP="00BC3418">
      <w:pPr>
        <w:tabs>
          <w:tab w:val="left" w:pos="8805"/>
        </w:tabs>
        <w:rPr>
          <w:rFonts w:ascii="Arial" w:hAnsi="Arial" w:cs="Arial"/>
          <w:sz w:val="22"/>
          <w:szCs w:val="22"/>
        </w:rPr>
      </w:pPr>
    </w:p>
    <w:p w14:paraId="1222114E" w14:textId="77777777" w:rsidR="00263A5C" w:rsidRPr="00BC3418" w:rsidRDefault="008C2D29" w:rsidP="00BC3418">
      <w:pPr>
        <w:tabs>
          <w:tab w:val="left" w:pos="880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6" behindDoc="0" locked="0" layoutInCell="1" allowOverlap="1" wp14:anchorId="463A0158" wp14:editId="3A525C8B">
                <wp:simplePos x="0" y="0"/>
                <wp:positionH relativeFrom="column">
                  <wp:posOffset>3130344</wp:posOffset>
                </wp:positionH>
                <wp:positionV relativeFrom="paragraph">
                  <wp:posOffset>33655</wp:posOffset>
                </wp:positionV>
                <wp:extent cx="9525" cy="262890"/>
                <wp:effectExtent l="133350" t="19050" r="66675" b="41910"/>
                <wp:wrapNone/>
                <wp:docPr id="295" name="Straight Arrow Connector 295"/>
                <wp:cNvGraphicFramePr/>
                <a:graphic xmlns:a="http://schemas.openxmlformats.org/drawingml/2006/main">
                  <a:graphicData uri="http://schemas.microsoft.com/office/word/2010/wordprocessingShape">
                    <wps:wsp>
                      <wps:cNvCnPr/>
                      <wps:spPr>
                        <a:xfrm>
                          <a:off x="0" y="0"/>
                          <a:ext cx="9525" cy="26289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A0D6317">
              <v:shape id="Straight Arrow Connector 295" style="position:absolute;margin-left:246.5pt;margin-top:2.65pt;width:.75pt;height:20.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" w14:anchorId="09A526E8">
                <v:stroke endarrow="open"/>
              </v:shape>
            </w:pict>
          </mc:Fallback>
        </mc:AlternateContent>
      </w:r>
    </w:p>
    <w:p w14:paraId="3FFE9AED" w14:textId="77777777" w:rsidR="00263A5C" w:rsidRPr="00BC3418" w:rsidRDefault="008C2D29" w:rsidP="00BC3418">
      <w:pPr>
        <w:tabs>
          <w:tab w:val="left" w:pos="5250"/>
          <w:tab w:val="left" w:pos="8805"/>
        </w:tabs>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7" behindDoc="0" locked="0" layoutInCell="1" allowOverlap="1" wp14:anchorId="04B524FB" wp14:editId="3458548D">
                <wp:simplePos x="0" y="0"/>
                <wp:positionH relativeFrom="column">
                  <wp:posOffset>-297386</wp:posOffset>
                </wp:positionH>
                <wp:positionV relativeFrom="paragraph">
                  <wp:posOffset>153035</wp:posOffset>
                </wp:positionV>
                <wp:extent cx="6830695" cy="419100"/>
                <wp:effectExtent l="0" t="0" r="27305" b="1905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419100"/>
                        </a:xfrm>
                        <a:prstGeom prst="rect">
                          <a:avLst/>
                        </a:prstGeom>
                        <a:solidFill>
                          <a:srgbClr val="FFFFFF"/>
                        </a:solidFill>
                        <a:ln w="19050">
                          <a:solidFill>
                            <a:srgbClr val="000000"/>
                          </a:solidFill>
                          <a:miter lim="800000"/>
                          <a:headEnd/>
                          <a:tailEnd/>
                        </a:ln>
                      </wps:spPr>
                      <wps:txbx>
                        <w:txbxContent>
                          <w:p w14:paraId="7D7A3CB6" w14:textId="148F6764" w:rsidR="007C065D" w:rsidRPr="000B036B" w:rsidRDefault="007C065D" w:rsidP="00263A5C">
                            <w:pPr>
                              <w:rPr>
                                <w:rFonts w:ascii="Arial" w:hAnsi="Arial" w:cs="Arial"/>
                              </w:rPr>
                            </w:pPr>
                            <w:r w:rsidRPr="000B036B">
                              <w:rPr>
                                <w:rFonts w:ascii="Arial" w:hAnsi="Arial" w:cs="Arial"/>
                              </w:rPr>
                              <w:t>GP provides a summary of the number of individuals assessed and number supplied with antivirals (by risk group and patient/carer status) to NENCL HPT (Appendix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524FB" id="_x0000_s1032" type="#_x0000_t202" style="position:absolute;margin-left:-23.4pt;margin-top:12.05pt;width:537.85pt;height:3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" strokeweight="1.5pt">
                <v:textbox>
                  <w:txbxContent>
                    <w:p w14:paraId="7D7A3CB6" w14:textId="148F6764" w:rsidR="007C065D" w:rsidRPr="000B036B" w:rsidRDefault="007C065D" w:rsidP="00263A5C">
                      <w:pPr>
                        <w:rPr>
                          <w:rFonts w:ascii="Arial" w:hAnsi="Arial" w:cs="Arial"/>
                        </w:rPr>
                      </w:pPr>
                      <w:r w:rsidRPr="000B036B">
                        <w:rPr>
                          <w:rFonts w:ascii="Arial" w:hAnsi="Arial" w:cs="Arial"/>
                        </w:rPr>
                        <w:t>GP provides a summary of the number of individuals assessed and number supplied with antivirals (by risk group and patient/carer status) to NENCL HPT (Appendix 3)</w:t>
                      </w:r>
                    </w:p>
                  </w:txbxContent>
                </v:textbox>
              </v:shape>
            </w:pict>
          </mc:Fallback>
        </mc:AlternateContent>
      </w:r>
      <w:r w:rsidR="00263A5C" w:rsidRPr="00BC3418">
        <w:rPr>
          <w:rFonts w:ascii="Arial" w:hAnsi="Arial" w:cs="Arial"/>
          <w:sz w:val="22"/>
          <w:szCs w:val="22"/>
        </w:rPr>
        <w:tab/>
      </w:r>
      <w:r w:rsidR="00263A5C" w:rsidRPr="00BC3418">
        <w:rPr>
          <w:rFonts w:ascii="Arial" w:hAnsi="Arial" w:cs="Arial"/>
          <w:sz w:val="22"/>
          <w:szCs w:val="22"/>
        </w:rPr>
        <w:tab/>
      </w:r>
    </w:p>
    <w:p w14:paraId="258A5BC7" w14:textId="77777777" w:rsidR="00263A5C" w:rsidRPr="00BC3418" w:rsidRDefault="00263A5C" w:rsidP="00BC3418">
      <w:pPr>
        <w:tabs>
          <w:tab w:val="left" w:pos="1575"/>
        </w:tabs>
        <w:rPr>
          <w:rFonts w:ascii="Arial" w:hAnsi="Arial" w:cs="Arial"/>
          <w:sz w:val="22"/>
          <w:szCs w:val="22"/>
        </w:rPr>
      </w:pPr>
      <w:r w:rsidRPr="00BC3418">
        <w:rPr>
          <w:rFonts w:ascii="Arial" w:hAnsi="Arial" w:cs="Arial"/>
          <w:sz w:val="22"/>
          <w:szCs w:val="22"/>
        </w:rPr>
        <w:tab/>
      </w:r>
    </w:p>
    <w:p w14:paraId="47EFA76D" w14:textId="77777777" w:rsidR="00263A5C" w:rsidRPr="00BC3418" w:rsidRDefault="00263A5C" w:rsidP="00BC3418">
      <w:pPr>
        <w:rPr>
          <w:rFonts w:ascii="Arial" w:hAnsi="Arial" w:cs="Arial"/>
          <w:sz w:val="22"/>
          <w:szCs w:val="22"/>
        </w:rPr>
      </w:pPr>
    </w:p>
    <w:p w14:paraId="4FF6DB09" w14:textId="77777777" w:rsidR="00263A5C" w:rsidRPr="00BC3418" w:rsidRDefault="00263A5C" w:rsidP="00BC3418">
      <w:pPr>
        <w:rPr>
          <w:rFonts w:ascii="Arial" w:hAnsi="Arial" w:cs="Arial"/>
          <w:sz w:val="22"/>
          <w:szCs w:val="22"/>
        </w:rPr>
      </w:pPr>
    </w:p>
    <w:p w14:paraId="4C3DCB53" w14:textId="77777777" w:rsidR="00263A5C" w:rsidRPr="00BC3418" w:rsidRDefault="008C2D29" w:rsidP="00BC3418">
      <w:pPr>
        <w:jc w:val="cente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9" behindDoc="0" locked="0" layoutInCell="1" allowOverlap="1" wp14:anchorId="3BB074DF" wp14:editId="7B806C12">
                <wp:simplePos x="0" y="0"/>
                <wp:positionH relativeFrom="column">
                  <wp:posOffset>3161459</wp:posOffset>
                </wp:positionH>
                <wp:positionV relativeFrom="paragraph">
                  <wp:posOffset>3175</wp:posOffset>
                </wp:positionV>
                <wp:extent cx="0" cy="238125"/>
                <wp:effectExtent l="133350" t="0" r="57150" b="47625"/>
                <wp:wrapNone/>
                <wp:docPr id="299" name="Straight Arrow Connector 299"/>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rto="http://schemas.microsoft.com/office/word/2006/arto">
            <w:pict w14:anchorId="60DF09A2">
              <v:shape id="Straight Arrow Connector 299" style="position:absolute;margin-left:248.95pt;margin-top:.25pt;width:0;height:18.75pt;z-index:251658249;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" w14:anchorId="5BF247F2">
                <v:stroke endarrow="open"/>
              </v:shape>
            </w:pict>
          </mc:Fallback>
        </mc:AlternateContent>
      </w:r>
    </w:p>
    <w:p w14:paraId="79AE0DEF" w14:textId="50046EE4" w:rsidR="00263A5C" w:rsidRPr="00BC3418" w:rsidRDefault="008C2D29"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48" behindDoc="0" locked="0" layoutInCell="1" allowOverlap="1" wp14:anchorId="08BEDF4F" wp14:editId="383DF6C1">
                <wp:simplePos x="0" y="0"/>
                <wp:positionH relativeFrom="column">
                  <wp:posOffset>-294640</wp:posOffset>
                </wp:positionH>
                <wp:positionV relativeFrom="paragraph">
                  <wp:posOffset>78740</wp:posOffset>
                </wp:positionV>
                <wp:extent cx="6826250" cy="673100"/>
                <wp:effectExtent l="0" t="0" r="12700" b="1270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673100"/>
                        </a:xfrm>
                        <a:prstGeom prst="rect">
                          <a:avLst/>
                        </a:prstGeom>
                        <a:solidFill>
                          <a:srgbClr val="FFFFFF"/>
                        </a:solidFill>
                        <a:ln w="19050">
                          <a:solidFill>
                            <a:srgbClr val="000000"/>
                          </a:solidFill>
                          <a:miter lim="800000"/>
                          <a:headEnd/>
                          <a:tailEnd/>
                        </a:ln>
                      </wps:spPr>
                      <wps:txbx>
                        <w:txbxContent>
                          <w:p w14:paraId="57E29405" w14:textId="5C7E1781" w:rsidR="007C065D" w:rsidRPr="000B036B" w:rsidRDefault="007C065D" w:rsidP="00443EEA">
                            <w:pPr>
                              <w:spacing w:line="276" w:lineRule="auto"/>
                              <w:jc w:val="both"/>
                              <w:rPr>
                                <w:rFonts w:ascii="Arial" w:hAnsi="Arial" w:cs="Arial"/>
                                <w:sz w:val="24"/>
                                <w:szCs w:val="24"/>
                              </w:rPr>
                            </w:pPr>
                            <w:r w:rsidRPr="000B036B">
                              <w:rPr>
                                <w:rFonts w:ascii="Arial" w:hAnsi="Arial" w:cs="Arial"/>
                              </w:rPr>
                              <w:t xml:space="preserve">If any exposed person develops ILI symptoms while on antiviral prophylaxis this should be reported to the GP by the care home manager/ person in charge of the affected institution.  If this clinician suspects ILI, they should notify NENCL HPT for advice. </w:t>
                            </w:r>
                          </w:p>
                          <w:p w14:paraId="2A5575EF" w14:textId="77777777" w:rsidR="007C065D" w:rsidRPr="001918FD" w:rsidRDefault="007C065D" w:rsidP="00263A5C">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EDF4F" id="_x0000_s1033" type="#_x0000_t202" style="position:absolute;margin-left:-23.2pt;margin-top:6.2pt;width:537.5pt;height:5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" strokeweight="1.5pt">
                <v:textbox>
                  <w:txbxContent>
                    <w:p w14:paraId="57E29405" w14:textId="5C7E1781" w:rsidR="007C065D" w:rsidRPr="000B036B" w:rsidRDefault="007C065D" w:rsidP="00443EEA">
                      <w:pPr>
                        <w:spacing w:line="276" w:lineRule="auto"/>
                        <w:jc w:val="both"/>
                        <w:rPr>
                          <w:rFonts w:ascii="Arial" w:hAnsi="Arial" w:cs="Arial"/>
                          <w:sz w:val="24"/>
                          <w:szCs w:val="24"/>
                        </w:rPr>
                      </w:pPr>
                      <w:r w:rsidRPr="000B036B">
                        <w:rPr>
                          <w:rFonts w:ascii="Arial" w:hAnsi="Arial" w:cs="Arial"/>
                        </w:rPr>
                        <w:t xml:space="preserve">If any exposed person develops ILI symptoms while on antiviral prophylaxis this should be reported to the GP by the care home manager/ person in charge of the affected institution.  If this clinician suspects ILI, they should notify NENCL HPT for advice. </w:t>
                      </w:r>
                    </w:p>
                    <w:p w14:paraId="2A5575EF" w14:textId="77777777" w:rsidR="007C065D" w:rsidRPr="001918FD" w:rsidRDefault="007C065D" w:rsidP="00263A5C">
                      <w:pPr>
                        <w:rPr>
                          <w:rFonts w:cs="Arial"/>
                        </w:rPr>
                      </w:pPr>
                    </w:p>
                  </w:txbxContent>
                </v:textbox>
              </v:shape>
            </w:pict>
          </mc:Fallback>
        </mc:AlternateContent>
      </w:r>
    </w:p>
    <w:p w14:paraId="25598169" w14:textId="77777777" w:rsidR="00263A5C" w:rsidRPr="00BC3418" w:rsidRDefault="00263A5C" w:rsidP="00BC3418">
      <w:pPr>
        <w:jc w:val="both"/>
        <w:rPr>
          <w:rFonts w:ascii="Arial" w:hAnsi="Arial" w:cs="Arial"/>
          <w:sz w:val="22"/>
          <w:szCs w:val="22"/>
        </w:rPr>
      </w:pPr>
    </w:p>
    <w:p w14:paraId="75C66F16" w14:textId="77777777" w:rsidR="00263A5C" w:rsidRPr="00BC3418" w:rsidRDefault="00263A5C" w:rsidP="00BC3418">
      <w:pPr>
        <w:jc w:val="both"/>
        <w:rPr>
          <w:rFonts w:ascii="Arial" w:hAnsi="Arial" w:cs="Arial"/>
          <w:sz w:val="22"/>
          <w:szCs w:val="22"/>
        </w:rPr>
      </w:pPr>
    </w:p>
    <w:p w14:paraId="58A085F1" w14:textId="77777777" w:rsidR="00263A5C" w:rsidRPr="00BC3418" w:rsidRDefault="00263A5C" w:rsidP="00BC3418">
      <w:pPr>
        <w:jc w:val="both"/>
        <w:rPr>
          <w:rFonts w:ascii="Arial" w:hAnsi="Arial" w:cs="Arial"/>
          <w:sz w:val="22"/>
          <w:szCs w:val="22"/>
        </w:rPr>
      </w:pPr>
    </w:p>
    <w:p w14:paraId="213F5E92" w14:textId="77777777" w:rsidR="00263A5C" w:rsidRPr="00BC3418" w:rsidRDefault="00263A5C" w:rsidP="00BC3418">
      <w:pPr>
        <w:tabs>
          <w:tab w:val="left" w:pos="950"/>
        </w:tabs>
        <w:rPr>
          <w:rFonts w:ascii="Arial" w:eastAsiaTheme="minorHAnsi" w:hAnsi="Arial" w:cs="Arial"/>
          <w:snapToGrid/>
          <w:sz w:val="22"/>
          <w:szCs w:val="22"/>
        </w:rPr>
      </w:pPr>
    </w:p>
    <w:p w14:paraId="171BCFB9" w14:textId="0BF658C4" w:rsidR="00263A5C" w:rsidRPr="00BC3418" w:rsidRDefault="00443EEA"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6" behindDoc="0" locked="0" layoutInCell="1" allowOverlap="1" wp14:anchorId="431BF073" wp14:editId="7CD0A5F2">
                <wp:simplePos x="0" y="0"/>
                <wp:positionH relativeFrom="column">
                  <wp:posOffset>3147060</wp:posOffset>
                </wp:positionH>
                <wp:positionV relativeFrom="paragraph">
                  <wp:posOffset>14605</wp:posOffset>
                </wp:positionV>
                <wp:extent cx="0" cy="238125"/>
                <wp:effectExtent l="133350" t="0" r="57150" b="47625"/>
                <wp:wrapNone/>
                <wp:docPr id="4" name="Straight Arrow Connector 4"/>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rto="http://schemas.microsoft.com/office/word/2006/arto">
            <w:pict w14:anchorId="75B59853">
              <v:shapetype id="_x0000_t32" coordsize="21600,21600" o:oned="t" filled="f" o:spt="32" path="m,l21600,21600e" w14:anchorId="437FC4B5">
                <v:path fillok="f" arrowok="t" o:connecttype="none"/>
                <o:lock v:ext="edit" shapetype="t"/>
              </v:shapetype>
              <v:shape id="Straight Arrow Connector 4" style="position:absolute;margin-left:247.8pt;margin-top:1.15pt;width:0;height:18.75pt;z-index:2516582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">
                <v:stroke endarrow="open"/>
              </v:shape>
            </w:pict>
          </mc:Fallback>
        </mc:AlternateContent>
      </w:r>
    </w:p>
    <w:p w14:paraId="20FCA707" w14:textId="0C46871B" w:rsidR="00263A5C" w:rsidRPr="00BC3418" w:rsidRDefault="00443EEA" w:rsidP="00BC3418">
      <w:pPr>
        <w:rPr>
          <w:rFonts w:ascii="Arial" w:hAnsi="Arial" w:cs="Arial"/>
          <w:sz w:val="22"/>
          <w:szCs w:val="22"/>
        </w:rPr>
      </w:pPr>
      <w:r w:rsidRPr="00BC3418">
        <w:rPr>
          <w:rFonts w:ascii="Arial" w:hAnsi="Arial" w:cs="Arial"/>
          <w:noProof/>
          <w:sz w:val="22"/>
          <w:szCs w:val="22"/>
          <w:lang w:eastAsia="en-GB"/>
        </w:rPr>
        <mc:AlternateContent>
          <mc:Choice Requires="wps">
            <w:drawing>
              <wp:anchor distT="0" distB="0" distL="114300" distR="114300" simplePos="0" relativeHeight="251658255" behindDoc="0" locked="0" layoutInCell="1" allowOverlap="1" wp14:anchorId="4AE2AC01" wp14:editId="7E9F5DA8">
                <wp:simplePos x="0" y="0"/>
                <wp:positionH relativeFrom="column">
                  <wp:posOffset>-256540</wp:posOffset>
                </wp:positionH>
                <wp:positionV relativeFrom="paragraph">
                  <wp:posOffset>105410</wp:posOffset>
                </wp:positionV>
                <wp:extent cx="6830695" cy="571500"/>
                <wp:effectExtent l="0" t="0" r="2730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571500"/>
                        </a:xfrm>
                        <a:prstGeom prst="rect">
                          <a:avLst/>
                        </a:prstGeom>
                        <a:solidFill>
                          <a:srgbClr val="FFFFFF"/>
                        </a:solidFill>
                        <a:ln w="19050">
                          <a:solidFill>
                            <a:srgbClr val="000000"/>
                          </a:solidFill>
                          <a:miter lim="800000"/>
                          <a:headEnd/>
                          <a:tailEnd/>
                        </a:ln>
                      </wps:spPr>
                      <wps:txbx>
                        <w:txbxContent>
                          <w:p w14:paraId="5276225B" w14:textId="0FF0704A" w:rsidR="007C065D" w:rsidRPr="000B036B" w:rsidRDefault="007C065D" w:rsidP="00263A5C">
                            <w:pPr>
                              <w:widowControl/>
                              <w:spacing w:after="200" w:line="276" w:lineRule="auto"/>
                              <w:rPr>
                                <w:rFonts w:ascii="Arial" w:hAnsi="Arial" w:cs="Arial"/>
                              </w:rPr>
                            </w:pPr>
                            <w:r w:rsidRPr="000B036B">
                              <w:rPr>
                                <w:rFonts w:ascii="Arial" w:hAnsi="Arial" w:cs="Arial"/>
                              </w:rPr>
                              <w:t xml:space="preserve">The clinician should ensure that patients’ GP(s) are aware of any antivirals which have been authorised in this way. The GP should send details of the quantities of medicines received from NUH to their </w:t>
                            </w:r>
                            <w:r>
                              <w:rPr>
                                <w:rFonts w:ascii="Arial" w:hAnsi="Arial" w:cs="Arial"/>
                              </w:rPr>
                              <w:t>ICB</w:t>
                            </w:r>
                            <w:r w:rsidRPr="000B036B">
                              <w:rPr>
                                <w:rFonts w:ascii="Arial" w:hAnsi="Arial" w:cs="Arial"/>
                              </w:rPr>
                              <w:t xml:space="preserve"> Medicines Management team. (Appendix 6)</w:t>
                            </w:r>
                          </w:p>
                          <w:p w14:paraId="1910D195" w14:textId="77777777" w:rsidR="007C065D" w:rsidRPr="001918FD" w:rsidRDefault="007C065D" w:rsidP="00263A5C">
                            <w:pPr>
                              <w:rPr>
                                <w:rFont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2AC01" id="_x0000_s1034" type="#_x0000_t202" style="position:absolute;margin-left:-20.2pt;margin-top:8.3pt;width:537.85pt;height: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sDFQIAACcEAAAOAAAAZHJzL2Uyb0RvYy54bWysU81u2zAMvg/YOwi6L3ayJE2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" strokeweight="1.5pt">
                <v:textbox>
                  <w:txbxContent>
                    <w:p w14:paraId="5276225B" w14:textId="0FF0704A" w:rsidR="007C065D" w:rsidRPr="000B036B" w:rsidRDefault="007C065D" w:rsidP="00263A5C">
                      <w:pPr>
                        <w:widowControl/>
                        <w:spacing w:after="200" w:line="276" w:lineRule="auto"/>
                        <w:rPr>
                          <w:rFonts w:ascii="Arial" w:hAnsi="Arial" w:cs="Arial"/>
                        </w:rPr>
                      </w:pPr>
                      <w:r w:rsidRPr="000B036B">
                        <w:rPr>
                          <w:rFonts w:ascii="Arial" w:hAnsi="Arial" w:cs="Arial"/>
                        </w:rPr>
                        <w:t xml:space="preserve">The clinician should ensure that patients’ GP(s) are aware of any antivirals which have been authorised in this way. The GP should send details of the quantities of medicines received from NUH to their </w:t>
                      </w:r>
                      <w:r>
                        <w:rPr>
                          <w:rFonts w:ascii="Arial" w:hAnsi="Arial" w:cs="Arial"/>
                        </w:rPr>
                        <w:t>ICB</w:t>
                      </w:r>
                      <w:r w:rsidRPr="000B036B">
                        <w:rPr>
                          <w:rFonts w:ascii="Arial" w:hAnsi="Arial" w:cs="Arial"/>
                        </w:rPr>
                        <w:t xml:space="preserve"> Medicines Management team. (Appendix 6)</w:t>
                      </w:r>
                    </w:p>
                    <w:p w14:paraId="1910D195" w14:textId="77777777" w:rsidR="007C065D" w:rsidRPr="001918FD" w:rsidRDefault="007C065D" w:rsidP="00263A5C">
                      <w:pPr>
                        <w:rPr>
                          <w:rFonts w:cs="Arial"/>
                        </w:rPr>
                      </w:pPr>
                    </w:p>
                  </w:txbxContent>
                </v:textbox>
              </v:shape>
            </w:pict>
          </mc:Fallback>
        </mc:AlternateContent>
      </w:r>
    </w:p>
    <w:p w14:paraId="643C0321" w14:textId="343910CE" w:rsidR="007061CD" w:rsidRDefault="007061CD" w:rsidP="00BC3418">
      <w:pPr>
        <w:widowControl/>
        <w:rPr>
          <w:rFonts w:ascii="Arial" w:hAnsi="Arial" w:cs="Arial"/>
          <w:b/>
          <w:sz w:val="22"/>
          <w:szCs w:val="22"/>
        </w:rPr>
      </w:pPr>
    </w:p>
    <w:p w14:paraId="47CEECB8" w14:textId="77777777" w:rsidR="007061CD" w:rsidRPr="00BC3418" w:rsidRDefault="007061CD" w:rsidP="00BC3418">
      <w:pPr>
        <w:widowControl/>
        <w:rPr>
          <w:rFonts w:ascii="Arial" w:hAnsi="Arial" w:cs="Arial"/>
          <w:b/>
          <w:sz w:val="22"/>
          <w:szCs w:val="22"/>
        </w:rPr>
      </w:pPr>
    </w:p>
    <w:p w14:paraId="1B97EAED" w14:textId="7481A4D2" w:rsidR="002D077C" w:rsidRPr="00BC3418" w:rsidRDefault="002D077C" w:rsidP="00E7447B">
      <w:pPr>
        <w:widowControl/>
        <w:rPr>
          <w:rFonts w:ascii="Arial" w:hAnsi="Arial" w:cs="Arial"/>
          <w:b/>
          <w:sz w:val="22"/>
          <w:szCs w:val="22"/>
        </w:rPr>
      </w:pPr>
      <w:bookmarkStart w:id="11" w:name="apen2"/>
      <w:r w:rsidRPr="00BC3418">
        <w:rPr>
          <w:rFonts w:ascii="Arial" w:hAnsi="Arial" w:cs="Arial"/>
          <w:b/>
          <w:sz w:val="22"/>
          <w:szCs w:val="22"/>
        </w:rPr>
        <w:t xml:space="preserve">Appendix 2 </w:t>
      </w:r>
      <w:bookmarkEnd w:id="11"/>
      <w:r w:rsidRPr="00BC3418">
        <w:rPr>
          <w:rFonts w:ascii="Arial" w:hAnsi="Arial" w:cs="Arial"/>
          <w:b/>
          <w:sz w:val="22"/>
          <w:szCs w:val="22"/>
        </w:rPr>
        <w:t xml:space="preserve">- Patient Specific Direction (PSD) template – Please complete all boxes </w:t>
      </w:r>
    </w:p>
    <w:p w14:paraId="29EA88E1" w14:textId="77777777" w:rsidR="00575CEE" w:rsidRDefault="00575CEE" w:rsidP="00BC3418">
      <w:pPr>
        <w:rPr>
          <w:rFonts w:ascii="Arial" w:hAnsi="Arial" w:cs="Arial"/>
          <w:b/>
          <w:sz w:val="22"/>
          <w:szCs w:val="22"/>
        </w:rPr>
      </w:pPr>
    </w:p>
    <w:p w14:paraId="297396ED" w14:textId="77777777" w:rsidR="002D5A88" w:rsidRDefault="002D5A88" w:rsidP="00BC3418">
      <w:pPr>
        <w:rPr>
          <w:rFonts w:ascii="Arial" w:hAnsi="Arial" w:cs="Arial"/>
          <w:b/>
          <w:sz w:val="22"/>
          <w:szCs w:val="22"/>
        </w:rPr>
      </w:pPr>
    </w:p>
    <w:p w14:paraId="74E439CC" w14:textId="77777777" w:rsidR="002D5A88" w:rsidRDefault="002D5A88" w:rsidP="00BC3418">
      <w:pPr>
        <w:rPr>
          <w:rFonts w:ascii="Arial" w:hAnsi="Arial" w:cs="Arial"/>
          <w:b/>
          <w:sz w:val="22"/>
          <w:szCs w:val="22"/>
        </w:rPr>
      </w:pPr>
    </w:p>
    <w:p w14:paraId="2D742F95" w14:textId="5271DAD0" w:rsidR="00B04493" w:rsidRDefault="002D077C" w:rsidP="00BC3418">
      <w:pPr>
        <w:rPr>
          <w:rFonts w:ascii="Arial" w:hAnsi="Arial" w:cs="Arial"/>
          <w:b/>
          <w:sz w:val="22"/>
          <w:szCs w:val="22"/>
        </w:rPr>
      </w:pPr>
      <w:r w:rsidRPr="00BC3418">
        <w:rPr>
          <w:rFonts w:ascii="Arial" w:hAnsi="Arial" w:cs="Arial"/>
          <w:b/>
          <w:sz w:val="22"/>
          <w:szCs w:val="22"/>
        </w:rPr>
        <w:t xml:space="preserve">Supply of antivirals by </w:t>
      </w:r>
      <w:r w:rsidR="00AA04D7" w:rsidRPr="00BC3418">
        <w:rPr>
          <w:rFonts w:ascii="Arial" w:hAnsi="Arial" w:cs="Arial"/>
          <w:b/>
          <w:sz w:val="22"/>
          <w:szCs w:val="22"/>
        </w:rPr>
        <w:t>Barts Health NHS Trust</w:t>
      </w:r>
    </w:p>
    <w:p w14:paraId="2E1C3F6B" w14:textId="08A1422B" w:rsidR="00522D0B" w:rsidRPr="00BC3418" w:rsidRDefault="00AA0F5D" w:rsidP="00BC3418">
      <w:pPr>
        <w:rPr>
          <w:rFonts w:ascii="Arial" w:hAnsi="Arial" w:cs="Arial"/>
          <w:b/>
          <w:sz w:val="22"/>
          <w:szCs w:val="22"/>
        </w:rPr>
      </w:pPr>
      <w:r w:rsidRPr="00BC3418">
        <w:rPr>
          <w:rFonts w:ascii="Arial" w:hAnsi="Arial" w:cs="Arial"/>
          <w:b/>
          <w:sz w:val="22"/>
          <w:szCs w:val="22"/>
        </w:rPr>
        <w:t xml:space="preserve"> </w:t>
      </w:r>
    </w:p>
    <w:p w14:paraId="0CB9C3FD" w14:textId="69C1EFB9" w:rsidR="007B761C" w:rsidRPr="00BC3418" w:rsidRDefault="000B036B" w:rsidP="00BC3418">
      <w:pPr>
        <w:rPr>
          <w:rFonts w:ascii="Arial" w:hAnsi="Arial" w:cs="Arial"/>
          <w:snapToGrid/>
          <w:sz w:val="22"/>
          <w:szCs w:val="22"/>
          <w:lang w:eastAsia="en-GB"/>
        </w:rPr>
      </w:pPr>
      <w:r w:rsidRPr="00BC3418">
        <w:rPr>
          <w:rFonts w:ascii="Arial" w:hAnsi="Arial" w:cs="Arial"/>
          <w:b/>
          <w:noProof/>
          <w:snapToGrid/>
          <w:sz w:val="22"/>
          <w:szCs w:val="22"/>
          <w:lang w:eastAsia="en-GB"/>
        </w:rPr>
        <mc:AlternateContent>
          <mc:Choice Requires="wps">
            <w:drawing>
              <wp:anchor distT="0" distB="0" distL="114300" distR="114300" simplePos="0" relativeHeight="251658257" behindDoc="0" locked="0" layoutInCell="1" allowOverlap="1" wp14:anchorId="56DC5BE3" wp14:editId="0905CA2D">
                <wp:simplePos x="0" y="0"/>
                <wp:positionH relativeFrom="column">
                  <wp:posOffset>2461260</wp:posOffset>
                </wp:positionH>
                <wp:positionV relativeFrom="paragraph">
                  <wp:posOffset>488950</wp:posOffset>
                </wp:positionV>
                <wp:extent cx="3698875" cy="1701800"/>
                <wp:effectExtent l="0" t="0" r="15875" b="12700"/>
                <wp:wrapNone/>
                <wp:docPr id="14" name="Text Box 14"/>
                <wp:cNvGraphicFramePr/>
                <a:graphic xmlns:a="http://schemas.openxmlformats.org/drawingml/2006/main">
                  <a:graphicData uri="http://schemas.microsoft.com/office/word/2010/wordprocessingShape">
                    <wps:wsp>
                      <wps:cNvSpPr txBox="1"/>
                      <wps:spPr>
                        <a:xfrm>
                          <a:off x="0" y="0"/>
                          <a:ext cx="3698875" cy="1701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C7B739" w14:textId="47C84B6A" w:rsidR="007C065D" w:rsidRPr="00E97590" w:rsidRDefault="007C065D">
                            <w:pPr>
                              <w:rPr>
                                <w:rFonts w:ascii="Calibri" w:hAnsi="Calibri"/>
                                <w:b/>
                                <w:sz w:val="24"/>
                              </w:rPr>
                            </w:pPr>
                            <w:r>
                              <w:rPr>
                                <w:rFonts w:ascii="Calibri" w:hAnsi="Calibri"/>
                                <w:b/>
                                <w:sz w:val="24"/>
                              </w:rPr>
                              <w:t>Prescriber</w:t>
                            </w:r>
                            <w:r w:rsidRPr="00E97590">
                              <w:rPr>
                                <w:rFonts w:ascii="Calibri" w:hAnsi="Calibri"/>
                                <w:b/>
                                <w:sz w:val="24"/>
                              </w:rPr>
                              <w:t xml:space="preserve">’s </w:t>
                            </w:r>
                            <w:r w:rsidR="00A949B6">
                              <w:rPr>
                                <w:rFonts w:ascii="Calibri" w:hAnsi="Calibri"/>
                                <w:b/>
                                <w:sz w:val="24"/>
                              </w:rPr>
                              <w:t xml:space="preserve">work </w:t>
                            </w:r>
                            <w:r w:rsidRPr="00E97590">
                              <w:rPr>
                                <w:rFonts w:ascii="Calibri" w:hAnsi="Calibri"/>
                                <w:b/>
                                <w:sz w:val="24"/>
                              </w:rPr>
                              <w:t xml:space="preserve">address: </w:t>
                            </w:r>
                          </w:p>
                          <w:p w14:paraId="78CCDFB1" w14:textId="77777777" w:rsidR="007C065D" w:rsidRPr="00E97590" w:rsidRDefault="007C065D">
                            <w:pPr>
                              <w:rPr>
                                <w:rFonts w:ascii="Calibri" w:hAnsi="Calibri"/>
                                <w:b/>
                                <w:sz w:val="24"/>
                              </w:rPr>
                            </w:pPr>
                          </w:p>
                          <w:p w14:paraId="66AE8F45" w14:textId="77777777" w:rsidR="007C065D" w:rsidRPr="00E97590" w:rsidRDefault="007C065D">
                            <w:pPr>
                              <w:rPr>
                                <w:rFonts w:ascii="Calibri" w:hAnsi="Calibri"/>
                                <w:b/>
                                <w:sz w:val="24"/>
                              </w:rPr>
                            </w:pPr>
                          </w:p>
                          <w:p w14:paraId="51BB4194" w14:textId="77777777" w:rsidR="007C065D" w:rsidRDefault="007C065D">
                            <w:pPr>
                              <w:rPr>
                                <w:rFonts w:ascii="Calibri" w:hAnsi="Calibri"/>
                                <w:b/>
                                <w:sz w:val="24"/>
                              </w:rPr>
                            </w:pPr>
                            <w:r>
                              <w:rPr>
                                <w:rFonts w:ascii="Calibri" w:hAnsi="Calibri"/>
                                <w:b/>
                                <w:sz w:val="24"/>
                              </w:rPr>
                              <w:t xml:space="preserve">Prescriber’s GMC  number: </w:t>
                            </w:r>
                          </w:p>
                          <w:p w14:paraId="17CF99BE" w14:textId="77777777" w:rsidR="007C065D" w:rsidRPr="00E97590" w:rsidRDefault="007C065D">
                            <w:pPr>
                              <w:rPr>
                                <w:rFonts w:ascii="Calibri" w:hAnsi="Calibri"/>
                                <w:b/>
                                <w:sz w:val="24"/>
                              </w:rPr>
                            </w:pPr>
                          </w:p>
                          <w:p w14:paraId="1249D2BC" w14:textId="0DDB0523" w:rsidR="007C065D" w:rsidRDefault="007C065D">
                            <w:pPr>
                              <w:rPr>
                                <w:rFonts w:ascii="Calibri" w:hAnsi="Calibri"/>
                                <w:b/>
                                <w:sz w:val="24"/>
                              </w:rPr>
                            </w:pPr>
                            <w:r>
                              <w:rPr>
                                <w:rFonts w:ascii="Calibri" w:hAnsi="Calibri"/>
                                <w:b/>
                                <w:sz w:val="24"/>
                              </w:rPr>
                              <w:t>Prescriber’</w:t>
                            </w:r>
                            <w:r w:rsidRPr="00E97590">
                              <w:rPr>
                                <w:rFonts w:ascii="Calibri" w:hAnsi="Calibri"/>
                                <w:b/>
                                <w:sz w:val="24"/>
                              </w:rPr>
                              <w:t>s telephone number:</w:t>
                            </w:r>
                          </w:p>
                          <w:p w14:paraId="2660D8B2" w14:textId="68CDD39A" w:rsidR="007C065D" w:rsidRDefault="007C065D">
                            <w:pPr>
                              <w:rPr>
                                <w:rFonts w:ascii="Calibri" w:hAnsi="Calibri"/>
                                <w:b/>
                                <w:sz w:val="24"/>
                              </w:rPr>
                            </w:pPr>
                          </w:p>
                          <w:p w14:paraId="3B3BA784" w14:textId="0C8E2054" w:rsidR="007C065D" w:rsidRPr="00E97590" w:rsidRDefault="007C065D">
                            <w:pPr>
                              <w:rPr>
                                <w:b/>
                                <w:sz w:val="22"/>
                              </w:rPr>
                            </w:pPr>
                            <w:r>
                              <w:rPr>
                                <w:rFonts w:ascii="Calibri" w:hAnsi="Calibri"/>
                                <w:b/>
                                <w:sz w:val="24"/>
                              </w:rPr>
                              <w:t xml:space="preserve">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C5BE3" id="Text Box 14" o:spid="_x0000_s1035" type="#_x0000_t202" style="position:absolute;margin-left:193.8pt;margin-top:38.5pt;width:291.25pt;height:13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" fillcolor="white [3201]" strokeweight=".5pt">
                <v:textbox>
                  <w:txbxContent>
                    <w:p w14:paraId="30C7B739" w14:textId="47C84B6A" w:rsidR="007C065D" w:rsidRPr="00E97590" w:rsidRDefault="007C065D">
                      <w:pPr>
                        <w:rPr>
                          <w:rFonts w:ascii="Calibri" w:hAnsi="Calibri"/>
                          <w:b/>
                          <w:sz w:val="24"/>
                        </w:rPr>
                      </w:pPr>
                      <w:r>
                        <w:rPr>
                          <w:rFonts w:ascii="Calibri" w:hAnsi="Calibri"/>
                          <w:b/>
                          <w:sz w:val="24"/>
                        </w:rPr>
                        <w:t>Prescriber</w:t>
                      </w:r>
                      <w:r w:rsidRPr="00E97590">
                        <w:rPr>
                          <w:rFonts w:ascii="Calibri" w:hAnsi="Calibri"/>
                          <w:b/>
                          <w:sz w:val="24"/>
                        </w:rPr>
                        <w:t xml:space="preserve">’s </w:t>
                      </w:r>
                      <w:r w:rsidR="00A949B6">
                        <w:rPr>
                          <w:rFonts w:ascii="Calibri" w:hAnsi="Calibri"/>
                          <w:b/>
                          <w:sz w:val="24"/>
                        </w:rPr>
                        <w:t xml:space="preserve">work </w:t>
                      </w:r>
                      <w:r w:rsidRPr="00E97590">
                        <w:rPr>
                          <w:rFonts w:ascii="Calibri" w:hAnsi="Calibri"/>
                          <w:b/>
                          <w:sz w:val="24"/>
                        </w:rPr>
                        <w:t xml:space="preserve">address: </w:t>
                      </w:r>
                    </w:p>
                    <w:p w14:paraId="78CCDFB1" w14:textId="77777777" w:rsidR="007C065D" w:rsidRPr="00E97590" w:rsidRDefault="007C065D">
                      <w:pPr>
                        <w:rPr>
                          <w:rFonts w:ascii="Calibri" w:hAnsi="Calibri"/>
                          <w:b/>
                          <w:sz w:val="24"/>
                        </w:rPr>
                      </w:pPr>
                    </w:p>
                    <w:p w14:paraId="66AE8F45" w14:textId="77777777" w:rsidR="007C065D" w:rsidRPr="00E97590" w:rsidRDefault="007C065D">
                      <w:pPr>
                        <w:rPr>
                          <w:rFonts w:ascii="Calibri" w:hAnsi="Calibri"/>
                          <w:b/>
                          <w:sz w:val="24"/>
                        </w:rPr>
                      </w:pPr>
                    </w:p>
                    <w:p w14:paraId="51BB4194" w14:textId="77777777" w:rsidR="007C065D" w:rsidRDefault="007C065D">
                      <w:pPr>
                        <w:rPr>
                          <w:rFonts w:ascii="Calibri" w:hAnsi="Calibri"/>
                          <w:b/>
                          <w:sz w:val="24"/>
                        </w:rPr>
                      </w:pPr>
                      <w:r>
                        <w:rPr>
                          <w:rFonts w:ascii="Calibri" w:hAnsi="Calibri"/>
                          <w:b/>
                          <w:sz w:val="24"/>
                        </w:rPr>
                        <w:t xml:space="preserve">Prescriber’s GMC  number: </w:t>
                      </w:r>
                    </w:p>
                    <w:p w14:paraId="17CF99BE" w14:textId="77777777" w:rsidR="007C065D" w:rsidRPr="00E97590" w:rsidRDefault="007C065D">
                      <w:pPr>
                        <w:rPr>
                          <w:rFonts w:ascii="Calibri" w:hAnsi="Calibri"/>
                          <w:b/>
                          <w:sz w:val="24"/>
                        </w:rPr>
                      </w:pPr>
                    </w:p>
                    <w:p w14:paraId="1249D2BC" w14:textId="0DDB0523" w:rsidR="007C065D" w:rsidRDefault="007C065D">
                      <w:pPr>
                        <w:rPr>
                          <w:rFonts w:ascii="Calibri" w:hAnsi="Calibri"/>
                          <w:b/>
                          <w:sz w:val="24"/>
                        </w:rPr>
                      </w:pPr>
                      <w:r>
                        <w:rPr>
                          <w:rFonts w:ascii="Calibri" w:hAnsi="Calibri"/>
                          <w:b/>
                          <w:sz w:val="24"/>
                        </w:rPr>
                        <w:t>Prescriber’</w:t>
                      </w:r>
                      <w:r w:rsidRPr="00E97590">
                        <w:rPr>
                          <w:rFonts w:ascii="Calibri" w:hAnsi="Calibri"/>
                          <w:b/>
                          <w:sz w:val="24"/>
                        </w:rPr>
                        <w:t>s telephone number:</w:t>
                      </w:r>
                    </w:p>
                    <w:p w14:paraId="2660D8B2" w14:textId="68CDD39A" w:rsidR="007C065D" w:rsidRDefault="007C065D">
                      <w:pPr>
                        <w:rPr>
                          <w:rFonts w:ascii="Calibri" w:hAnsi="Calibri"/>
                          <w:b/>
                          <w:sz w:val="24"/>
                        </w:rPr>
                      </w:pPr>
                    </w:p>
                    <w:p w14:paraId="3B3BA784" w14:textId="0C8E2054" w:rsidR="007C065D" w:rsidRPr="00E97590" w:rsidRDefault="007C065D">
                      <w:pPr>
                        <w:rPr>
                          <w:b/>
                          <w:sz w:val="22"/>
                        </w:rPr>
                      </w:pPr>
                      <w:r>
                        <w:rPr>
                          <w:rFonts w:ascii="Calibri" w:hAnsi="Calibri"/>
                          <w:b/>
                          <w:sz w:val="24"/>
                        </w:rPr>
                        <w:t xml:space="preserve">Date: </w:t>
                      </w:r>
                    </w:p>
                  </w:txbxContent>
                </v:textbox>
              </v:shape>
            </w:pict>
          </mc:Fallback>
        </mc:AlternateContent>
      </w:r>
      <w:r w:rsidR="002D077C" w:rsidRPr="00BC3418">
        <w:rPr>
          <w:rFonts w:ascii="Arial" w:hAnsi="Arial" w:cs="Arial"/>
          <w:snapToGrid/>
          <w:sz w:val="22"/>
          <w:szCs w:val="22"/>
          <w:lang w:eastAsia="en-GB"/>
        </w:rPr>
        <w:t xml:space="preserve">Refer to the ‘Localised community outbreaks of influenza requiring antiviral medicines’ SOP for information on the process to follow when supplying antivirals in a localised pandemic </w:t>
      </w:r>
    </w:p>
    <w:tbl>
      <w:tblPr>
        <w:tblStyle w:val="TableGrid"/>
        <w:tblW w:w="9895" w:type="dxa"/>
        <w:tblInd w:w="-147" w:type="dxa"/>
        <w:tblLook w:val="04A0" w:firstRow="1" w:lastRow="0" w:firstColumn="1" w:lastColumn="0" w:noHBand="0" w:noVBand="1"/>
      </w:tblPr>
      <w:tblGrid>
        <w:gridCol w:w="9895"/>
      </w:tblGrid>
      <w:tr w:rsidR="009870C8" w:rsidRPr="00BC3418" w14:paraId="6452A4A0" w14:textId="77777777" w:rsidTr="00E97590">
        <w:trPr>
          <w:trHeight w:val="6703"/>
        </w:trPr>
        <w:tc>
          <w:tcPr>
            <w:tcW w:w="9895" w:type="dxa"/>
          </w:tcPr>
          <w:p w14:paraId="4DA08BC3" w14:textId="23E3FDF5" w:rsidR="007B761C" w:rsidRPr="00BC3418" w:rsidRDefault="002D077C" w:rsidP="00BC3418">
            <w:pPr>
              <w:tabs>
                <w:tab w:val="left" w:pos="7665"/>
              </w:tabs>
              <w:rPr>
                <w:rFonts w:ascii="Arial" w:hAnsi="Arial" w:cs="Arial"/>
                <w:b/>
                <w:sz w:val="22"/>
                <w:szCs w:val="22"/>
              </w:rPr>
            </w:pPr>
            <w:r w:rsidRPr="00BC3418">
              <w:rPr>
                <w:rFonts w:ascii="Arial" w:hAnsi="Arial" w:cs="Arial"/>
                <w:b/>
                <w:sz w:val="22"/>
                <w:szCs w:val="22"/>
              </w:rPr>
              <w:t xml:space="preserve">FOR URGENT ATTENTION: </w:t>
            </w:r>
          </w:p>
          <w:p w14:paraId="03F684F5" w14:textId="77777777" w:rsidR="00B91EDC" w:rsidRPr="00BC3418" w:rsidRDefault="00B91EDC" w:rsidP="00BC3418">
            <w:pPr>
              <w:rPr>
                <w:rFonts w:ascii="Arial" w:hAnsi="Arial" w:cs="Arial"/>
                <w:b/>
                <w:sz w:val="22"/>
                <w:szCs w:val="22"/>
              </w:rPr>
            </w:pPr>
            <w:r w:rsidRPr="00BC3418">
              <w:rPr>
                <w:rFonts w:ascii="Arial" w:hAnsi="Arial" w:cs="Arial"/>
                <w:b/>
                <w:sz w:val="22"/>
                <w:szCs w:val="22"/>
              </w:rPr>
              <w:t xml:space="preserve">Newham University Hospital </w:t>
            </w:r>
          </w:p>
          <w:p w14:paraId="496DA3F8" w14:textId="1B902560" w:rsidR="00AA04D7" w:rsidRPr="00BC3418" w:rsidRDefault="00AA04D7" w:rsidP="00BC3418">
            <w:pPr>
              <w:rPr>
                <w:rFonts w:ascii="Arial" w:hAnsi="Arial" w:cs="Arial"/>
                <w:b/>
                <w:sz w:val="22"/>
                <w:szCs w:val="22"/>
              </w:rPr>
            </w:pPr>
            <w:r w:rsidRPr="00BC3418">
              <w:rPr>
                <w:rFonts w:ascii="Arial" w:hAnsi="Arial" w:cs="Arial"/>
                <w:b/>
                <w:sz w:val="22"/>
                <w:szCs w:val="22"/>
              </w:rPr>
              <w:t>Inpatient Pharmacy Department,</w:t>
            </w:r>
          </w:p>
          <w:p w14:paraId="0E383F22" w14:textId="77777777" w:rsidR="00AA04D7" w:rsidRPr="00BC3418" w:rsidRDefault="00AA04D7" w:rsidP="00BC3418">
            <w:pPr>
              <w:rPr>
                <w:rFonts w:ascii="Arial" w:hAnsi="Arial" w:cs="Arial"/>
                <w:b/>
                <w:sz w:val="22"/>
                <w:szCs w:val="22"/>
              </w:rPr>
            </w:pPr>
            <w:r w:rsidRPr="00BC3418">
              <w:rPr>
                <w:rFonts w:ascii="Arial" w:hAnsi="Arial" w:cs="Arial"/>
                <w:b/>
                <w:sz w:val="22"/>
                <w:szCs w:val="22"/>
              </w:rPr>
              <w:t>Ground Floor, Junction 4,</w:t>
            </w:r>
          </w:p>
          <w:p w14:paraId="1EDAAD42" w14:textId="77777777" w:rsidR="00AA04D7" w:rsidRPr="00BC3418" w:rsidRDefault="00AA04D7" w:rsidP="00BC3418">
            <w:pPr>
              <w:rPr>
                <w:rFonts w:ascii="Arial" w:hAnsi="Arial" w:cs="Arial"/>
                <w:b/>
                <w:sz w:val="22"/>
                <w:szCs w:val="22"/>
              </w:rPr>
            </w:pPr>
            <w:r w:rsidRPr="00BC3418">
              <w:rPr>
                <w:rFonts w:ascii="Arial" w:hAnsi="Arial" w:cs="Arial"/>
                <w:b/>
                <w:sz w:val="22"/>
                <w:szCs w:val="22"/>
              </w:rPr>
              <w:t>Newham University Hospital,</w:t>
            </w:r>
          </w:p>
          <w:p w14:paraId="7BC8061A" w14:textId="6DCA2D1D" w:rsidR="007B761C" w:rsidRPr="00BC3418" w:rsidRDefault="00AA04D7" w:rsidP="00BC3418">
            <w:pPr>
              <w:rPr>
                <w:rFonts w:ascii="Arial" w:hAnsi="Arial" w:cs="Arial"/>
                <w:b/>
                <w:sz w:val="22"/>
                <w:szCs w:val="22"/>
              </w:rPr>
            </w:pPr>
            <w:r w:rsidRPr="00BC3418">
              <w:rPr>
                <w:rFonts w:ascii="Arial" w:hAnsi="Arial" w:cs="Arial"/>
                <w:b/>
                <w:sz w:val="22"/>
                <w:szCs w:val="22"/>
              </w:rPr>
              <w:t>Glen Rd, London E13 8SL</w:t>
            </w:r>
          </w:p>
          <w:p w14:paraId="3F2A4896" w14:textId="77777777" w:rsidR="007F11E3" w:rsidRDefault="007F11E3" w:rsidP="00BC3418">
            <w:pPr>
              <w:rPr>
                <w:rFonts w:ascii="Arial" w:hAnsi="Arial" w:cs="Arial"/>
                <w:sz w:val="22"/>
                <w:szCs w:val="22"/>
              </w:rPr>
            </w:pPr>
          </w:p>
          <w:p w14:paraId="46CA8F9C" w14:textId="2E518F2D" w:rsidR="002D077C" w:rsidRPr="00BC3418" w:rsidRDefault="002D077C" w:rsidP="00BC3418">
            <w:pPr>
              <w:rPr>
                <w:rFonts w:ascii="Arial" w:hAnsi="Arial" w:cs="Arial"/>
                <w:b/>
                <w:sz w:val="22"/>
                <w:szCs w:val="22"/>
              </w:rPr>
            </w:pPr>
          </w:p>
          <w:p w14:paraId="580DE93F" w14:textId="781AF938" w:rsidR="000B036B" w:rsidRDefault="000B036B" w:rsidP="00BC3418">
            <w:pPr>
              <w:rPr>
                <w:rFonts w:ascii="Arial" w:hAnsi="Arial" w:cs="Arial"/>
                <w:b/>
                <w:sz w:val="22"/>
                <w:szCs w:val="22"/>
              </w:rPr>
            </w:pPr>
          </w:p>
          <w:p w14:paraId="036A5F00" w14:textId="423F1ED0" w:rsidR="000B036B" w:rsidRDefault="000B036B" w:rsidP="00BC3418">
            <w:pPr>
              <w:rPr>
                <w:rFonts w:ascii="Arial" w:hAnsi="Arial" w:cs="Arial"/>
                <w:b/>
                <w:sz w:val="22"/>
                <w:szCs w:val="22"/>
              </w:rPr>
            </w:pPr>
          </w:p>
          <w:p w14:paraId="694074A1" w14:textId="55967875" w:rsidR="000B036B" w:rsidRPr="00BC3418" w:rsidRDefault="0033259B" w:rsidP="00BC3418">
            <w:pPr>
              <w:rPr>
                <w:rFonts w:ascii="Arial" w:hAnsi="Arial" w:cs="Arial"/>
                <w:b/>
                <w:sz w:val="22"/>
                <w:szCs w:val="22"/>
              </w:rPr>
            </w:pPr>
            <w:r w:rsidRPr="00BC3418">
              <w:rPr>
                <w:rFonts w:ascii="Arial" w:hAnsi="Arial" w:cs="Arial"/>
                <w:b/>
                <w:noProof/>
                <w:snapToGrid/>
                <w:sz w:val="22"/>
                <w:szCs w:val="22"/>
                <w:lang w:eastAsia="en-GB"/>
              </w:rPr>
              <mc:AlternateContent>
                <mc:Choice Requires="wps">
                  <w:drawing>
                    <wp:anchor distT="0" distB="0" distL="114300" distR="114300" simplePos="0" relativeHeight="251658258" behindDoc="0" locked="0" layoutInCell="1" allowOverlap="1" wp14:anchorId="5AEBBDFA" wp14:editId="13F3AB88">
                      <wp:simplePos x="0" y="0"/>
                      <wp:positionH relativeFrom="column">
                        <wp:posOffset>2247900</wp:posOffset>
                      </wp:positionH>
                      <wp:positionV relativeFrom="paragraph">
                        <wp:posOffset>122555</wp:posOffset>
                      </wp:positionV>
                      <wp:extent cx="3927475" cy="371475"/>
                      <wp:effectExtent l="0" t="0" r="9525" b="9525"/>
                      <wp:wrapNone/>
                      <wp:docPr id="16" name="Text Box 16"/>
                      <wp:cNvGraphicFramePr/>
                      <a:graphic xmlns:a="http://schemas.openxmlformats.org/drawingml/2006/main">
                        <a:graphicData uri="http://schemas.microsoft.com/office/word/2010/wordprocessingShape">
                          <wps:wsp>
                            <wps:cNvSpPr txBox="1"/>
                            <wps:spPr>
                              <a:xfrm>
                                <a:off x="0" y="0"/>
                                <a:ext cx="392747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E74712" w14:textId="4E663A9E" w:rsidR="007C065D" w:rsidRPr="00E97590" w:rsidRDefault="00A949B6" w:rsidP="007B761C">
                                  <w:pPr>
                                    <w:rPr>
                                      <w:rFonts w:ascii="Calibri" w:hAnsi="Calibri"/>
                                      <w:b/>
                                      <w:sz w:val="24"/>
                                    </w:rPr>
                                  </w:pPr>
                                  <w:r>
                                    <w:rPr>
                                      <w:rFonts w:ascii="Calibri" w:hAnsi="Calibri"/>
                                      <w:b/>
                                      <w:sz w:val="24"/>
                                    </w:rPr>
                                    <w:t xml:space="preserve">Name of </w:t>
                                  </w:r>
                                  <w:r w:rsidR="007C065D" w:rsidRPr="00E97590">
                                    <w:rPr>
                                      <w:rFonts w:ascii="Calibri" w:hAnsi="Calibri"/>
                                      <w:b/>
                                      <w:sz w:val="24"/>
                                    </w:rPr>
                                    <w:t>Antiviral:</w:t>
                                  </w:r>
                                  <w:r w:rsidR="007C065D">
                                    <w:rPr>
                                      <w:rFonts w:ascii="Calibri" w:hAnsi="Calibri"/>
                                      <w:b/>
                                      <w:sz w:val="24"/>
                                    </w:rPr>
                                    <w:tab/>
                                  </w:r>
                                  <w:r w:rsidR="007C065D">
                                    <w:rPr>
                                      <w:rFonts w:ascii="Calibri" w:hAnsi="Calibri"/>
                                      <w:b/>
                                      <w:sz w:val="24"/>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EBBDFA" id="Text Box 16" o:spid="_x0000_s1036" type="#_x0000_t202" style="position:absolute;margin-left:177pt;margin-top:9.65pt;width:309.25pt;height:29.25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" fillcolor="white [3201]" strokeweight=".5pt">
                      <v:textbox>
                        <w:txbxContent>
                          <w:p w14:paraId="1FE74712" w14:textId="4E663A9E" w:rsidR="007C065D" w:rsidRPr="00E97590" w:rsidRDefault="00A949B6" w:rsidP="007B761C">
                            <w:pPr>
                              <w:rPr>
                                <w:rFonts w:ascii="Calibri" w:hAnsi="Calibri"/>
                                <w:b/>
                                <w:sz w:val="24"/>
                              </w:rPr>
                            </w:pPr>
                            <w:r>
                              <w:rPr>
                                <w:rFonts w:ascii="Calibri" w:hAnsi="Calibri"/>
                                <w:b/>
                                <w:sz w:val="24"/>
                              </w:rPr>
                              <w:t xml:space="preserve">Name of </w:t>
                            </w:r>
                            <w:r w:rsidR="007C065D" w:rsidRPr="00E97590">
                              <w:rPr>
                                <w:rFonts w:ascii="Calibri" w:hAnsi="Calibri"/>
                                <w:b/>
                                <w:sz w:val="24"/>
                              </w:rPr>
                              <w:t>Antiviral:</w:t>
                            </w:r>
                            <w:r w:rsidR="007C065D">
                              <w:rPr>
                                <w:rFonts w:ascii="Calibri" w:hAnsi="Calibri"/>
                                <w:b/>
                                <w:sz w:val="24"/>
                              </w:rPr>
                              <w:tab/>
                            </w:r>
                            <w:r w:rsidR="007C065D">
                              <w:rPr>
                                <w:rFonts w:ascii="Calibri" w:hAnsi="Calibri"/>
                                <w:b/>
                                <w:sz w:val="24"/>
                              </w:rPr>
                              <w:tab/>
                              <w:t xml:space="preserve">                                         </w:t>
                            </w:r>
                          </w:p>
                        </w:txbxContent>
                      </v:textbox>
                    </v:shape>
                  </w:pict>
                </mc:Fallback>
              </mc:AlternateContent>
            </w:r>
          </w:p>
          <w:p w14:paraId="60D7E55F" w14:textId="77777777" w:rsidR="007F11E3" w:rsidRPr="00BC3418" w:rsidRDefault="007F11E3" w:rsidP="007F11E3">
            <w:pPr>
              <w:rPr>
                <w:rFonts w:ascii="Arial" w:hAnsi="Arial" w:cs="Arial"/>
                <w:sz w:val="22"/>
                <w:szCs w:val="22"/>
              </w:rPr>
            </w:pPr>
            <w:r w:rsidRPr="00BC3418">
              <w:rPr>
                <w:rFonts w:ascii="Arial" w:hAnsi="Arial" w:cs="Arial"/>
                <w:sz w:val="22"/>
                <w:szCs w:val="22"/>
              </w:rPr>
              <w:t xml:space="preserve">Please arrange supply of </w:t>
            </w:r>
          </w:p>
          <w:p w14:paraId="00C24372" w14:textId="32517F3C" w:rsidR="0033259B" w:rsidRDefault="0033259B" w:rsidP="00BC3418">
            <w:pPr>
              <w:rPr>
                <w:rFonts w:ascii="Arial" w:hAnsi="Arial" w:cs="Arial"/>
                <w:sz w:val="22"/>
                <w:szCs w:val="22"/>
              </w:rPr>
            </w:pPr>
          </w:p>
          <w:p w14:paraId="61F05C86" w14:textId="4BD081C6" w:rsidR="0033259B" w:rsidRDefault="0033259B" w:rsidP="00BC3418">
            <w:pPr>
              <w:rPr>
                <w:rFonts w:ascii="Arial" w:hAnsi="Arial" w:cs="Arial"/>
                <w:sz w:val="22"/>
                <w:szCs w:val="22"/>
              </w:rPr>
            </w:pPr>
          </w:p>
          <w:p w14:paraId="28497A5C" w14:textId="6D48A0A2" w:rsidR="00522D0B" w:rsidRPr="00BC3418" w:rsidRDefault="00E97590" w:rsidP="00BC3418">
            <w:pPr>
              <w:rPr>
                <w:rFonts w:ascii="Arial" w:hAnsi="Arial" w:cs="Arial"/>
                <w:sz w:val="22"/>
                <w:szCs w:val="22"/>
              </w:rPr>
            </w:pPr>
            <w:r w:rsidRPr="00BC3418">
              <w:rPr>
                <w:rFonts w:ascii="Arial" w:hAnsi="Arial" w:cs="Arial"/>
                <w:sz w:val="22"/>
                <w:szCs w:val="22"/>
              </w:rPr>
              <w:t>For the following patients:</w:t>
            </w:r>
          </w:p>
          <w:tbl>
            <w:tblPr>
              <w:tblStyle w:val="TableGrid"/>
              <w:tblW w:w="0" w:type="auto"/>
              <w:tblLook w:val="04A0" w:firstRow="1" w:lastRow="0" w:firstColumn="1" w:lastColumn="0" w:noHBand="0" w:noVBand="1"/>
            </w:tblPr>
            <w:tblGrid>
              <w:gridCol w:w="1319"/>
              <w:gridCol w:w="1332"/>
              <w:gridCol w:w="1295"/>
              <w:gridCol w:w="2296"/>
              <w:gridCol w:w="730"/>
              <w:gridCol w:w="1340"/>
              <w:gridCol w:w="1357"/>
            </w:tblGrid>
            <w:tr w:rsidR="009870C8" w:rsidRPr="00BC3418" w14:paraId="74AC25B0" w14:textId="77777777" w:rsidTr="000F2821">
              <w:trPr>
                <w:trHeight w:val="515"/>
              </w:trPr>
              <w:tc>
                <w:tcPr>
                  <w:tcW w:w="1346" w:type="dxa"/>
                </w:tcPr>
                <w:p w14:paraId="25E7E9A6" w14:textId="0ABEF069" w:rsidR="003D6F81" w:rsidRPr="00BC3418" w:rsidRDefault="003D6F81" w:rsidP="00BC3418">
                  <w:pPr>
                    <w:rPr>
                      <w:rFonts w:ascii="Arial" w:hAnsi="Arial" w:cs="Arial"/>
                      <w:sz w:val="22"/>
                      <w:szCs w:val="22"/>
                    </w:rPr>
                  </w:pPr>
                  <w:r w:rsidRPr="00BC3418">
                    <w:rPr>
                      <w:rFonts w:ascii="Arial" w:hAnsi="Arial" w:cs="Arial"/>
                      <w:sz w:val="22"/>
                      <w:szCs w:val="22"/>
                    </w:rPr>
                    <w:t>Patient Name</w:t>
                  </w:r>
                </w:p>
              </w:tc>
              <w:tc>
                <w:tcPr>
                  <w:tcW w:w="1354" w:type="dxa"/>
                </w:tcPr>
                <w:p w14:paraId="4CFB510F" w14:textId="77777777" w:rsidR="003D6F81" w:rsidRPr="00BC3418" w:rsidRDefault="003D6F81" w:rsidP="00BC3418">
                  <w:pPr>
                    <w:rPr>
                      <w:rFonts w:ascii="Arial" w:hAnsi="Arial" w:cs="Arial"/>
                      <w:sz w:val="22"/>
                      <w:szCs w:val="22"/>
                    </w:rPr>
                  </w:pPr>
                  <w:r w:rsidRPr="00BC3418">
                    <w:rPr>
                      <w:rFonts w:ascii="Arial" w:hAnsi="Arial" w:cs="Arial"/>
                      <w:sz w:val="22"/>
                      <w:szCs w:val="22"/>
                    </w:rPr>
                    <w:t>NHS Number</w:t>
                  </w:r>
                </w:p>
              </w:tc>
              <w:tc>
                <w:tcPr>
                  <w:tcW w:w="1326" w:type="dxa"/>
                </w:tcPr>
                <w:p w14:paraId="6061786D" w14:textId="69A052A6" w:rsidR="003D6F81" w:rsidRPr="00BC3418" w:rsidRDefault="003D6F81" w:rsidP="00BC3418">
                  <w:pPr>
                    <w:rPr>
                      <w:rFonts w:ascii="Arial" w:hAnsi="Arial" w:cs="Arial"/>
                      <w:sz w:val="22"/>
                      <w:szCs w:val="22"/>
                    </w:rPr>
                  </w:pPr>
                  <w:r w:rsidRPr="00BC3418">
                    <w:rPr>
                      <w:rFonts w:ascii="Arial" w:hAnsi="Arial" w:cs="Arial"/>
                      <w:sz w:val="22"/>
                      <w:szCs w:val="22"/>
                    </w:rPr>
                    <w:t>DOB</w:t>
                  </w:r>
                  <w:r w:rsidR="00B51A84" w:rsidRPr="00BC3418">
                    <w:rPr>
                      <w:rFonts w:ascii="Arial" w:hAnsi="Arial" w:cs="Arial"/>
                      <w:sz w:val="22"/>
                      <w:szCs w:val="22"/>
                    </w:rPr>
                    <w:t>* state age if &lt;12</w:t>
                  </w:r>
                  <w:r w:rsidR="00A949B6">
                    <w:rPr>
                      <w:rFonts w:ascii="Arial" w:hAnsi="Arial" w:cs="Arial"/>
                      <w:sz w:val="22"/>
                      <w:szCs w:val="22"/>
                    </w:rPr>
                    <w:t xml:space="preserve"> years</w:t>
                  </w:r>
                  <w:r w:rsidR="00B51A84" w:rsidRPr="00BC3418">
                    <w:rPr>
                      <w:rFonts w:ascii="Arial" w:hAnsi="Arial" w:cs="Arial"/>
                      <w:sz w:val="22"/>
                      <w:szCs w:val="22"/>
                    </w:rPr>
                    <w:t xml:space="preserve">. </w:t>
                  </w:r>
                </w:p>
              </w:tc>
              <w:tc>
                <w:tcPr>
                  <w:tcW w:w="2382" w:type="dxa"/>
                </w:tcPr>
                <w:p w14:paraId="1655CE7C" w14:textId="77777777" w:rsidR="003D6F81" w:rsidRPr="00BC3418" w:rsidRDefault="003D6F81" w:rsidP="00BC3418">
                  <w:pPr>
                    <w:rPr>
                      <w:rFonts w:ascii="Arial" w:hAnsi="Arial" w:cs="Arial"/>
                      <w:sz w:val="22"/>
                      <w:szCs w:val="22"/>
                    </w:rPr>
                  </w:pPr>
                  <w:r w:rsidRPr="00BC3418">
                    <w:rPr>
                      <w:rFonts w:ascii="Arial" w:hAnsi="Arial" w:cs="Arial"/>
                      <w:sz w:val="22"/>
                      <w:szCs w:val="22"/>
                    </w:rPr>
                    <w:t>Dosage</w:t>
                  </w:r>
                </w:p>
              </w:tc>
              <w:tc>
                <w:tcPr>
                  <w:tcW w:w="535" w:type="dxa"/>
                </w:tcPr>
                <w:p w14:paraId="74DF1933" w14:textId="77777777" w:rsidR="003D6F81" w:rsidRPr="00BC3418" w:rsidRDefault="003D6F81" w:rsidP="00BC3418">
                  <w:pPr>
                    <w:rPr>
                      <w:rFonts w:ascii="Arial" w:hAnsi="Arial" w:cs="Arial"/>
                      <w:sz w:val="22"/>
                      <w:szCs w:val="22"/>
                    </w:rPr>
                  </w:pPr>
                  <w:r w:rsidRPr="00BC3418">
                    <w:rPr>
                      <w:rFonts w:ascii="Arial" w:hAnsi="Arial" w:cs="Arial"/>
                      <w:sz w:val="22"/>
                      <w:szCs w:val="22"/>
                    </w:rPr>
                    <w:t>Form</w:t>
                  </w:r>
                </w:p>
              </w:tc>
              <w:tc>
                <w:tcPr>
                  <w:tcW w:w="1359" w:type="dxa"/>
                </w:tcPr>
                <w:p w14:paraId="2DD6B589" w14:textId="349440F1" w:rsidR="003D6F81" w:rsidRPr="00BC3418" w:rsidRDefault="003D6F81" w:rsidP="00BC3418">
                  <w:pPr>
                    <w:rPr>
                      <w:rFonts w:ascii="Arial" w:hAnsi="Arial" w:cs="Arial"/>
                      <w:sz w:val="22"/>
                      <w:szCs w:val="22"/>
                    </w:rPr>
                  </w:pPr>
                  <w:r w:rsidRPr="00BC3418">
                    <w:rPr>
                      <w:rFonts w:ascii="Arial" w:hAnsi="Arial" w:cs="Arial"/>
                      <w:sz w:val="22"/>
                      <w:szCs w:val="22"/>
                    </w:rPr>
                    <w:t>Duration (days)</w:t>
                  </w:r>
                </w:p>
              </w:tc>
              <w:tc>
                <w:tcPr>
                  <w:tcW w:w="1367" w:type="dxa"/>
                </w:tcPr>
                <w:p w14:paraId="20FF13ED" w14:textId="5FB8F4DC" w:rsidR="003D6F81" w:rsidRPr="00BC3418" w:rsidRDefault="003D6F81" w:rsidP="00BC3418">
                  <w:pPr>
                    <w:rPr>
                      <w:rFonts w:ascii="Arial" w:hAnsi="Arial" w:cs="Arial"/>
                      <w:sz w:val="22"/>
                      <w:szCs w:val="22"/>
                    </w:rPr>
                  </w:pPr>
                  <w:r w:rsidRPr="00BC3418">
                    <w:rPr>
                      <w:rFonts w:ascii="Arial" w:hAnsi="Arial" w:cs="Arial"/>
                      <w:sz w:val="22"/>
                      <w:szCs w:val="22"/>
                    </w:rPr>
                    <w:t xml:space="preserve">Pharmacy use only  </w:t>
                  </w:r>
                </w:p>
              </w:tc>
            </w:tr>
            <w:tr w:rsidR="009870C8" w:rsidRPr="00BC3418" w14:paraId="7BBF0DD2" w14:textId="77777777" w:rsidTr="000F2821">
              <w:trPr>
                <w:trHeight w:val="242"/>
              </w:trPr>
              <w:tc>
                <w:tcPr>
                  <w:tcW w:w="1346" w:type="dxa"/>
                </w:tcPr>
                <w:p w14:paraId="0B2ED2CB" w14:textId="77777777" w:rsidR="003D6F81" w:rsidRPr="00BC3418" w:rsidRDefault="003D6F81" w:rsidP="00BC3418">
                  <w:pPr>
                    <w:rPr>
                      <w:rFonts w:ascii="Arial" w:hAnsi="Arial" w:cs="Arial"/>
                      <w:sz w:val="22"/>
                      <w:szCs w:val="22"/>
                    </w:rPr>
                  </w:pPr>
                </w:p>
              </w:tc>
              <w:tc>
                <w:tcPr>
                  <w:tcW w:w="1354" w:type="dxa"/>
                </w:tcPr>
                <w:p w14:paraId="1E5960FB" w14:textId="77777777" w:rsidR="003D6F81" w:rsidRPr="00BC3418" w:rsidRDefault="003D6F81" w:rsidP="00BC3418">
                  <w:pPr>
                    <w:rPr>
                      <w:rFonts w:ascii="Arial" w:hAnsi="Arial" w:cs="Arial"/>
                      <w:sz w:val="22"/>
                      <w:szCs w:val="22"/>
                    </w:rPr>
                  </w:pPr>
                </w:p>
              </w:tc>
              <w:tc>
                <w:tcPr>
                  <w:tcW w:w="1326" w:type="dxa"/>
                </w:tcPr>
                <w:p w14:paraId="65EA4F9A" w14:textId="77777777" w:rsidR="003D6F81" w:rsidRPr="00BC3418" w:rsidRDefault="003D6F81" w:rsidP="00BC3418">
                  <w:pPr>
                    <w:rPr>
                      <w:rFonts w:ascii="Arial" w:hAnsi="Arial" w:cs="Arial"/>
                      <w:sz w:val="22"/>
                      <w:szCs w:val="22"/>
                    </w:rPr>
                  </w:pPr>
                </w:p>
              </w:tc>
              <w:tc>
                <w:tcPr>
                  <w:tcW w:w="2382" w:type="dxa"/>
                </w:tcPr>
                <w:p w14:paraId="68FCBFA7"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43515B69" w14:textId="77777777" w:rsidR="003D6F81" w:rsidRPr="00BC3418" w:rsidRDefault="003D6F81" w:rsidP="00BC3418">
                  <w:pPr>
                    <w:rPr>
                      <w:rFonts w:ascii="Arial" w:hAnsi="Arial" w:cs="Arial"/>
                      <w:sz w:val="22"/>
                      <w:szCs w:val="22"/>
                    </w:rPr>
                  </w:pPr>
                </w:p>
              </w:tc>
              <w:tc>
                <w:tcPr>
                  <w:tcW w:w="1359" w:type="dxa"/>
                </w:tcPr>
                <w:p w14:paraId="232C9AA5" w14:textId="77777777" w:rsidR="003D6F81" w:rsidRPr="00BC3418" w:rsidRDefault="003D6F81" w:rsidP="00BC3418">
                  <w:pPr>
                    <w:rPr>
                      <w:rFonts w:ascii="Arial" w:hAnsi="Arial" w:cs="Arial"/>
                      <w:sz w:val="22"/>
                      <w:szCs w:val="22"/>
                    </w:rPr>
                  </w:pPr>
                </w:p>
              </w:tc>
              <w:tc>
                <w:tcPr>
                  <w:tcW w:w="1367" w:type="dxa"/>
                </w:tcPr>
                <w:p w14:paraId="01357B12" w14:textId="44FA584F" w:rsidR="003D6F81" w:rsidRPr="00BC3418" w:rsidRDefault="003D6F81" w:rsidP="00BC3418">
                  <w:pPr>
                    <w:rPr>
                      <w:rFonts w:ascii="Arial" w:hAnsi="Arial" w:cs="Arial"/>
                      <w:sz w:val="22"/>
                      <w:szCs w:val="22"/>
                    </w:rPr>
                  </w:pPr>
                </w:p>
              </w:tc>
            </w:tr>
            <w:tr w:rsidR="009870C8" w:rsidRPr="00BC3418" w14:paraId="7C02E168" w14:textId="77777777" w:rsidTr="000F2821">
              <w:tc>
                <w:tcPr>
                  <w:tcW w:w="1346" w:type="dxa"/>
                </w:tcPr>
                <w:p w14:paraId="6B82188A" w14:textId="77777777" w:rsidR="003D6F81" w:rsidRPr="00BC3418" w:rsidRDefault="003D6F81" w:rsidP="00BC3418">
                  <w:pPr>
                    <w:rPr>
                      <w:rFonts w:ascii="Arial" w:hAnsi="Arial" w:cs="Arial"/>
                      <w:sz w:val="22"/>
                      <w:szCs w:val="22"/>
                    </w:rPr>
                  </w:pPr>
                </w:p>
              </w:tc>
              <w:tc>
                <w:tcPr>
                  <w:tcW w:w="1354" w:type="dxa"/>
                </w:tcPr>
                <w:p w14:paraId="78F4570C" w14:textId="77777777" w:rsidR="003D6F81" w:rsidRPr="00BC3418" w:rsidRDefault="003D6F81" w:rsidP="00BC3418">
                  <w:pPr>
                    <w:rPr>
                      <w:rFonts w:ascii="Arial" w:hAnsi="Arial" w:cs="Arial"/>
                      <w:sz w:val="22"/>
                      <w:szCs w:val="22"/>
                    </w:rPr>
                  </w:pPr>
                </w:p>
              </w:tc>
              <w:tc>
                <w:tcPr>
                  <w:tcW w:w="1326" w:type="dxa"/>
                </w:tcPr>
                <w:p w14:paraId="50BC5D5F" w14:textId="77777777" w:rsidR="003D6F81" w:rsidRPr="00BC3418" w:rsidRDefault="003D6F81" w:rsidP="00BC3418">
                  <w:pPr>
                    <w:rPr>
                      <w:rFonts w:ascii="Arial" w:hAnsi="Arial" w:cs="Arial"/>
                      <w:sz w:val="22"/>
                      <w:szCs w:val="22"/>
                    </w:rPr>
                  </w:pPr>
                </w:p>
              </w:tc>
              <w:tc>
                <w:tcPr>
                  <w:tcW w:w="2382" w:type="dxa"/>
                </w:tcPr>
                <w:p w14:paraId="6556E2A5"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5141CBAD" w14:textId="77777777" w:rsidR="003D6F81" w:rsidRPr="00BC3418" w:rsidRDefault="003D6F81" w:rsidP="00BC3418">
                  <w:pPr>
                    <w:rPr>
                      <w:rFonts w:ascii="Arial" w:hAnsi="Arial" w:cs="Arial"/>
                      <w:sz w:val="22"/>
                      <w:szCs w:val="22"/>
                    </w:rPr>
                  </w:pPr>
                </w:p>
              </w:tc>
              <w:tc>
                <w:tcPr>
                  <w:tcW w:w="1359" w:type="dxa"/>
                </w:tcPr>
                <w:p w14:paraId="642F8FBA" w14:textId="77777777" w:rsidR="003D6F81" w:rsidRPr="00BC3418" w:rsidRDefault="003D6F81" w:rsidP="00BC3418">
                  <w:pPr>
                    <w:rPr>
                      <w:rFonts w:ascii="Arial" w:hAnsi="Arial" w:cs="Arial"/>
                      <w:sz w:val="22"/>
                      <w:szCs w:val="22"/>
                    </w:rPr>
                  </w:pPr>
                </w:p>
              </w:tc>
              <w:tc>
                <w:tcPr>
                  <w:tcW w:w="1367" w:type="dxa"/>
                </w:tcPr>
                <w:p w14:paraId="0FA9B148" w14:textId="77777777" w:rsidR="003D6F81" w:rsidRPr="00BC3418" w:rsidRDefault="003D6F81" w:rsidP="00BC3418">
                  <w:pPr>
                    <w:rPr>
                      <w:rFonts w:ascii="Arial" w:hAnsi="Arial" w:cs="Arial"/>
                      <w:sz w:val="22"/>
                      <w:szCs w:val="22"/>
                    </w:rPr>
                  </w:pPr>
                </w:p>
              </w:tc>
            </w:tr>
            <w:tr w:rsidR="009870C8" w:rsidRPr="00BC3418" w14:paraId="3EDD975C" w14:textId="77777777" w:rsidTr="000F2821">
              <w:tc>
                <w:tcPr>
                  <w:tcW w:w="1346" w:type="dxa"/>
                </w:tcPr>
                <w:p w14:paraId="158E5336" w14:textId="77777777" w:rsidR="003D6F81" w:rsidRPr="00BC3418" w:rsidRDefault="003D6F81" w:rsidP="00BC3418">
                  <w:pPr>
                    <w:rPr>
                      <w:rFonts w:ascii="Arial" w:hAnsi="Arial" w:cs="Arial"/>
                      <w:sz w:val="22"/>
                      <w:szCs w:val="22"/>
                    </w:rPr>
                  </w:pPr>
                </w:p>
              </w:tc>
              <w:tc>
                <w:tcPr>
                  <w:tcW w:w="1354" w:type="dxa"/>
                </w:tcPr>
                <w:p w14:paraId="101AFEFC" w14:textId="77777777" w:rsidR="003D6F81" w:rsidRPr="00BC3418" w:rsidRDefault="003D6F81" w:rsidP="00BC3418">
                  <w:pPr>
                    <w:rPr>
                      <w:rFonts w:ascii="Arial" w:hAnsi="Arial" w:cs="Arial"/>
                      <w:sz w:val="22"/>
                      <w:szCs w:val="22"/>
                    </w:rPr>
                  </w:pPr>
                </w:p>
              </w:tc>
              <w:tc>
                <w:tcPr>
                  <w:tcW w:w="1326" w:type="dxa"/>
                </w:tcPr>
                <w:p w14:paraId="76B4BE25" w14:textId="77777777" w:rsidR="003D6F81" w:rsidRPr="00BC3418" w:rsidRDefault="003D6F81" w:rsidP="00BC3418">
                  <w:pPr>
                    <w:rPr>
                      <w:rFonts w:ascii="Arial" w:hAnsi="Arial" w:cs="Arial"/>
                      <w:sz w:val="22"/>
                      <w:szCs w:val="22"/>
                    </w:rPr>
                  </w:pPr>
                </w:p>
              </w:tc>
              <w:tc>
                <w:tcPr>
                  <w:tcW w:w="2382" w:type="dxa"/>
                </w:tcPr>
                <w:p w14:paraId="0EEF7EEA"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14E49906" w14:textId="77777777" w:rsidR="003D6F81" w:rsidRPr="00BC3418" w:rsidRDefault="003D6F81" w:rsidP="00BC3418">
                  <w:pPr>
                    <w:rPr>
                      <w:rFonts w:ascii="Arial" w:hAnsi="Arial" w:cs="Arial"/>
                      <w:sz w:val="22"/>
                      <w:szCs w:val="22"/>
                    </w:rPr>
                  </w:pPr>
                </w:p>
              </w:tc>
              <w:tc>
                <w:tcPr>
                  <w:tcW w:w="1359" w:type="dxa"/>
                </w:tcPr>
                <w:p w14:paraId="20CF2FA2" w14:textId="77777777" w:rsidR="003D6F81" w:rsidRPr="00BC3418" w:rsidRDefault="003D6F81" w:rsidP="00BC3418">
                  <w:pPr>
                    <w:rPr>
                      <w:rFonts w:ascii="Arial" w:hAnsi="Arial" w:cs="Arial"/>
                      <w:sz w:val="22"/>
                      <w:szCs w:val="22"/>
                    </w:rPr>
                  </w:pPr>
                </w:p>
              </w:tc>
              <w:tc>
                <w:tcPr>
                  <w:tcW w:w="1367" w:type="dxa"/>
                </w:tcPr>
                <w:p w14:paraId="47631306" w14:textId="77777777" w:rsidR="003D6F81" w:rsidRPr="00BC3418" w:rsidRDefault="003D6F81" w:rsidP="00BC3418">
                  <w:pPr>
                    <w:rPr>
                      <w:rFonts w:ascii="Arial" w:hAnsi="Arial" w:cs="Arial"/>
                      <w:sz w:val="22"/>
                      <w:szCs w:val="22"/>
                    </w:rPr>
                  </w:pPr>
                </w:p>
              </w:tc>
            </w:tr>
            <w:tr w:rsidR="009870C8" w:rsidRPr="00BC3418" w14:paraId="4ADB0B3A" w14:textId="77777777" w:rsidTr="000F2821">
              <w:tc>
                <w:tcPr>
                  <w:tcW w:w="1346" w:type="dxa"/>
                </w:tcPr>
                <w:p w14:paraId="56047784" w14:textId="77777777" w:rsidR="003D6F81" w:rsidRPr="00BC3418" w:rsidRDefault="003D6F81" w:rsidP="00BC3418">
                  <w:pPr>
                    <w:rPr>
                      <w:rFonts w:ascii="Arial" w:hAnsi="Arial" w:cs="Arial"/>
                      <w:sz w:val="22"/>
                      <w:szCs w:val="22"/>
                    </w:rPr>
                  </w:pPr>
                </w:p>
              </w:tc>
              <w:tc>
                <w:tcPr>
                  <w:tcW w:w="1354" w:type="dxa"/>
                </w:tcPr>
                <w:p w14:paraId="0469EDA8" w14:textId="77777777" w:rsidR="003D6F81" w:rsidRPr="00BC3418" w:rsidRDefault="003D6F81" w:rsidP="00BC3418">
                  <w:pPr>
                    <w:rPr>
                      <w:rFonts w:ascii="Arial" w:hAnsi="Arial" w:cs="Arial"/>
                      <w:sz w:val="22"/>
                      <w:szCs w:val="22"/>
                    </w:rPr>
                  </w:pPr>
                </w:p>
              </w:tc>
              <w:tc>
                <w:tcPr>
                  <w:tcW w:w="1326" w:type="dxa"/>
                </w:tcPr>
                <w:p w14:paraId="6ECEEC51" w14:textId="77777777" w:rsidR="003D6F81" w:rsidRPr="00BC3418" w:rsidRDefault="003D6F81" w:rsidP="00BC3418">
                  <w:pPr>
                    <w:rPr>
                      <w:rFonts w:ascii="Arial" w:hAnsi="Arial" w:cs="Arial"/>
                      <w:sz w:val="22"/>
                      <w:szCs w:val="22"/>
                    </w:rPr>
                  </w:pPr>
                </w:p>
              </w:tc>
              <w:tc>
                <w:tcPr>
                  <w:tcW w:w="2382" w:type="dxa"/>
                </w:tcPr>
                <w:p w14:paraId="134CD8AA"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0620A157" w14:textId="77777777" w:rsidR="003D6F81" w:rsidRPr="00BC3418" w:rsidRDefault="003D6F81" w:rsidP="00BC3418">
                  <w:pPr>
                    <w:rPr>
                      <w:rFonts w:ascii="Arial" w:hAnsi="Arial" w:cs="Arial"/>
                      <w:sz w:val="22"/>
                      <w:szCs w:val="22"/>
                    </w:rPr>
                  </w:pPr>
                </w:p>
              </w:tc>
              <w:tc>
                <w:tcPr>
                  <w:tcW w:w="1359" w:type="dxa"/>
                </w:tcPr>
                <w:p w14:paraId="2CDA4732" w14:textId="77777777" w:rsidR="003D6F81" w:rsidRPr="00BC3418" w:rsidRDefault="003D6F81" w:rsidP="00BC3418">
                  <w:pPr>
                    <w:rPr>
                      <w:rFonts w:ascii="Arial" w:hAnsi="Arial" w:cs="Arial"/>
                      <w:sz w:val="22"/>
                      <w:szCs w:val="22"/>
                    </w:rPr>
                  </w:pPr>
                </w:p>
              </w:tc>
              <w:tc>
                <w:tcPr>
                  <w:tcW w:w="1367" w:type="dxa"/>
                </w:tcPr>
                <w:p w14:paraId="4CEA12AB" w14:textId="77777777" w:rsidR="003D6F81" w:rsidRPr="00BC3418" w:rsidRDefault="003D6F81" w:rsidP="00BC3418">
                  <w:pPr>
                    <w:rPr>
                      <w:rFonts w:ascii="Arial" w:hAnsi="Arial" w:cs="Arial"/>
                      <w:sz w:val="22"/>
                      <w:szCs w:val="22"/>
                    </w:rPr>
                  </w:pPr>
                </w:p>
              </w:tc>
            </w:tr>
            <w:tr w:rsidR="009870C8" w:rsidRPr="00BC3418" w14:paraId="32D8E487" w14:textId="77777777" w:rsidTr="000F2821">
              <w:tc>
                <w:tcPr>
                  <w:tcW w:w="1346" w:type="dxa"/>
                </w:tcPr>
                <w:p w14:paraId="504A997E" w14:textId="77777777" w:rsidR="003D6F81" w:rsidRPr="00BC3418" w:rsidRDefault="003D6F81" w:rsidP="00BC3418">
                  <w:pPr>
                    <w:rPr>
                      <w:rFonts w:ascii="Arial" w:hAnsi="Arial" w:cs="Arial"/>
                      <w:sz w:val="22"/>
                      <w:szCs w:val="22"/>
                    </w:rPr>
                  </w:pPr>
                </w:p>
              </w:tc>
              <w:tc>
                <w:tcPr>
                  <w:tcW w:w="1354" w:type="dxa"/>
                </w:tcPr>
                <w:p w14:paraId="58EF666A" w14:textId="77777777" w:rsidR="003D6F81" w:rsidRPr="00BC3418" w:rsidRDefault="003D6F81" w:rsidP="00BC3418">
                  <w:pPr>
                    <w:rPr>
                      <w:rFonts w:ascii="Arial" w:hAnsi="Arial" w:cs="Arial"/>
                      <w:sz w:val="22"/>
                      <w:szCs w:val="22"/>
                    </w:rPr>
                  </w:pPr>
                </w:p>
              </w:tc>
              <w:tc>
                <w:tcPr>
                  <w:tcW w:w="1326" w:type="dxa"/>
                </w:tcPr>
                <w:p w14:paraId="7338E312" w14:textId="77777777" w:rsidR="003D6F81" w:rsidRPr="00BC3418" w:rsidRDefault="003D6F81" w:rsidP="00BC3418">
                  <w:pPr>
                    <w:rPr>
                      <w:rFonts w:ascii="Arial" w:hAnsi="Arial" w:cs="Arial"/>
                      <w:sz w:val="22"/>
                      <w:szCs w:val="22"/>
                    </w:rPr>
                  </w:pPr>
                </w:p>
              </w:tc>
              <w:tc>
                <w:tcPr>
                  <w:tcW w:w="2382" w:type="dxa"/>
                </w:tcPr>
                <w:p w14:paraId="686C1F53"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16FAA1AD" w14:textId="77777777" w:rsidR="003D6F81" w:rsidRPr="00BC3418" w:rsidRDefault="003D6F81" w:rsidP="00BC3418">
                  <w:pPr>
                    <w:rPr>
                      <w:rFonts w:ascii="Arial" w:hAnsi="Arial" w:cs="Arial"/>
                      <w:sz w:val="22"/>
                      <w:szCs w:val="22"/>
                    </w:rPr>
                  </w:pPr>
                </w:p>
              </w:tc>
              <w:tc>
                <w:tcPr>
                  <w:tcW w:w="1359" w:type="dxa"/>
                </w:tcPr>
                <w:p w14:paraId="28191A41" w14:textId="77777777" w:rsidR="003D6F81" w:rsidRPr="00BC3418" w:rsidRDefault="003D6F81" w:rsidP="00BC3418">
                  <w:pPr>
                    <w:rPr>
                      <w:rFonts w:ascii="Arial" w:hAnsi="Arial" w:cs="Arial"/>
                      <w:sz w:val="22"/>
                      <w:szCs w:val="22"/>
                    </w:rPr>
                  </w:pPr>
                </w:p>
              </w:tc>
              <w:tc>
                <w:tcPr>
                  <w:tcW w:w="1367" w:type="dxa"/>
                </w:tcPr>
                <w:p w14:paraId="6610F020" w14:textId="77777777" w:rsidR="003D6F81" w:rsidRPr="00BC3418" w:rsidRDefault="003D6F81" w:rsidP="00BC3418">
                  <w:pPr>
                    <w:rPr>
                      <w:rFonts w:ascii="Arial" w:hAnsi="Arial" w:cs="Arial"/>
                      <w:sz w:val="22"/>
                      <w:szCs w:val="22"/>
                    </w:rPr>
                  </w:pPr>
                </w:p>
              </w:tc>
            </w:tr>
            <w:tr w:rsidR="009870C8" w:rsidRPr="00BC3418" w14:paraId="1CD4D9A1" w14:textId="77777777" w:rsidTr="000F2821">
              <w:tc>
                <w:tcPr>
                  <w:tcW w:w="1346" w:type="dxa"/>
                </w:tcPr>
                <w:p w14:paraId="45C3CDE8" w14:textId="77777777" w:rsidR="003D6F81" w:rsidRPr="00BC3418" w:rsidRDefault="003D6F81" w:rsidP="00BC3418">
                  <w:pPr>
                    <w:rPr>
                      <w:rFonts w:ascii="Arial" w:hAnsi="Arial" w:cs="Arial"/>
                      <w:sz w:val="22"/>
                      <w:szCs w:val="22"/>
                    </w:rPr>
                  </w:pPr>
                </w:p>
              </w:tc>
              <w:tc>
                <w:tcPr>
                  <w:tcW w:w="1354" w:type="dxa"/>
                </w:tcPr>
                <w:p w14:paraId="03BF2656" w14:textId="77777777" w:rsidR="003D6F81" w:rsidRPr="00BC3418" w:rsidRDefault="003D6F81" w:rsidP="00BC3418">
                  <w:pPr>
                    <w:rPr>
                      <w:rFonts w:ascii="Arial" w:hAnsi="Arial" w:cs="Arial"/>
                      <w:sz w:val="22"/>
                      <w:szCs w:val="22"/>
                    </w:rPr>
                  </w:pPr>
                </w:p>
              </w:tc>
              <w:tc>
                <w:tcPr>
                  <w:tcW w:w="1326" w:type="dxa"/>
                </w:tcPr>
                <w:p w14:paraId="572E57AE" w14:textId="77777777" w:rsidR="003D6F81" w:rsidRPr="00BC3418" w:rsidRDefault="003D6F81" w:rsidP="00BC3418">
                  <w:pPr>
                    <w:rPr>
                      <w:rFonts w:ascii="Arial" w:hAnsi="Arial" w:cs="Arial"/>
                      <w:sz w:val="22"/>
                      <w:szCs w:val="22"/>
                    </w:rPr>
                  </w:pPr>
                </w:p>
              </w:tc>
              <w:tc>
                <w:tcPr>
                  <w:tcW w:w="2382" w:type="dxa"/>
                </w:tcPr>
                <w:p w14:paraId="27E68F05"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5309805E" w14:textId="77777777" w:rsidR="003D6F81" w:rsidRPr="00BC3418" w:rsidRDefault="003D6F81" w:rsidP="00BC3418">
                  <w:pPr>
                    <w:rPr>
                      <w:rFonts w:ascii="Arial" w:hAnsi="Arial" w:cs="Arial"/>
                      <w:sz w:val="22"/>
                      <w:szCs w:val="22"/>
                    </w:rPr>
                  </w:pPr>
                </w:p>
              </w:tc>
              <w:tc>
                <w:tcPr>
                  <w:tcW w:w="1359" w:type="dxa"/>
                </w:tcPr>
                <w:p w14:paraId="2E8E6FEA" w14:textId="77777777" w:rsidR="003D6F81" w:rsidRPr="00BC3418" w:rsidRDefault="003D6F81" w:rsidP="00BC3418">
                  <w:pPr>
                    <w:rPr>
                      <w:rFonts w:ascii="Arial" w:hAnsi="Arial" w:cs="Arial"/>
                      <w:sz w:val="22"/>
                      <w:szCs w:val="22"/>
                    </w:rPr>
                  </w:pPr>
                </w:p>
              </w:tc>
              <w:tc>
                <w:tcPr>
                  <w:tcW w:w="1367" w:type="dxa"/>
                </w:tcPr>
                <w:p w14:paraId="29682EB7" w14:textId="77777777" w:rsidR="003D6F81" w:rsidRPr="00BC3418" w:rsidRDefault="003D6F81" w:rsidP="00BC3418">
                  <w:pPr>
                    <w:rPr>
                      <w:rFonts w:ascii="Arial" w:hAnsi="Arial" w:cs="Arial"/>
                      <w:sz w:val="22"/>
                      <w:szCs w:val="22"/>
                    </w:rPr>
                  </w:pPr>
                </w:p>
              </w:tc>
            </w:tr>
            <w:tr w:rsidR="009870C8" w:rsidRPr="00BC3418" w14:paraId="5B610799" w14:textId="77777777" w:rsidTr="000F2821">
              <w:tc>
                <w:tcPr>
                  <w:tcW w:w="1346" w:type="dxa"/>
                </w:tcPr>
                <w:p w14:paraId="2CADC357" w14:textId="77777777" w:rsidR="003D6F81" w:rsidRPr="00BC3418" w:rsidRDefault="003D6F81" w:rsidP="00BC3418">
                  <w:pPr>
                    <w:rPr>
                      <w:rFonts w:ascii="Arial" w:hAnsi="Arial" w:cs="Arial"/>
                      <w:sz w:val="22"/>
                      <w:szCs w:val="22"/>
                    </w:rPr>
                  </w:pPr>
                </w:p>
              </w:tc>
              <w:tc>
                <w:tcPr>
                  <w:tcW w:w="1354" w:type="dxa"/>
                </w:tcPr>
                <w:p w14:paraId="212BAFE2" w14:textId="77777777" w:rsidR="003D6F81" w:rsidRPr="00BC3418" w:rsidRDefault="003D6F81" w:rsidP="00BC3418">
                  <w:pPr>
                    <w:rPr>
                      <w:rFonts w:ascii="Arial" w:hAnsi="Arial" w:cs="Arial"/>
                      <w:sz w:val="22"/>
                      <w:szCs w:val="22"/>
                    </w:rPr>
                  </w:pPr>
                </w:p>
              </w:tc>
              <w:tc>
                <w:tcPr>
                  <w:tcW w:w="1326" w:type="dxa"/>
                </w:tcPr>
                <w:p w14:paraId="24072B53" w14:textId="77777777" w:rsidR="003D6F81" w:rsidRPr="00BC3418" w:rsidRDefault="003D6F81" w:rsidP="00BC3418">
                  <w:pPr>
                    <w:rPr>
                      <w:rFonts w:ascii="Arial" w:hAnsi="Arial" w:cs="Arial"/>
                      <w:sz w:val="22"/>
                      <w:szCs w:val="22"/>
                    </w:rPr>
                  </w:pPr>
                </w:p>
              </w:tc>
              <w:tc>
                <w:tcPr>
                  <w:tcW w:w="2382" w:type="dxa"/>
                </w:tcPr>
                <w:p w14:paraId="4215C7CC" w14:textId="77777777" w:rsidR="003D6F81" w:rsidRPr="007F11E3" w:rsidRDefault="000F2821" w:rsidP="00BC3418">
                  <w:pPr>
                    <w:rPr>
                      <w:rFonts w:ascii="Arial" w:hAnsi="Arial" w:cs="Arial"/>
                    </w:rPr>
                  </w:pPr>
                  <w:r w:rsidRPr="007F11E3">
                    <w:rPr>
                      <w:rFonts w:ascii="Arial" w:hAnsi="Arial" w:cs="Arial"/>
                    </w:rPr>
                    <w:t xml:space="preserve">    mg        times a day</w:t>
                  </w:r>
                </w:p>
              </w:tc>
              <w:tc>
                <w:tcPr>
                  <w:tcW w:w="535" w:type="dxa"/>
                </w:tcPr>
                <w:p w14:paraId="589EC33C" w14:textId="77777777" w:rsidR="003D6F81" w:rsidRPr="00BC3418" w:rsidRDefault="003D6F81" w:rsidP="00BC3418">
                  <w:pPr>
                    <w:rPr>
                      <w:rFonts w:ascii="Arial" w:hAnsi="Arial" w:cs="Arial"/>
                      <w:sz w:val="22"/>
                      <w:szCs w:val="22"/>
                    </w:rPr>
                  </w:pPr>
                </w:p>
              </w:tc>
              <w:tc>
                <w:tcPr>
                  <w:tcW w:w="1359" w:type="dxa"/>
                </w:tcPr>
                <w:p w14:paraId="5DB4C4BD" w14:textId="77777777" w:rsidR="003D6F81" w:rsidRPr="00BC3418" w:rsidRDefault="003D6F81" w:rsidP="00BC3418">
                  <w:pPr>
                    <w:rPr>
                      <w:rFonts w:ascii="Arial" w:hAnsi="Arial" w:cs="Arial"/>
                      <w:sz w:val="22"/>
                      <w:szCs w:val="22"/>
                    </w:rPr>
                  </w:pPr>
                </w:p>
              </w:tc>
              <w:tc>
                <w:tcPr>
                  <w:tcW w:w="1367" w:type="dxa"/>
                </w:tcPr>
                <w:p w14:paraId="7AEC6EBB" w14:textId="77777777" w:rsidR="003D6F81" w:rsidRPr="00BC3418" w:rsidRDefault="003D6F81" w:rsidP="00BC3418">
                  <w:pPr>
                    <w:rPr>
                      <w:rFonts w:ascii="Arial" w:hAnsi="Arial" w:cs="Arial"/>
                      <w:sz w:val="22"/>
                      <w:szCs w:val="22"/>
                    </w:rPr>
                  </w:pPr>
                </w:p>
              </w:tc>
            </w:tr>
          </w:tbl>
          <w:p w14:paraId="346D689A" w14:textId="77777777" w:rsidR="003D6F81" w:rsidRPr="00BC3418" w:rsidRDefault="003D6F81" w:rsidP="00BC3418">
            <w:pPr>
              <w:rPr>
                <w:rFonts w:ascii="Arial" w:hAnsi="Arial" w:cs="Arial"/>
                <w:sz w:val="22"/>
                <w:szCs w:val="22"/>
              </w:rPr>
            </w:pPr>
          </w:p>
        </w:tc>
      </w:tr>
    </w:tbl>
    <w:p w14:paraId="51826F4E" w14:textId="77777777" w:rsidR="00AA0F5D" w:rsidRPr="00BC3418" w:rsidRDefault="00AA0F5D" w:rsidP="00C13C00">
      <w:pPr>
        <w:pBdr>
          <w:top w:val="single" w:sz="4" w:space="1" w:color="auto"/>
          <w:left w:val="single" w:sz="4" w:space="5"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These medicines are required as part of the urgent management of an influenza outbreak at:</w:t>
      </w:r>
    </w:p>
    <w:p w14:paraId="13F4F3BB" w14:textId="2BC17315" w:rsidR="00AA0F5D" w:rsidRDefault="003D6F81"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r w:rsidRPr="009D01CA">
        <w:rPr>
          <w:rFonts w:ascii="Arial" w:hAnsi="Arial" w:cs="Arial"/>
          <w:b/>
          <w:sz w:val="22"/>
          <w:szCs w:val="22"/>
          <w:highlight w:val="yellow"/>
        </w:rPr>
        <w:t xml:space="preserve">Institution’s name and </w:t>
      </w:r>
      <w:proofErr w:type="gramStart"/>
      <w:r w:rsidRPr="009D01CA">
        <w:rPr>
          <w:rFonts w:ascii="Arial" w:hAnsi="Arial" w:cs="Arial"/>
          <w:b/>
          <w:sz w:val="22"/>
          <w:szCs w:val="22"/>
          <w:highlight w:val="yellow"/>
        </w:rPr>
        <w:t>address:</w:t>
      </w:r>
      <w:r w:rsidR="009D01CA">
        <w:rPr>
          <w:rFonts w:ascii="Arial" w:hAnsi="Arial" w:cs="Arial"/>
          <w:b/>
          <w:sz w:val="22"/>
          <w:szCs w:val="22"/>
        </w:rPr>
        <w:t>…</w:t>
      </w:r>
      <w:proofErr w:type="gramEnd"/>
      <w:r w:rsidR="009D01CA">
        <w:rPr>
          <w:rFonts w:ascii="Arial" w:hAnsi="Arial" w:cs="Arial"/>
          <w:b/>
          <w:sz w:val="22"/>
          <w:szCs w:val="22"/>
        </w:rPr>
        <w:t>…………………………….</w:t>
      </w:r>
    </w:p>
    <w:p w14:paraId="04449CF6" w14:textId="77777777" w:rsidR="002238BC" w:rsidRPr="00BC3418" w:rsidRDefault="002238BC"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p>
    <w:p w14:paraId="56BDEF4B" w14:textId="77777777" w:rsidR="008C2D29" w:rsidRPr="00BC3418" w:rsidRDefault="008C2D29"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p>
    <w:p w14:paraId="4F920283" w14:textId="46B2309F" w:rsidR="007B761C" w:rsidRPr="00BC3418" w:rsidRDefault="000C3112"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 xml:space="preserve">UKHSA </w:t>
      </w:r>
      <w:r w:rsidR="007B761C" w:rsidRPr="00BC3418">
        <w:rPr>
          <w:rFonts w:ascii="Arial" w:hAnsi="Arial" w:cs="Arial"/>
          <w:b/>
          <w:sz w:val="22"/>
          <w:szCs w:val="22"/>
        </w:rPr>
        <w:t>North East and North Central London Health Protection Team,</w:t>
      </w:r>
    </w:p>
    <w:p w14:paraId="05638F6A" w14:textId="77777777" w:rsidR="000C3112" w:rsidRPr="00BC3418" w:rsidRDefault="000C3112"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3rd Floor Nobel House, 17 Smith Square,</w:t>
      </w:r>
    </w:p>
    <w:p w14:paraId="5781932C" w14:textId="77777777" w:rsidR="000C3112" w:rsidRPr="00BC3418" w:rsidRDefault="000C3112"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London,</w:t>
      </w:r>
    </w:p>
    <w:p w14:paraId="4FA7DE7D" w14:textId="77777777" w:rsidR="002238BC" w:rsidRDefault="000C3112" w:rsidP="00C13C00">
      <w:pPr>
        <w:pBdr>
          <w:top w:val="single" w:sz="4" w:space="1" w:color="auto"/>
          <w:left w:val="single" w:sz="4" w:space="5"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 xml:space="preserve">SW1P 3JR  </w:t>
      </w:r>
    </w:p>
    <w:p w14:paraId="0E382023" w14:textId="65FA5550" w:rsidR="005E7BE3" w:rsidRPr="00BC3418" w:rsidRDefault="007B761C" w:rsidP="00C13C00">
      <w:pPr>
        <w:pBdr>
          <w:top w:val="single" w:sz="4" w:space="1" w:color="auto"/>
          <w:left w:val="single" w:sz="4" w:space="5" w:color="auto"/>
          <w:bottom w:val="single" w:sz="4" w:space="1" w:color="auto"/>
          <w:right w:val="single" w:sz="4" w:space="4" w:color="auto"/>
        </w:pBdr>
        <w:rPr>
          <w:rFonts w:ascii="Arial" w:hAnsi="Arial" w:cs="Arial"/>
          <w:sz w:val="22"/>
          <w:szCs w:val="22"/>
        </w:rPr>
      </w:pPr>
      <w:r w:rsidRPr="00BC3418">
        <w:rPr>
          <w:rFonts w:ascii="Arial" w:hAnsi="Arial" w:cs="Arial"/>
          <w:sz w:val="22"/>
          <w:szCs w:val="22"/>
        </w:rPr>
        <w:t>Phone: 020 3837 7084 (option</w:t>
      </w:r>
      <w:r w:rsidR="000C3112" w:rsidRPr="00BC3418">
        <w:rPr>
          <w:rFonts w:ascii="Arial" w:hAnsi="Arial" w:cs="Arial"/>
          <w:sz w:val="22"/>
          <w:szCs w:val="22"/>
        </w:rPr>
        <w:t xml:space="preserve"> 0 then</w:t>
      </w:r>
      <w:r w:rsidRPr="00BC3418">
        <w:rPr>
          <w:rFonts w:ascii="Arial" w:hAnsi="Arial" w:cs="Arial"/>
          <w:sz w:val="22"/>
          <w:szCs w:val="22"/>
        </w:rPr>
        <w:t xml:space="preserve"> </w:t>
      </w:r>
      <w:r w:rsidR="00E90006" w:rsidRPr="00BC3418">
        <w:rPr>
          <w:rFonts w:ascii="Arial" w:hAnsi="Arial" w:cs="Arial"/>
          <w:sz w:val="22"/>
          <w:szCs w:val="22"/>
        </w:rPr>
        <w:t>2</w:t>
      </w:r>
      <w:r w:rsidRPr="00BC3418">
        <w:rPr>
          <w:rFonts w:ascii="Arial" w:hAnsi="Arial" w:cs="Arial"/>
          <w:sz w:val="22"/>
          <w:szCs w:val="22"/>
        </w:rPr>
        <w:t xml:space="preserve">). Out of hours for health professionals only: </w:t>
      </w:r>
      <w:r w:rsidR="00E90006" w:rsidRPr="00BC3418">
        <w:rPr>
          <w:rFonts w:ascii="Arial" w:hAnsi="Arial" w:cs="Arial"/>
          <w:sz w:val="22"/>
          <w:szCs w:val="22"/>
        </w:rPr>
        <w:t xml:space="preserve">0151 </w:t>
      </w:r>
      <w:r w:rsidR="00A728D2" w:rsidRPr="00BC3418">
        <w:rPr>
          <w:rFonts w:ascii="Arial" w:hAnsi="Arial" w:cs="Arial"/>
          <w:sz w:val="22"/>
          <w:szCs w:val="22"/>
        </w:rPr>
        <w:t>434 4319</w:t>
      </w:r>
    </w:p>
    <w:tbl>
      <w:tblPr>
        <w:tblStyle w:val="TableGrid"/>
        <w:tblW w:w="9913" w:type="dxa"/>
        <w:tblInd w:w="-157" w:type="dxa"/>
        <w:tblLook w:val="04A0" w:firstRow="1" w:lastRow="0" w:firstColumn="1" w:lastColumn="0" w:noHBand="0" w:noVBand="1"/>
      </w:tblPr>
      <w:tblGrid>
        <w:gridCol w:w="3465"/>
        <w:gridCol w:w="6448"/>
      </w:tblGrid>
      <w:tr w:rsidR="009870C8" w:rsidRPr="00BC3418" w14:paraId="611F76BF" w14:textId="77777777" w:rsidTr="00C13C00">
        <w:tc>
          <w:tcPr>
            <w:tcW w:w="3465" w:type="dxa"/>
            <w:tcBorders>
              <w:left w:val="single" w:sz="12" w:space="0" w:color="000000" w:themeColor="text1"/>
            </w:tcBorders>
          </w:tcPr>
          <w:p w14:paraId="1A3586F4" w14:textId="5609D2B9" w:rsidR="00AA0F5D" w:rsidRPr="00BC3418" w:rsidRDefault="00AA0F5D" w:rsidP="00BC3418">
            <w:pPr>
              <w:rPr>
                <w:rFonts w:ascii="Arial" w:hAnsi="Arial" w:cs="Arial"/>
                <w:b/>
                <w:sz w:val="22"/>
                <w:szCs w:val="22"/>
              </w:rPr>
            </w:pPr>
            <w:r w:rsidRPr="00BC3418">
              <w:rPr>
                <w:rFonts w:ascii="Arial" w:hAnsi="Arial" w:cs="Arial"/>
                <w:b/>
                <w:sz w:val="22"/>
                <w:szCs w:val="22"/>
              </w:rPr>
              <w:t>Prescriber’s printed name</w:t>
            </w:r>
            <w:r w:rsidR="00B91EDC" w:rsidRPr="00BC3418">
              <w:rPr>
                <w:rFonts w:ascii="Arial" w:hAnsi="Arial" w:cs="Arial"/>
                <w:b/>
                <w:sz w:val="22"/>
                <w:szCs w:val="22"/>
              </w:rPr>
              <w:t xml:space="preserve"> (first name and surname): </w:t>
            </w:r>
          </w:p>
        </w:tc>
        <w:tc>
          <w:tcPr>
            <w:tcW w:w="6448" w:type="dxa"/>
            <w:tcBorders>
              <w:right w:val="single" w:sz="12" w:space="0" w:color="000000" w:themeColor="text1"/>
            </w:tcBorders>
          </w:tcPr>
          <w:p w14:paraId="128706E0" w14:textId="77777777" w:rsidR="00AA0F5D" w:rsidRPr="00BC3418" w:rsidRDefault="00AA0F5D" w:rsidP="00BC3418">
            <w:pPr>
              <w:rPr>
                <w:rFonts w:ascii="Arial" w:hAnsi="Arial" w:cs="Arial"/>
                <w:sz w:val="22"/>
                <w:szCs w:val="22"/>
              </w:rPr>
            </w:pPr>
          </w:p>
        </w:tc>
      </w:tr>
      <w:tr w:rsidR="009870C8" w:rsidRPr="00BC3418" w14:paraId="5AB31467" w14:textId="77777777" w:rsidTr="00C13C00">
        <w:tc>
          <w:tcPr>
            <w:tcW w:w="3465" w:type="dxa"/>
            <w:tcBorders>
              <w:left w:val="single" w:sz="12" w:space="0" w:color="000000" w:themeColor="text1"/>
            </w:tcBorders>
          </w:tcPr>
          <w:p w14:paraId="0F1B6025" w14:textId="77426292" w:rsidR="00AA0F5D" w:rsidRPr="00BC3418" w:rsidRDefault="00AA0F5D" w:rsidP="00BC3418">
            <w:pPr>
              <w:rPr>
                <w:rFonts w:ascii="Arial" w:hAnsi="Arial" w:cs="Arial"/>
                <w:b/>
                <w:sz w:val="22"/>
                <w:szCs w:val="22"/>
              </w:rPr>
            </w:pPr>
            <w:r w:rsidRPr="00BC3418">
              <w:rPr>
                <w:rFonts w:ascii="Arial" w:hAnsi="Arial" w:cs="Arial"/>
                <w:b/>
                <w:sz w:val="22"/>
                <w:szCs w:val="22"/>
              </w:rPr>
              <w:t xml:space="preserve">Prescriber’s </w:t>
            </w:r>
            <w:r w:rsidR="00B91EDC" w:rsidRPr="00BC3418">
              <w:rPr>
                <w:rFonts w:ascii="Arial" w:hAnsi="Arial" w:cs="Arial"/>
                <w:b/>
                <w:sz w:val="22"/>
                <w:szCs w:val="22"/>
              </w:rPr>
              <w:t xml:space="preserve">GMC </w:t>
            </w:r>
            <w:r w:rsidRPr="00BC3418">
              <w:rPr>
                <w:rFonts w:ascii="Arial" w:hAnsi="Arial" w:cs="Arial"/>
                <w:b/>
                <w:sz w:val="22"/>
                <w:szCs w:val="22"/>
              </w:rPr>
              <w:t>number:</w:t>
            </w:r>
          </w:p>
        </w:tc>
        <w:tc>
          <w:tcPr>
            <w:tcW w:w="6448" w:type="dxa"/>
            <w:tcBorders>
              <w:right w:val="single" w:sz="12" w:space="0" w:color="000000" w:themeColor="text1"/>
            </w:tcBorders>
          </w:tcPr>
          <w:p w14:paraId="28442E5B" w14:textId="77777777" w:rsidR="00AA0F5D" w:rsidRPr="00BC3418" w:rsidRDefault="00AA0F5D" w:rsidP="00BC3418">
            <w:pPr>
              <w:rPr>
                <w:rFonts w:ascii="Arial" w:hAnsi="Arial" w:cs="Arial"/>
                <w:sz w:val="22"/>
                <w:szCs w:val="22"/>
              </w:rPr>
            </w:pPr>
          </w:p>
        </w:tc>
      </w:tr>
      <w:tr w:rsidR="009870C8" w:rsidRPr="00BC3418" w14:paraId="18AF6792" w14:textId="77777777" w:rsidTr="00C13C00">
        <w:tc>
          <w:tcPr>
            <w:tcW w:w="3465" w:type="dxa"/>
            <w:tcBorders>
              <w:left w:val="single" w:sz="12" w:space="0" w:color="000000" w:themeColor="text1"/>
            </w:tcBorders>
          </w:tcPr>
          <w:p w14:paraId="232287DD" w14:textId="3A11F134" w:rsidR="00AA0F5D" w:rsidRPr="00BC3418" w:rsidRDefault="00B91EDC" w:rsidP="00BC3418">
            <w:pPr>
              <w:rPr>
                <w:rFonts w:ascii="Arial" w:hAnsi="Arial" w:cs="Arial"/>
                <w:b/>
                <w:sz w:val="22"/>
                <w:szCs w:val="22"/>
              </w:rPr>
            </w:pPr>
            <w:r w:rsidRPr="00BC3418">
              <w:rPr>
                <w:rFonts w:ascii="Arial" w:hAnsi="Arial" w:cs="Arial"/>
                <w:b/>
                <w:sz w:val="22"/>
                <w:szCs w:val="22"/>
              </w:rPr>
              <w:t>Prescriber’s s</w:t>
            </w:r>
            <w:r w:rsidR="00AA0F5D" w:rsidRPr="00BC3418">
              <w:rPr>
                <w:rFonts w:ascii="Arial" w:hAnsi="Arial" w:cs="Arial"/>
                <w:b/>
                <w:sz w:val="22"/>
                <w:szCs w:val="22"/>
              </w:rPr>
              <w:t>ignature</w:t>
            </w:r>
            <w:r w:rsidRPr="00BC3418">
              <w:rPr>
                <w:rFonts w:ascii="Arial" w:hAnsi="Arial" w:cs="Arial"/>
                <w:b/>
                <w:sz w:val="22"/>
                <w:szCs w:val="22"/>
              </w:rPr>
              <w:t xml:space="preserve">: </w:t>
            </w:r>
          </w:p>
        </w:tc>
        <w:tc>
          <w:tcPr>
            <w:tcW w:w="6448" w:type="dxa"/>
            <w:tcBorders>
              <w:right w:val="single" w:sz="12" w:space="0" w:color="000000" w:themeColor="text1"/>
            </w:tcBorders>
          </w:tcPr>
          <w:p w14:paraId="7EC2F7F5" w14:textId="77777777" w:rsidR="00AA0F5D" w:rsidRPr="00BC3418" w:rsidRDefault="00AA0F5D" w:rsidP="00BC3418">
            <w:pPr>
              <w:rPr>
                <w:rFonts w:ascii="Arial" w:hAnsi="Arial" w:cs="Arial"/>
                <w:sz w:val="22"/>
                <w:szCs w:val="22"/>
              </w:rPr>
            </w:pPr>
          </w:p>
        </w:tc>
      </w:tr>
      <w:tr w:rsidR="009870C8" w:rsidRPr="00BC3418" w14:paraId="1A74CBBC" w14:textId="77777777" w:rsidTr="00C13C00">
        <w:tc>
          <w:tcPr>
            <w:tcW w:w="3465" w:type="dxa"/>
            <w:tcBorders>
              <w:left w:val="single" w:sz="12" w:space="0" w:color="000000" w:themeColor="text1"/>
            </w:tcBorders>
          </w:tcPr>
          <w:p w14:paraId="1C24FF5E" w14:textId="77777777" w:rsidR="00AA0F5D" w:rsidRPr="00BC3418" w:rsidRDefault="00AA0F5D" w:rsidP="00BC3418">
            <w:pPr>
              <w:rPr>
                <w:rFonts w:ascii="Arial" w:hAnsi="Arial" w:cs="Arial"/>
                <w:b/>
                <w:sz w:val="22"/>
                <w:szCs w:val="22"/>
              </w:rPr>
            </w:pPr>
            <w:r w:rsidRPr="00BC3418">
              <w:rPr>
                <w:rFonts w:ascii="Arial" w:hAnsi="Arial" w:cs="Arial"/>
                <w:b/>
                <w:sz w:val="22"/>
                <w:szCs w:val="22"/>
              </w:rPr>
              <w:t>Date:</w:t>
            </w:r>
          </w:p>
        </w:tc>
        <w:tc>
          <w:tcPr>
            <w:tcW w:w="6448" w:type="dxa"/>
            <w:tcBorders>
              <w:right w:val="single" w:sz="12" w:space="0" w:color="000000" w:themeColor="text1"/>
            </w:tcBorders>
          </w:tcPr>
          <w:p w14:paraId="52657CE2" w14:textId="77777777" w:rsidR="00AA0F5D" w:rsidRPr="00BC3418" w:rsidRDefault="00AA0F5D" w:rsidP="00BC3418">
            <w:pPr>
              <w:rPr>
                <w:rFonts w:ascii="Arial" w:hAnsi="Arial" w:cs="Arial"/>
                <w:sz w:val="22"/>
                <w:szCs w:val="22"/>
              </w:rPr>
            </w:pPr>
          </w:p>
        </w:tc>
      </w:tr>
    </w:tbl>
    <w:p w14:paraId="0DB8B8C7" w14:textId="1838ECE1" w:rsidR="00AA0F5D" w:rsidRPr="00BC3418" w:rsidRDefault="00AA0F5D" w:rsidP="00BC341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C3418">
        <w:rPr>
          <w:rFonts w:ascii="Arial" w:hAnsi="Arial" w:cs="Arial"/>
          <w:sz w:val="22"/>
          <w:szCs w:val="22"/>
        </w:rPr>
        <w:t xml:space="preserve">The prescriber takes full responsibility for the choice and dosage regimen of the antiviral as </w:t>
      </w:r>
      <w:r w:rsidR="00B91EDC" w:rsidRPr="00BC3418">
        <w:rPr>
          <w:rFonts w:ascii="Arial" w:hAnsi="Arial" w:cs="Arial"/>
          <w:sz w:val="22"/>
          <w:szCs w:val="22"/>
        </w:rPr>
        <w:t>NUH</w:t>
      </w:r>
      <w:r w:rsidRPr="00BC3418">
        <w:rPr>
          <w:rFonts w:ascii="Arial" w:hAnsi="Arial" w:cs="Arial"/>
          <w:sz w:val="22"/>
          <w:szCs w:val="22"/>
        </w:rPr>
        <w:t xml:space="preserve"> pharmacists do not have access to the patient’s medical records. This includes a check and consideration of the patient’s allergy status, medication history, past medical history, pregnancy status and renal function. Please note that this is not an exhaustive list. </w:t>
      </w:r>
    </w:p>
    <w:p w14:paraId="029556BB" w14:textId="2CBCDF51" w:rsidR="00AA0F5D" w:rsidRPr="00BC3418" w:rsidRDefault="00AA0F5D" w:rsidP="00BC3418">
      <w:pPr>
        <w:widowControl/>
        <w:pBdr>
          <w:top w:val="single" w:sz="4" w:space="0" w:color="auto"/>
          <w:left w:val="single" w:sz="4" w:space="4" w:color="auto"/>
          <w:bottom w:val="single" w:sz="4" w:space="1" w:color="auto"/>
          <w:right w:val="single" w:sz="4" w:space="4" w:color="auto"/>
        </w:pBdr>
        <w:rPr>
          <w:rFonts w:ascii="Arial" w:hAnsi="Arial" w:cs="Arial"/>
          <w:b/>
          <w:sz w:val="22"/>
          <w:szCs w:val="22"/>
        </w:rPr>
      </w:pPr>
      <w:r w:rsidRPr="00BC3418">
        <w:rPr>
          <w:rFonts w:ascii="Arial" w:hAnsi="Arial" w:cs="Arial"/>
          <w:b/>
          <w:sz w:val="22"/>
          <w:szCs w:val="22"/>
        </w:rPr>
        <w:t xml:space="preserve">Note: The original signed copy of this PSD must be sent to the </w:t>
      </w:r>
      <w:r w:rsidR="00BE685C" w:rsidRPr="00BC3418">
        <w:rPr>
          <w:rFonts w:ascii="Arial" w:hAnsi="Arial" w:cs="Arial"/>
          <w:b/>
          <w:sz w:val="22"/>
          <w:szCs w:val="22"/>
        </w:rPr>
        <w:t xml:space="preserve">Pharmacy Department Newham University Hospital Barts Health NHS Trust </w:t>
      </w:r>
      <w:r w:rsidRPr="00BC3418">
        <w:rPr>
          <w:rFonts w:ascii="Arial" w:hAnsi="Arial" w:cs="Arial"/>
          <w:b/>
          <w:sz w:val="22"/>
          <w:szCs w:val="22"/>
        </w:rPr>
        <w:t>within 3 working days. Retain a copy of the PSD in the primary care institution</w:t>
      </w:r>
    </w:p>
    <w:tbl>
      <w:tblPr>
        <w:tblW w:w="8550" w:type="dxa"/>
        <w:tblLook w:val="04A0" w:firstRow="1" w:lastRow="0" w:firstColumn="1" w:lastColumn="0" w:noHBand="0" w:noVBand="1"/>
      </w:tblPr>
      <w:tblGrid>
        <w:gridCol w:w="8328"/>
        <w:gridCol w:w="222"/>
      </w:tblGrid>
      <w:tr w:rsidR="009870C8" w:rsidRPr="00BC3418" w14:paraId="63B39C64" w14:textId="77777777" w:rsidTr="00AA378F">
        <w:trPr>
          <w:trHeight w:val="60"/>
        </w:trPr>
        <w:tc>
          <w:tcPr>
            <w:tcW w:w="8328" w:type="dxa"/>
            <w:tcBorders>
              <w:top w:val="nil"/>
              <w:left w:val="nil"/>
              <w:bottom w:val="nil"/>
              <w:right w:val="nil"/>
            </w:tcBorders>
            <w:shd w:val="clear" w:color="000000" w:fill="FFFFFF"/>
            <w:noWrap/>
            <w:vAlign w:val="center"/>
            <w:hideMark/>
          </w:tcPr>
          <w:p w14:paraId="362CEC65" w14:textId="77777777" w:rsidR="007B761C" w:rsidRPr="00BC3418" w:rsidRDefault="007B761C" w:rsidP="00BC3418">
            <w:pPr>
              <w:widowControl/>
              <w:rPr>
                <w:rFonts w:ascii="Arial" w:hAnsi="Arial" w:cs="Arial"/>
                <w:snapToGrid/>
                <w:sz w:val="22"/>
                <w:szCs w:val="22"/>
                <w:lang w:eastAsia="en-GB"/>
              </w:rPr>
            </w:pPr>
          </w:p>
        </w:tc>
        <w:tc>
          <w:tcPr>
            <w:tcW w:w="222" w:type="dxa"/>
            <w:tcBorders>
              <w:top w:val="nil"/>
              <w:left w:val="nil"/>
              <w:bottom w:val="nil"/>
              <w:right w:val="nil"/>
            </w:tcBorders>
            <w:noWrap/>
            <w:vAlign w:val="bottom"/>
            <w:hideMark/>
          </w:tcPr>
          <w:p w14:paraId="7475BBD4" w14:textId="77777777" w:rsidR="007B761C" w:rsidRPr="00BC3418" w:rsidRDefault="007B761C" w:rsidP="00BC3418">
            <w:pPr>
              <w:widowControl/>
              <w:rPr>
                <w:rFonts w:ascii="Arial" w:hAnsi="Arial" w:cs="Arial"/>
                <w:snapToGrid/>
                <w:sz w:val="22"/>
                <w:szCs w:val="22"/>
                <w:lang w:eastAsia="en-GB"/>
              </w:rPr>
            </w:pPr>
          </w:p>
        </w:tc>
      </w:tr>
    </w:tbl>
    <w:p w14:paraId="7823DBD2" w14:textId="77777777" w:rsidR="00CC3DC7" w:rsidRDefault="00CC3DC7" w:rsidP="00BC3418">
      <w:pPr>
        <w:rPr>
          <w:rFonts w:ascii="Arial" w:hAnsi="Arial" w:cs="Arial"/>
          <w:b/>
          <w:sz w:val="22"/>
          <w:szCs w:val="22"/>
        </w:rPr>
      </w:pPr>
      <w:bookmarkStart w:id="12" w:name="apen3"/>
    </w:p>
    <w:p w14:paraId="3B915466" w14:textId="77777777" w:rsidR="002D5A88" w:rsidRDefault="002D5A88" w:rsidP="00BC3418">
      <w:pPr>
        <w:rPr>
          <w:rFonts w:ascii="Arial" w:hAnsi="Arial" w:cs="Arial"/>
          <w:b/>
          <w:sz w:val="22"/>
          <w:szCs w:val="22"/>
        </w:rPr>
      </w:pPr>
    </w:p>
    <w:p w14:paraId="59FA9A3F" w14:textId="77777777" w:rsidR="002D5A88" w:rsidRDefault="002D5A88" w:rsidP="00BC3418">
      <w:pPr>
        <w:rPr>
          <w:rFonts w:ascii="Arial" w:hAnsi="Arial" w:cs="Arial"/>
          <w:b/>
          <w:sz w:val="22"/>
          <w:szCs w:val="22"/>
        </w:rPr>
      </w:pPr>
    </w:p>
    <w:p w14:paraId="2D1E4A1B" w14:textId="515F8EEA" w:rsidR="00902F61" w:rsidRPr="00BC3418" w:rsidRDefault="00902F61" w:rsidP="00BC3418">
      <w:pPr>
        <w:rPr>
          <w:rFonts w:ascii="Arial" w:hAnsi="Arial" w:cs="Arial"/>
          <w:b/>
          <w:sz w:val="22"/>
          <w:szCs w:val="22"/>
        </w:rPr>
      </w:pPr>
      <w:r w:rsidRPr="00BC3418">
        <w:rPr>
          <w:rFonts w:ascii="Arial" w:hAnsi="Arial" w:cs="Arial"/>
          <w:b/>
          <w:sz w:val="22"/>
          <w:szCs w:val="22"/>
        </w:rPr>
        <w:t xml:space="preserve">Appendix 3 </w:t>
      </w:r>
      <w:bookmarkEnd w:id="12"/>
      <w:r w:rsidRPr="00BC3418">
        <w:rPr>
          <w:rFonts w:ascii="Arial" w:hAnsi="Arial" w:cs="Arial"/>
          <w:b/>
          <w:sz w:val="22"/>
          <w:szCs w:val="22"/>
        </w:rPr>
        <w:t>–Summary of patients assessed and treated for localised Community outbreaks of influenza</w:t>
      </w:r>
    </w:p>
    <w:p w14:paraId="7E0DC146" w14:textId="77777777" w:rsidR="00902F61" w:rsidRPr="00BC3418" w:rsidRDefault="00902F61" w:rsidP="00BC3418">
      <w:pPr>
        <w:ind w:left="720" w:hanging="720"/>
        <w:rPr>
          <w:rFonts w:ascii="Arial" w:hAnsi="Arial" w:cs="Arial"/>
          <w:sz w:val="22"/>
          <w:szCs w:val="22"/>
        </w:rPr>
      </w:pPr>
    </w:p>
    <w:p w14:paraId="70BCA7F7" w14:textId="378E20E0" w:rsidR="00902F61" w:rsidRPr="00BC3418" w:rsidRDefault="00902F61" w:rsidP="00BC3418">
      <w:pPr>
        <w:ind w:left="720" w:hanging="720"/>
        <w:jc w:val="both"/>
        <w:rPr>
          <w:rFonts w:ascii="Arial" w:hAnsi="Arial" w:cs="Arial"/>
          <w:b/>
          <w:sz w:val="22"/>
          <w:szCs w:val="22"/>
        </w:rPr>
      </w:pPr>
      <w:r w:rsidRPr="00BC3418">
        <w:rPr>
          <w:rFonts w:ascii="Arial" w:hAnsi="Arial" w:cs="Arial"/>
          <w:sz w:val="22"/>
          <w:szCs w:val="22"/>
        </w:rPr>
        <w:t xml:space="preserve">The </w:t>
      </w:r>
      <w:r w:rsidR="003A7740" w:rsidRPr="00BC3418">
        <w:rPr>
          <w:rFonts w:ascii="Arial" w:hAnsi="Arial" w:cs="Arial"/>
          <w:sz w:val="22"/>
          <w:szCs w:val="22"/>
        </w:rPr>
        <w:t>clinician</w:t>
      </w:r>
      <w:r w:rsidRPr="00BC3418">
        <w:rPr>
          <w:rFonts w:ascii="Arial" w:hAnsi="Arial" w:cs="Arial"/>
          <w:sz w:val="22"/>
          <w:szCs w:val="22"/>
        </w:rPr>
        <w:t xml:space="preserve"> must complete this form and send to the </w:t>
      </w:r>
      <w:r w:rsidR="000C3112" w:rsidRPr="00BC3418">
        <w:rPr>
          <w:rFonts w:ascii="Arial" w:hAnsi="Arial" w:cs="Arial"/>
          <w:sz w:val="22"/>
          <w:szCs w:val="22"/>
        </w:rPr>
        <w:t>NENCL</w:t>
      </w:r>
      <w:r w:rsidRPr="00BC3418">
        <w:rPr>
          <w:rFonts w:ascii="Arial" w:hAnsi="Arial" w:cs="Arial"/>
          <w:sz w:val="22"/>
          <w:szCs w:val="22"/>
        </w:rPr>
        <w:t xml:space="preserve"> HPT within 7 days of supply</w:t>
      </w:r>
    </w:p>
    <w:p w14:paraId="1084B395" w14:textId="77777777" w:rsidR="00902F61" w:rsidRPr="00BC3418" w:rsidRDefault="00902F61" w:rsidP="00BC3418">
      <w:pPr>
        <w:ind w:left="720" w:hanging="720"/>
        <w:jc w:val="both"/>
        <w:rPr>
          <w:rFonts w:ascii="Arial" w:hAnsi="Arial" w:cs="Arial"/>
          <w:b/>
          <w:sz w:val="22"/>
          <w:szCs w:val="22"/>
        </w:rPr>
      </w:pPr>
    </w:p>
    <w:tbl>
      <w:tblPr>
        <w:tblStyle w:val="TableGrid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2"/>
      </w:tblGrid>
      <w:tr w:rsidR="00902F61" w:rsidRPr="00BC3418" w14:paraId="7B97CDB5" w14:textId="77777777" w:rsidTr="00A21CB3">
        <w:trPr>
          <w:trHeight w:val="9603"/>
        </w:trPr>
        <w:tc>
          <w:tcPr>
            <w:tcW w:w="9242" w:type="dxa"/>
          </w:tcPr>
          <w:p w14:paraId="4DEA108D" w14:textId="77777777" w:rsidR="00902F61" w:rsidRPr="00BC3418" w:rsidRDefault="00902F61" w:rsidP="00BC3418">
            <w:pPr>
              <w:rPr>
                <w:rFonts w:ascii="Arial" w:hAnsi="Arial" w:cs="Arial"/>
                <w:sz w:val="22"/>
                <w:szCs w:val="22"/>
              </w:rPr>
            </w:pPr>
          </w:p>
          <w:tbl>
            <w:tblPr>
              <w:tblStyle w:val="TableGrid1"/>
              <w:tblpPr w:leftFromText="180" w:rightFromText="180" w:vertAnchor="page" w:horzAnchor="margin" w:tblpY="256"/>
              <w:tblOverlap w:val="never"/>
              <w:tblW w:w="4673" w:type="dxa"/>
              <w:tblLook w:val="04A0" w:firstRow="1" w:lastRow="0" w:firstColumn="1" w:lastColumn="0" w:noHBand="0" w:noVBand="1"/>
            </w:tblPr>
            <w:tblGrid>
              <w:gridCol w:w="4673"/>
            </w:tblGrid>
            <w:tr w:rsidR="009870C8" w:rsidRPr="00BC3418" w14:paraId="6ABBBD2D" w14:textId="77777777" w:rsidTr="001258D6">
              <w:tc>
                <w:tcPr>
                  <w:tcW w:w="4673" w:type="dxa"/>
                  <w:tcBorders>
                    <w:bottom w:val="single" w:sz="4" w:space="0" w:color="auto"/>
                  </w:tcBorders>
                </w:tcPr>
                <w:p w14:paraId="2789DE9F" w14:textId="77777777" w:rsidR="00902F61" w:rsidRPr="00BC3418" w:rsidRDefault="00902F61" w:rsidP="00BC3418">
                  <w:pPr>
                    <w:rPr>
                      <w:rFonts w:ascii="Arial" w:hAnsi="Arial" w:cs="Arial"/>
                      <w:sz w:val="22"/>
                      <w:szCs w:val="22"/>
                    </w:rPr>
                  </w:pPr>
                  <w:r w:rsidRPr="00BC3418">
                    <w:rPr>
                      <w:rFonts w:ascii="Arial" w:hAnsi="Arial" w:cs="Arial"/>
                      <w:b/>
                      <w:sz w:val="22"/>
                      <w:szCs w:val="22"/>
                    </w:rPr>
                    <w:t xml:space="preserve">Location of outbreak </w:t>
                  </w:r>
                  <w:r w:rsidRPr="00BC3418">
                    <w:rPr>
                      <w:rFonts w:ascii="Arial" w:hAnsi="Arial" w:cs="Arial"/>
                      <w:sz w:val="22"/>
                      <w:szCs w:val="22"/>
                    </w:rPr>
                    <w:t>(Institutions name and address):</w:t>
                  </w:r>
                </w:p>
                <w:p w14:paraId="6F2E34BA" w14:textId="77777777" w:rsidR="00902F61" w:rsidRPr="00BC3418" w:rsidRDefault="00902F61" w:rsidP="00BC3418">
                  <w:pPr>
                    <w:rPr>
                      <w:rFonts w:ascii="Arial" w:hAnsi="Arial" w:cs="Arial"/>
                      <w:sz w:val="22"/>
                      <w:szCs w:val="22"/>
                    </w:rPr>
                  </w:pPr>
                </w:p>
                <w:p w14:paraId="5AA9C1E6" w14:textId="77777777" w:rsidR="00902F61" w:rsidRPr="00BC3418" w:rsidRDefault="00902F61" w:rsidP="00BC3418">
                  <w:pPr>
                    <w:rPr>
                      <w:rFonts w:ascii="Arial" w:hAnsi="Arial" w:cs="Arial"/>
                      <w:sz w:val="22"/>
                      <w:szCs w:val="22"/>
                    </w:rPr>
                  </w:pPr>
                </w:p>
                <w:p w14:paraId="3D8077FC" w14:textId="77777777" w:rsidR="00902F61" w:rsidRPr="00BC3418" w:rsidRDefault="00902F61" w:rsidP="00BC3418">
                  <w:pPr>
                    <w:rPr>
                      <w:rFonts w:ascii="Arial" w:hAnsi="Arial" w:cs="Arial"/>
                      <w:sz w:val="22"/>
                      <w:szCs w:val="22"/>
                    </w:rPr>
                  </w:pPr>
                </w:p>
                <w:p w14:paraId="0487D9D0" w14:textId="77777777" w:rsidR="00902F61" w:rsidRPr="00BC3418" w:rsidRDefault="00902F61" w:rsidP="00BC3418">
                  <w:pPr>
                    <w:rPr>
                      <w:rFonts w:ascii="Arial" w:hAnsi="Arial" w:cs="Arial"/>
                      <w:sz w:val="22"/>
                      <w:szCs w:val="22"/>
                    </w:rPr>
                  </w:pPr>
                </w:p>
              </w:tc>
            </w:tr>
            <w:tr w:rsidR="009870C8" w:rsidRPr="00BC3418" w14:paraId="4A24C163" w14:textId="77777777" w:rsidTr="001258D6">
              <w:tc>
                <w:tcPr>
                  <w:tcW w:w="4673" w:type="dxa"/>
                  <w:tcBorders>
                    <w:left w:val="nil"/>
                    <w:right w:val="nil"/>
                  </w:tcBorders>
                </w:tcPr>
                <w:p w14:paraId="3F556587" w14:textId="77777777" w:rsidR="00902F61" w:rsidRPr="00BC3418" w:rsidRDefault="00902F61" w:rsidP="00BC3418">
                  <w:pPr>
                    <w:rPr>
                      <w:rFonts w:ascii="Arial" w:hAnsi="Arial" w:cs="Arial"/>
                      <w:sz w:val="22"/>
                      <w:szCs w:val="22"/>
                    </w:rPr>
                  </w:pPr>
                </w:p>
              </w:tc>
            </w:tr>
            <w:tr w:rsidR="009870C8" w:rsidRPr="00BC3418" w14:paraId="67E8F3E1" w14:textId="77777777" w:rsidTr="001258D6">
              <w:tc>
                <w:tcPr>
                  <w:tcW w:w="4673" w:type="dxa"/>
                </w:tcPr>
                <w:p w14:paraId="7F1BC888" w14:textId="77777777" w:rsidR="00902F61" w:rsidRPr="00BC3418" w:rsidRDefault="00902F61" w:rsidP="00BC3418">
                  <w:pPr>
                    <w:rPr>
                      <w:rFonts w:ascii="Arial" w:hAnsi="Arial" w:cs="Arial"/>
                      <w:b/>
                      <w:sz w:val="22"/>
                      <w:szCs w:val="22"/>
                    </w:rPr>
                  </w:pPr>
                  <w:r w:rsidRPr="00BC3418">
                    <w:rPr>
                      <w:rFonts w:ascii="Arial" w:hAnsi="Arial" w:cs="Arial"/>
                      <w:b/>
                      <w:sz w:val="22"/>
                      <w:szCs w:val="22"/>
                    </w:rPr>
                    <w:t>Assessing clinician:</w:t>
                  </w:r>
                </w:p>
              </w:tc>
            </w:tr>
            <w:tr w:rsidR="009870C8" w:rsidRPr="00BC3418" w14:paraId="43882FF0" w14:textId="77777777" w:rsidTr="001258D6">
              <w:tc>
                <w:tcPr>
                  <w:tcW w:w="4673" w:type="dxa"/>
                </w:tcPr>
                <w:p w14:paraId="6EE0DCEC" w14:textId="77777777" w:rsidR="00902F61" w:rsidRPr="00BC3418" w:rsidRDefault="00902F61" w:rsidP="00BC3418">
                  <w:pPr>
                    <w:rPr>
                      <w:rFonts w:ascii="Arial" w:hAnsi="Arial" w:cs="Arial"/>
                      <w:b/>
                      <w:sz w:val="22"/>
                      <w:szCs w:val="22"/>
                    </w:rPr>
                  </w:pPr>
                  <w:r w:rsidRPr="00BC3418">
                    <w:rPr>
                      <w:rFonts w:ascii="Arial" w:hAnsi="Arial" w:cs="Arial"/>
                      <w:b/>
                      <w:sz w:val="22"/>
                      <w:szCs w:val="22"/>
                    </w:rPr>
                    <w:t>Date:</w:t>
                  </w:r>
                </w:p>
              </w:tc>
            </w:tr>
          </w:tbl>
          <w:p w14:paraId="5AA3DABC" w14:textId="77777777" w:rsidR="00902F61" w:rsidRPr="00BC3418" w:rsidRDefault="00902F61" w:rsidP="00BC3418">
            <w:pPr>
              <w:rPr>
                <w:rFonts w:ascii="Arial" w:hAnsi="Arial" w:cs="Arial"/>
                <w:sz w:val="22"/>
                <w:szCs w:val="22"/>
              </w:rPr>
            </w:pPr>
          </w:p>
          <w:p w14:paraId="5B0B4240" w14:textId="77777777" w:rsidR="00902F61" w:rsidRPr="00BC3418" w:rsidRDefault="00902F61" w:rsidP="00BC3418">
            <w:pPr>
              <w:rPr>
                <w:rFonts w:ascii="Arial" w:hAnsi="Arial" w:cs="Arial"/>
                <w:sz w:val="22"/>
                <w:szCs w:val="22"/>
              </w:rPr>
            </w:pPr>
          </w:p>
          <w:p w14:paraId="59F976ED" w14:textId="77777777" w:rsidR="00902F61" w:rsidRPr="00BC3418" w:rsidRDefault="00902F61" w:rsidP="00BC3418">
            <w:pPr>
              <w:rPr>
                <w:rFonts w:ascii="Arial" w:hAnsi="Arial" w:cs="Arial"/>
                <w:sz w:val="22"/>
                <w:szCs w:val="22"/>
              </w:rPr>
            </w:pPr>
          </w:p>
          <w:p w14:paraId="52544E98" w14:textId="77777777" w:rsidR="00902F61" w:rsidRPr="00BC3418" w:rsidRDefault="00902F61" w:rsidP="00BC3418">
            <w:pPr>
              <w:rPr>
                <w:rFonts w:ascii="Arial" w:hAnsi="Arial" w:cs="Arial"/>
                <w:sz w:val="22"/>
                <w:szCs w:val="22"/>
              </w:rPr>
            </w:pPr>
          </w:p>
          <w:p w14:paraId="0757F7A9" w14:textId="77777777" w:rsidR="00902F61" w:rsidRPr="00BC3418" w:rsidRDefault="00902F61" w:rsidP="00BC3418">
            <w:pPr>
              <w:rPr>
                <w:rFonts w:ascii="Arial" w:hAnsi="Arial" w:cs="Arial"/>
                <w:sz w:val="22"/>
                <w:szCs w:val="22"/>
              </w:rPr>
            </w:pPr>
          </w:p>
          <w:p w14:paraId="54C4CB16" w14:textId="77777777" w:rsidR="00902F61" w:rsidRPr="00BC3418" w:rsidRDefault="00902F61" w:rsidP="00BC3418">
            <w:pPr>
              <w:rPr>
                <w:rFonts w:ascii="Arial" w:hAnsi="Arial" w:cs="Arial"/>
                <w:sz w:val="22"/>
                <w:szCs w:val="22"/>
              </w:rPr>
            </w:pPr>
          </w:p>
          <w:p w14:paraId="1CAFE9C7" w14:textId="77777777" w:rsidR="00902F61" w:rsidRPr="00BC3418" w:rsidRDefault="00902F61" w:rsidP="00BC3418">
            <w:pPr>
              <w:rPr>
                <w:rFonts w:ascii="Arial" w:hAnsi="Arial" w:cs="Arial"/>
                <w:sz w:val="22"/>
                <w:szCs w:val="22"/>
              </w:rPr>
            </w:pPr>
          </w:p>
          <w:p w14:paraId="23A84884" w14:textId="77777777" w:rsidR="00902F61" w:rsidRPr="00BC3418" w:rsidRDefault="00902F61" w:rsidP="00BC3418">
            <w:pPr>
              <w:rPr>
                <w:rFonts w:ascii="Arial" w:hAnsi="Arial" w:cs="Arial"/>
                <w:sz w:val="22"/>
                <w:szCs w:val="22"/>
              </w:rPr>
            </w:pPr>
          </w:p>
          <w:p w14:paraId="09F2C5E6" w14:textId="77777777" w:rsidR="00902F61" w:rsidRPr="00BC3418" w:rsidRDefault="00902F61" w:rsidP="00BC3418">
            <w:pPr>
              <w:rPr>
                <w:rFonts w:ascii="Arial" w:hAnsi="Arial" w:cs="Arial"/>
                <w:sz w:val="22"/>
                <w:szCs w:val="22"/>
              </w:rPr>
            </w:pPr>
          </w:p>
          <w:p w14:paraId="419EC925" w14:textId="77777777" w:rsidR="00902F61" w:rsidRPr="00BC3418" w:rsidRDefault="00902F61" w:rsidP="00BC3418">
            <w:pPr>
              <w:rPr>
                <w:rFonts w:ascii="Arial" w:hAnsi="Arial" w:cs="Arial"/>
                <w:sz w:val="22"/>
                <w:szCs w:val="22"/>
              </w:rPr>
            </w:pPr>
          </w:p>
          <w:p w14:paraId="039759F3" w14:textId="77777777" w:rsidR="00902F61" w:rsidRPr="00BC3418" w:rsidRDefault="00902F61" w:rsidP="00BC3418">
            <w:pPr>
              <w:rPr>
                <w:rFonts w:ascii="Arial" w:hAnsi="Arial" w:cs="Arial"/>
                <w:sz w:val="22"/>
                <w:szCs w:val="22"/>
              </w:rPr>
            </w:pPr>
          </w:p>
          <w:tbl>
            <w:tblPr>
              <w:tblStyle w:val="TableGrid1"/>
              <w:tblpPr w:leftFromText="180" w:rightFromText="180" w:vertAnchor="text" w:horzAnchor="margin" w:tblpY="-244"/>
              <w:tblOverlap w:val="never"/>
              <w:tblW w:w="7510" w:type="dxa"/>
              <w:tblLook w:val="04A0" w:firstRow="1" w:lastRow="0" w:firstColumn="1" w:lastColumn="0" w:noHBand="0" w:noVBand="1"/>
            </w:tblPr>
            <w:tblGrid>
              <w:gridCol w:w="2564"/>
              <w:gridCol w:w="1270"/>
              <w:gridCol w:w="2119"/>
              <w:gridCol w:w="1557"/>
            </w:tblGrid>
            <w:tr w:rsidR="006246D7" w:rsidRPr="00BC3418" w14:paraId="4071400F" w14:textId="77777777" w:rsidTr="00C82AA4">
              <w:tc>
                <w:tcPr>
                  <w:tcW w:w="2564" w:type="dxa"/>
                  <w:shd w:val="clear" w:color="auto" w:fill="BFBFBF" w:themeFill="background1" w:themeFillShade="BF"/>
                </w:tcPr>
                <w:p w14:paraId="60627A05" w14:textId="77777777" w:rsidR="006246D7" w:rsidRPr="00BC3418" w:rsidRDefault="006246D7" w:rsidP="00BC3418">
                  <w:pPr>
                    <w:rPr>
                      <w:rFonts w:ascii="Arial" w:hAnsi="Arial" w:cs="Arial"/>
                      <w:b/>
                      <w:sz w:val="22"/>
                      <w:szCs w:val="22"/>
                    </w:rPr>
                  </w:pPr>
                  <w:r w:rsidRPr="00BC3418">
                    <w:rPr>
                      <w:rFonts w:ascii="Arial" w:hAnsi="Arial" w:cs="Arial"/>
                      <w:b/>
                      <w:sz w:val="22"/>
                      <w:szCs w:val="22"/>
                    </w:rPr>
                    <w:t>Treatment Group</w:t>
                  </w:r>
                </w:p>
              </w:tc>
              <w:tc>
                <w:tcPr>
                  <w:tcW w:w="1270" w:type="dxa"/>
                  <w:shd w:val="clear" w:color="auto" w:fill="BFBFBF" w:themeFill="background1" w:themeFillShade="BF"/>
                </w:tcPr>
                <w:p w14:paraId="3CEFFB3E" w14:textId="77777777" w:rsidR="006246D7" w:rsidRPr="00BC3418" w:rsidRDefault="006246D7" w:rsidP="00BC3418">
                  <w:pPr>
                    <w:rPr>
                      <w:rFonts w:ascii="Arial" w:hAnsi="Arial" w:cs="Arial"/>
                      <w:b/>
                      <w:sz w:val="22"/>
                      <w:szCs w:val="22"/>
                    </w:rPr>
                  </w:pPr>
                  <w:r w:rsidRPr="00BC3418">
                    <w:rPr>
                      <w:rFonts w:ascii="Arial" w:hAnsi="Arial" w:cs="Arial"/>
                      <w:b/>
                      <w:sz w:val="22"/>
                      <w:szCs w:val="22"/>
                    </w:rPr>
                    <w:t>Number of patients assessed</w:t>
                  </w:r>
                </w:p>
              </w:tc>
              <w:tc>
                <w:tcPr>
                  <w:tcW w:w="2119" w:type="dxa"/>
                  <w:shd w:val="clear" w:color="auto" w:fill="BFBFBF" w:themeFill="background1" w:themeFillShade="BF"/>
                </w:tcPr>
                <w:p w14:paraId="5D8642CD" w14:textId="77777777" w:rsidR="006246D7" w:rsidRPr="00BC3418" w:rsidRDefault="006246D7" w:rsidP="00BC3418">
                  <w:pPr>
                    <w:rPr>
                      <w:rFonts w:ascii="Arial" w:hAnsi="Arial" w:cs="Arial"/>
                      <w:b/>
                      <w:sz w:val="22"/>
                      <w:szCs w:val="22"/>
                    </w:rPr>
                  </w:pPr>
                  <w:r w:rsidRPr="00BC3418">
                    <w:rPr>
                      <w:rFonts w:ascii="Arial" w:hAnsi="Arial" w:cs="Arial"/>
                      <w:b/>
                      <w:sz w:val="22"/>
                      <w:szCs w:val="22"/>
                    </w:rPr>
                    <w:t>Number of patients supplied antivirals for Treatment</w:t>
                  </w:r>
                </w:p>
              </w:tc>
              <w:tc>
                <w:tcPr>
                  <w:tcW w:w="1557" w:type="dxa"/>
                  <w:shd w:val="clear" w:color="auto" w:fill="BFBFBF" w:themeFill="background1" w:themeFillShade="BF"/>
                </w:tcPr>
                <w:p w14:paraId="02BDA50B" w14:textId="77777777" w:rsidR="006246D7" w:rsidRPr="00BC3418" w:rsidRDefault="006246D7" w:rsidP="00BC3418">
                  <w:pPr>
                    <w:rPr>
                      <w:rFonts w:ascii="Arial" w:hAnsi="Arial" w:cs="Arial"/>
                      <w:b/>
                      <w:sz w:val="22"/>
                      <w:szCs w:val="22"/>
                    </w:rPr>
                  </w:pPr>
                  <w:r w:rsidRPr="00BC3418">
                    <w:rPr>
                      <w:rFonts w:ascii="Arial" w:hAnsi="Arial" w:cs="Arial"/>
                      <w:b/>
                      <w:sz w:val="22"/>
                      <w:szCs w:val="22"/>
                    </w:rPr>
                    <w:t>Number of patients supplied antivirals for Prophylaxis</w:t>
                  </w:r>
                </w:p>
              </w:tc>
            </w:tr>
            <w:tr w:rsidR="006246D7" w:rsidRPr="00BC3418" w14:paraId="352A9D47" w14:textId="77777777" w:rsidTr="00C82AA4">
              <w:tc>
                <w:tcPr>
                  <w:tcW w:w="2564" w:type="dxa"/>
                </w:tcPr>
                <w:p w14:paraId="53B3479B" w14:textId="77777777" w:rsidR="006246D7" w:rsidRPr="00BC3418" w:rsidRDefault="006246D7" w:rsidP="00BC3418">
                  <w:pPr>
                    <w:rPr>
                      <w:rFonts w:ascii="Arial" w:hAnsi="Arial" w:cs="Arial"/>
                      <w:sz w:val="22"/>
                      <w:szCs w:val="22"/>
                    </w:rPr>
                  </w:pPr>
                  <w:r w:rsidRPr="00BC3418">
                    <w:rPr>
                      <w:rFonts w:ascii="Arial" w:eastAsia="Calibri" w:hAnsi="Arial" w:cs="Arial"/>
                      <w:sz w:val="22"/>
                      <w:szCs w:val="22"/>
                    </w:rPr>
                    <w:t xml:space="preserve">Residents &gt;65 years </w:t>
                  </w:r>
                </w:p>
              </w:tc>
              <w:tc>
                <w:tcPr>
                  <w:tcW w:w="1270" w:type="dxa"/>
                </w:tcPr>
                <w:p w14:paraId="1FCEF315" w14:textId="77777777" w:rsidR="006246D7" w:rsidRPr="00BC3418" w:rsidRDefault="006246D7" w:rsidP="00BC3418">
                  <w:pPr>
                    <w:rPr>
                      <w:rFonts w:ascii="Arial" w:hAnsi="Arial" w:cs="Arial"/>
                      <w:sz w:val="22"/>
                      <w:szCs w:val="22"/>
                    </w:rPr>
                  </w:pPr>
                </w:p>
              </w:tc>
              <w:tc>
                <w:tcPr>
                  <w:tcW w:w="2119" w:type="dxa"/>
                </w:tcPr>
                <w:p w14:paraId="61502413" w14:textId="77777777" w:rsidR="006246D7" w:rsidRPr="00BC3418" w:rsidRDefault="006246D7" w:rsidP="00BC3418">
                  <w:pPr>
                    <w:rPr>
                      <w:rFonts w:ascii="Arial" w:hAnsi="Arial" w:cs="Arial"/>
                      <w:sz w:val="22"/>
                      <w:szCs w:val="22"/>
                    </w:rPr>
                  </w:pPr>
                </w:p>
              </w:tc>
              <w:tc>
                <w:tcPr>
                  <w:tcW w:w="1557" w:type="dxa"/>
                </w:tcPr>
                <w:p w14:paraId="5A84D6A0" w14:textId="77777777" w:rsidR="006246D7" w:rsidRPr="00BC3418" w:rsidRDefault="006246D7" w:rsidP="00BC3418">
                  <w:pPr>
                    <w:rPr>
                      <w:rFonts w:ascii="Arial" w:hAnsi="Arial" w:cs="Arial"/>
                      <w:sz w:val="22"/>
                      <w:szCs w:val="22"/>
                    </w:rPr>
                  </w:pPr>
                </w:p>
              </w:tc>
            </w:tr>
            <w:tr w:rsidR="006246D7" w:rsidRPr="00BC3418" w14:paraId="7A29F1B1" w14:textId="77777777" w:rsidTr="00C82AA4">
              <w:tc>
                <w:tcPr>
                  <w:tcW w:w="2564" w:type="dxa"/>
                </w:tcPr>
                <w:p w14:paraId="3EE08EE0" w14:textId="77777777" w:rsidR="006246D7" w:rsidRPr="00BC3418" w:rsidRDefault="006246D7" w:rsidP="00BC3418">
                  <w:pPr>
                    <w:rPr>
                      <w:rFonts w:ascii="Arial" w:eastAsia="Calibri" w:hAnsi="Arial" w:cs="Arial"/>
                      <w:sz w:val="22"/>
                      <w:szCs w:val="22"/>
                    </w:rPr>
                  </w:pPr>
                  <w:r w:rsidRPr="00BC3418">
                    <w:rPr>
                      <w:rFonts w:ascii="Arial" w:eastAsia="Calibri" w:hAnsi="Arial" w:cs="Arial"/>
                      <w:sz w:val="22"/>
                      <w:szCs w:val="22"/>
                    </w:rPr>
                    <w:t xml:space="preserve">Residents &lt;65 years in at-risk groups </w:t>
                  </w:r>
                </w:p>
              </w:tc>
              <w:tc>
                <w:tcPr>
                  <w:tcW w:w="1270" w:type="dxa"/>
                </w:tcPr>
                <w:p w14:paraId="47D5F84C" w14:textId="77777777" w:rsidR="006246D7" w:rsidRPr="00BC3418" w:rsidRDefault="006246D7" w:rsidP="00BC3418">
                  <w:pPr>
                    <w:rPr>
                      <w:rFonts w:ascii="Arial" w:hAnsi="Arial" w:cs="Arial"/>
                      <w:sz w:val="22"/>
                      <w:szCs w:val="22"/>
                    </w:rPr>
                  </w:pPr>
                </w:p>
              </w:tc>
              <w:tc>
                <w:tcPr>
                  <w:tcW w:w="2119" w:type="dxa"/>
                </w:tcPr>
                <w:p w14:paraId="76A35C0A" w14:textId="77777777" w:rsidR="006246D7" w:rsidRPr="00BC3418" w:rsidRDefault="006246D7" w:rsidP="00BC3418">
                  <w:pPr>
                    <w:rPr>
                      <w:rFonts w:ascii="Arial" w:hAnsi="Arial" w:cs="Arial"/>
                      <w:sz w:val="22"/>
                      <w:szCs w:val="22"/>
                    </w:rPr>
                  </w:pPr>
                </w:p>
              </w:tc>
              <w:tc>
                <w:tcPr>
                  <w:tcW w:w="1557" w:type="dxa"/>
                </w:tcPr>
                <w:p w14:paraId="740EE311" w14:textId="77777777" w:rsidR="006246D7" w:rsidRPr="00BC3418" w:rsidRDefault="006246D7" w:rsidP="00BC3418">
                  <w:pPr>
                    <w:rPr>
                      <w:rFonts w:ascii="Arial" w:hAnsi="Arial" w:cs="Arial"/>
                      <w:sz w:val="22"/>
                      <w:szCs w:val="22"/>
                    </w:rPr>
                  </w:pPr>
                </w:p>
              </w:tc>
            </w:tr>
            <w:tr w:rsidR="006246D7" w:rsidRPr="00BC3418" w14:paraId="0951CB76" w14:textId="77777777" w:rsidTr="00C82AA4">
              <w:tc>
                <w:tcPr>
                  <w:tcW w:w="2564" w:type="dxa"/>
                </w:tcPr>
                <w:p w14:paraId="362A1082" w14:textId="77777777" w:rsidR="006246D7" w:rsidRPr="00BC3418" w:rsidRDefault="006246D7" w:rsidP="00BC3418">
                  <w:pPr>
                    <w:rPr>
                      <w:rFonts w:ascii="Arial" w:eastAsia="Calibri" w:hAnsi="Arial" w:cs="Arial"/>
                      <w:sz w:val="22"/>
                      <w:szCs w:val="22"/>
                    </w:rPr>
                  </w:pPr>
                  <w:r w:rsidRPr="00BC3418">
                    <w:rPr>
                      <w:rFonts w:ascii="Arial" w:eastAsia="Calibri" w:hAnsi="Arial" w:cs="Arial"/>
                      <w:sz w:val="22"/>
                      <w:szCs w:val="22"/>
                    </w:rPr>
                    <w:t>Residents &lt;65 years not at-risk</w:t>
                  </w:r>
                </w:p>
              </w:tc>
              <w:tc>
                <w:tcPr>
                  <w:tcW w:w="1270" w:type="dxa"/>
                </w:tcPr>
                <w:p w14:paraId="06C812C9" w14:textId="77777777" w:rsidR="006246D7" w:rsidRPr="00BC3418" w:rsidRDefault="006246D7" w:rsidP="00BC3418">
                  <w:pPr>
                    <w:rPr>
                      <w:rFonts w:ascii="Arial" w:hAnsi="Arial" w:cs="Arial"/>
                      <w:sz w:val="22"/>
                      <w:szCs w:val="22"/>
                    </w:rPr>
                  </w:pPr>
                </w:p>
              </w:tc>
              <w:tc>
                <w:tcPr>
                  <w:tcW w:w="2119" w:type="dxa"/>
                </w:tcPr>
                <w:p w14:paraId="44856E67" w14:textId="77777777" w:rsidR="006246D7" w:rsidRPr="00BC3418" w:rsidRDefault="006246D7" w:rsidP="00BC3418">
                  <w:pPr>
                    <w:rPr>
                      <w:rFonts w:ascii="Arial" w:hAnsi="Arial" w:cs="Arial"/>
                      <w:sz w:val="22"/>
                      <w:szCs w:val="22"/>
                    </w:rPr>
                  </w:pPr>
                </w:p>
              </w:tc>
              <w:tc>
                <w:tcPr>
                  <w:tcW w:w="1557" w:type="dxa"/>
                </w:tcPr>
                <w:p w14:paraId="4DE946E6" w14:textId="77777777" w:rsidR="006246D7" w:rsidRPr="00BC3418" w:rsidRDefault="006246D7" w:rsidP="00BC3418">
                  <w:pPr>
                    <w:rPr>
                      <w:rFonts w:ascii="Arial" w:hAnsi="Arial" w:cs="Arial"/>
                      <w:sz w:val="22"/>
                      <w:szCs w:val="22"/>
                    </w:rPr>
                  </w:pPr>
                </w:p>
              </w:tc>
            </w:tr>
            <w:tr w:rsidR="006246D7" w:rsidRPr="00BC3418" w14:paraId="4A8E6572" w14:textId="77777777" w:rsidTr="00C82AA4">
              <w:tc>
                <w:tcPr>
                  <w:tcW w:w="2564" w:type="dxa"/>
                </w:tcPr>
                <w:p w14:paraId="21F7228B" w14:textId="77777777" w:rsidR="006246D7" w:rsidRPr="00BC3418" w:rsidRDefault="006246D7" w:rsidP="00BC3418">
                  <w:pPr>
                    <w:rPr>
                      <w:rFonts w:ascii="Arial" w:hAnsi="Arial" w:cs="Arial"/>
                      <w:sz w:val="22"/>
                      <w:szCs w:val="22"/>
                    </w:rPr>
                  </w:pPr>
                  <w:r w:rsidRPr="00BC3418">
                    <w:rPr>
                      <w:rFonts w:ascii="Arial" w:eastAsia="Calibri" w:hAnsi="Arial" w:cs="Arial"/>
                      <w:sz w:val="22"/>
                      <w:szCs w:val="22"/>
                    </w:rPr>
                    <w:t xml:space="preserve">Staff in an </w:t>
                  </w:r>
                  <w:proofErr w:type="gramStart"/>
                  <w:r w:rsidRPr="00BC3418">
                    <w:rPr>
                      <w:rFonts w:ascii="Arial" w:eastAsia="Calibri" w:hAnsi="Arial" w:cs="Arial"/>
                      <w:sz w:val="22"/>
                      <w:szCs w:val="22"/>
                    </w:rPr>
                    <w:t>at risk</w:t>
                  </w:r>
                  <w:proofErr w:type="gramEnd"/>
                  <w:r w:rsidRPr="00BC3418">
                    <w:rPr>
                      <w:rFonts w:ascii="Arial" w:eastAsia="Calibri" w:hAnsi="Arial" w:cs="Arial"/>
                      <w:sz w:val="22"/>
                      <w:szCs w:val="22"/>
                    </w:rPr>
                    <w:t xml:space="preserve"> group/pregnant</w:t>
                  </w:r>
                </w:p>
              </w:tc>
              <w:tc>
                <w:tcPr>
                  <w:tcW w:w="1270" w:type="dxa"/>
                </w:tcPr>
                <w:p w14:paraId="20F4FC93" w14:textId="77777777" w:rsidR="006246D7" w:rsidRPr="00BC3418" w:rsidRDefault="006246D7" w:rsidP="00BC3418">
                  <w:pPr>
                    <w:rPr>
                      <w:rFonts w:ascii="Arial" w:hAnsi="Arial" w:cs="Arial"/>
                      <w:sz w:val="22"/>
                      <w:szCs w:val="22"/>
                    </w:rPr>
                  </w:pPr>
                </w:p>
              </w:tc>
              <w:tc>
                <w:tcPr>
                  <w:tcW w:w="2119" w:type="dxa"/>
                </w:tcPr>
                <w:p w14:paraId="718A5137" w14:textId="77777777" w:rsidR="006246D7" w:rsidRPr="00BC3418" w:rsidRDefault="006246D7" w:rsidP="00BC3418">
                  <w:pPr>
                    <w:rPr>
                      <w:rFonts w:ascii="Arial" w:hAnsi="Arial" w:cs="Arial"/>
                      <w:sz w:val="22"/>
                      <w:szCs w:val="22"/>
                    </w:rPr>
                  </w:pPr>
                </w:p>
              </w:tc>
              <w:tc>
                <w:tcPr>
                  <w:tcW w:w="1557" w:type="dxa"/>
                </w:tcPr>
                <w:p w14:paraId="625AA590" w14:textId="77777777" w:rsidR="006246D7" w:rsidRPr="00BC3418" w:rsidRDefault="006246D7" w:rsidP="00BC3418">
                  <w:pPr>
                    <w:rPr>
                      <w:rFonts w:ascii="Arial" w:hAnsi="Arial" w:cs="Arial"/>
                      <w:sz w:val="22"/>
                      <w:szCs w:val="22"/>
                    </w:rPr>
                  </w:pPr>
                </w:p>
              </w:tc>
            </w:tr>
            <w:tr w:rsidR="006246D7" w:rsidRPr="00BC3418" w14:paraId="461AA440" w14:textId="77777777" w:rsidTr="00C82AA4">
              <w:tc>
                <w:tcPr>
                  <w:tcW w:w="2564" w:type="dxa"/>
                  <w:shd w:val="clear" w:color="auto" w:fill="FFFFFF" w:themeFill="background1"/>
                </w:tcPr>
                <w:p w14:paraId="53D6A1FA" w14:textId="77777777" w:rsidR="006246D7" w:rsidRPr="00BC3418" w:rsidRDefault="006246D7" w:rsidP="00BC3418">
                  <w:pPr>
                    <w:jc w:val="right"/>
                    <w:rPr>
                      <w:rFonts w:ascii="Arial" w:eastAsia="Calibri" w:hAnsi="Arial" w:cs="Arial"/>
                      <w:sz w:val="22"/>
                      <w:szCs w:val="22"/>
                    </w:rPr>
                  </w:pPr>
                  <w:r w:rsidRPr="00BC3418">
                    <w:rPr>
                      <w:rFonts w:ascii="Arial" w:eastAsia="Calibri" w:hAnsi="Arial" w:cs="Arial"/>
                      <w:b/>
                      <w:sz w:val="22"/>
                      <w:szCs w:val="22"/>
                    </w:rPr>
                    <w:t>Total</w:t>
                  </w:r>
                </w:p>
              </w:tc>
              <w:tc>
                <w:tcPr>
                  <w:tcW w:w="1270" w:type="dxa"/>
                  <w:shd w:val="clear" w:color="auto" w:fill="FFFFFF" w:themeFill="background1"/>
                </w:tcPr>
                <w:p w14:paraId="6C10CC4F" w14:textId="77777777" w:rsidR="006246D7" w:rsidRPr="00BC3418" w:rsidRDefault="006246D7" w:rsidP="00BC3418">
                  <w:pPr>
                    <w:rPr>
                      <w:rFonts w:ascii="Arial" w:hAnsi="Arial" w:cs="Arial"/>
                      <w:sz w:val="22"/>
                      <w:szCs w:val="22"/>
                    </w:rPr>
                  </w:pPr>
                </w:p>
              </w:tc>
              <w:tc>
                <w:tcPr>
                  <w:tcW w:w="2119" w:type="dxa"/>
                  <w:shd w:val="clear" w:color="auto" w:fill="FFFFFF" w:themeFill="background1"/>
                </w:tcPr>
                <w:p w14:paraId="5B7AE065" w14:textId="77777777" w:rsidR="006246D7" w:rsidRPr="00BC3418" w:rsidRDefault="006246D7" w:rsidP="00BC3418">
                  <w:pPr>
                    <w:rPr>
                      <w:rFonts w:ascii="Arial" w:hAnsi="Arial" w:cs="Arial"/>
                      <w:sz w:val="22"/>
                      <w:szCs w:val="22"/>
                    </w:rPr>
                  </w:pPr>
                </w:p>
              </w:tc>
              <w:tc>
                <w:tcPr>
                  <w:tcW w:w="1557" w:type="dxa"/>
                  <w:shd w:val="clear" w:color="auto" w:fill="FFFFFF" w:themeFill="background1"/>
                </w:tcPr>
                <w:p w14:paraId="13FF5989" w14:textId="77777777" w:rsidR="006246D7" w:rsidRPr="00BC3418" w:rsidRDefault="006246D7" w:rsidP="00BC3418">
                  <w:pPr>
                    <w:rPr>
                      <w:rFonts w:ascii="Arial" w:hAnsi="Arial" w:cs="Arial"/>
                      <w:sz w:val="22"/>
                      <w:szCs w:val="22"/>
                    </w:rPr>
                  </w:pPr>
                </w:p>
              </w:tc>
            </w:tr>
          </w:tbl>
          <w:tbl>
            <w:tblPr>
              <w:tblW w:w="8542" w:type="dxa"/>
              <w:tblLook w:val="04A0" w:firstRow="1" w:lastRow="0" w:firstColumn="1" w:lastColumn="0" w:noHBand="0" w:noVBand="1"/>
            </w:tblPr>
            <w:tblGrid>
              <w:gridCol w:w="8328"/>
              <w:gridCol w:w="222"/>
            </w:tblGrid>
            <w:tr w:rsidR="009870C8" w:rsidRPr="00BC3418" w14:paraId="5A9FC225" w14:textId="77777777" w:rsidTr="001258D6">
              <w:trPr>
                <w:trHeight w:val="360"/>
              </w:trPr>
              <w:tc>
                <w:tcPr>
                  <w:tcW w:w="8542" w:type="dxa"/>
                  <w:gridSpan w:val="2"/>
                  <w:tcBorders>
                    <w:top w:val="nil"/>
                    <w:left w:val="nil"/>
                    <w:bottom w:val="nil"/>
                    <w:right w:val="nil"/>
                  </w:tcBorders>
                  <w:noWrap/>
                  <w:vAlign w:val="center"/>
                  <w:hideMark/>
                </w:tcPr>
                <w:p w14:paraId="071C1008" w14:textId="3ABC63CB" w:rsidR="00902F61" w:rsidRPr="00BC3418" w:rsidRDefault="000C3112" w:rsidP="00BC3418">
                  <w:pPr>
                    <w:widowControl/>
                    <w:rPr>
                      <w:rFonts w:ascii="Arial" w:hAnsi="Arial" w:cs="Arial"/>
                      <w:snapToGrid/>
                      <w:sz w:val="22"/>
                      <w:szCs w:val="22"/>
                      <w:lang w:eastAsia="en-GB"/>
                    </w:rPr>
                  </w:pPr>
                  <w:r w:rsidRPr="00BC3418">
                    <w:rPr>
                      <w:rFonts w:ascii="Arial" w:hAnsi="Arial" w:cs="Arial"/>
                      <w:snapToGrid/>
                      <w:sz w:val="22"/>
                      <w:szCs w:val="22"/>
                      <w:lang w:eastAsia="en-GB"/>
                    </w:rPr>
                    <w:t xml:space="preserve">UKHSA </w:t>
                  </w:r>
                  <w:r w:rsidR="00902F61" w:rsidRPr="00BC3418">
                    <w:rPr>
                      <w:rFonts w:ascii="Arial" w:hAnsi="Arial" w:cs="Arial"/>
                      <w:snapToGrid/>
                      <w:sz w:val="22"/>
                      <w:szCs w:val="22"/>
                      <w:lang w:eastAsia="en-GB"/>
                    </w:rPr>
                    <w:t>North East and North Central London Health Protection Team,</w:t>
                  </w:r>
                </w:p>
              </w:tc>
            </w:tr>
            <w:tr w:rsidR="009870C8" w:rsidRPr="00BC3418" w14:paraId="525B8B59" w14:textId="77777777" w:rsidTr="000C3112">
              <w:trPr>
                <w:trHeight w:val="360"/>
              </w:trPr>
              <w:tc>
                <w:tcPr>
                  <w:tcW w:w="8542" w:type="dxa"/>
                  <w:gridSpan w:val="2"/>
                  <w:tcBorders>
                    <w:top w:val="nil"/>
                    <w:left w:val="nil"/>
                    <w:bottom w:val="nil"/>
                    <w:right w:val="nil"/>
                  </w:tcBorders>
                  <w:noWrap/>
                  <w:vAlign w:val="center"/>
                </w:tcPr>
                <w:p w14:paraId="408CAA35" w14:textId="77777777" w:rsidR="000C3112" w:rsidRPr="00BC3418" w:rsidRDefault="000C3112" w:rsidP="00BC3418">
                  <w:pPr>
                    <w:widowControl/>
                    <w:rPr>
                      <w:rFonts w:ascii="Arial" w:hAnsi="Arial" w:cs="Arial"/>
                      <w:snapToGrid/>
                      <w:sz w:val="22"/>
                      <w:szCs w:val="22"/>
                      <w:lang w:eastAsia="en-GB"/>
                    </w:rPr>
                  </w:pPr>
                  <w:r w:rsidRPr="00BC3418">
                    <w:rPr>
                      <w:rFonts w:ascii="Arial" w:hAnsi="Arial" w:cs="Arial"/>
                      <w:snapToGrid/>
                      <w:sz w:val="22"/>
                      <w:szCs w:val="22"/>
                      <w:lang w:eastAsia="en-GB"/>
                    </w:rPr>
                    <w:t>3rd Floor Nobel House, 17 Smith Square,</w:t>
                  </w:r>
                </w:p>
                <w:p w14:paraId="6F6A95EF" w14:textId="77777777" w:rsidR="000C3112" w:rsidRPr="00BC3418" w:rsidRDefault="000C3112" w:rsidP="00BC3418">
                  <w:pPr>
                    <w:widowControl/>
                    <w:rPr>
                      <w:rFonts w:ascii="Arial" w:hAnsi="Arial" w:cs="Arial"/>
                      <w:snapToGrid/>
                      <w:sz w:val="22"/>
                      <w:szCs w:val="22"/>
                      <w:lang w:eastAsia="en-GB"/>
                    </w:rPr>
                  </w:pPr>
                  <w:r w:rsidRPr="00BC3418">
                    <w:rPr>
                      <w:rFonts w:ascii="Arial" w:hAnsi="Arial" w:cs="Arial"/>
                      <w:snapToGrid/>
                      <w:sz w:val="22"/>
                      <w:szCs w:val="22"/>
                      <w:lang w:eastAsia="en-GB"/>
                    </w:rPr>
                    <w:t>London,</w:t>
                  </w:r>
                </w:p>
                <w:p w14:paraId="052E0AA8" w14:textId="4D67728D" w:rsidR="0025613C" w:rsidRPr="00BC3418" w:rsidRDefault="000C3112" w:rsidP="00BC3418">
                  <w:pPr>
                    <w:widowControl/>
                    <w:rPr>
                      <w:rFonts w:ascii="Arial" w:hAnsi="Arial" w:cs="Arial"/>
                      <w:snapToGrid/>
                      <w:sz w:val="22"/>
                      <w:szCs w:val="22"/>
                      <w:lang w:eastAsia="en-GB"/>
                    </w:rPr>
                  </w:pPr>
                  <w:r w:rsidRPr="00BC3418">
                    <w:rPr>
                      <w:rFonts w:ascii="Arial" w:hAnsi="Arial" w:cs="Arial"/>
                      <w:snapToGrid/>
                      <w:sz w:val="22"/>
                      <w:szCs w:val="22"/>
                      <w:lang w:eastAsia="en-GB"/>
                    </w:rPr>
                    <w:t>SW1P 3JR</w:t>
                  </w:r>
                </w:p>
              </w:tc>
            </w:tr>
            <w:tr w:rsidR="009870C8" w:rsidRPr="00BC3418" w14:paraId="4C7ACE0B" w14:textId="77777777" w:rsidTr="000C3112">
              <w:trPr>
                <w:trHeight w:val="360"/>
              </w:trPr>
              <w:tc>
                <w:tcPr>
                  <w:tcW w:w="8542" w:type="dxa"/>
                  <w:gridSpan w:val="2"/>
                  <w:tcBorders>
                    <w:top w:val="nil"/>
                    <w:left w:val="nil"/>
                    <w:bottom w:val="nil"/>
                    <w:right w:val="nil"/>
                  </w:tcBorders>
                  <w:noWrap/>
                  <w:vAlign w:val="center"/>
                </w:tcPr>
                <w:p w14:paraId="1CFDB7A4" w14:textId="14A27BC5" w:rsidR="00902F61" w:rsidRPr="00BC3418" w:rsidRDefault="00902F61" w:rsidP="00BC3418">
                  <w:pPr>
                    <w:widowControl/>
                    <w:rPr>
                      <w:rFonts w:ascii="Arial" w:hAnsi="Arial" w:cs="Arial"/>
                      <w:snapToGrid/>
                      <w:sz w:val="22"/>
                      <w:szCs w:val="22"/>
                      <w:lang w:eastAsia="en-GB"/>
                    </w:rPr>
                  </w:pPr>
                </w:p>
              </w:tc>
            </w:tr>
            <w:tr w:rsidR="009870C8" w:rsidRPr="00BC3418" w14:paraId="656A1650" w14:textId="77777777" w:rsidTr="000C3112">
              <w:trPr>
                <w:trHeight w:val="360"/>
              </w:trPr>
              <w:tc>
                <w:tcPr>
                  <w:tcW w:w="8328" w:type="dxa"/>
                  <w:tcBorders>
                    <w:top w:val="nil"/>
                    <w:left w:val="nil"/>
                    <w:bottom w:val="nil"/>
                    <w:right w:val="nil"/>
                  </w:tcBorders>
                  <w:shd w:val="clear" w:color="000000" w:fill="FFFFFF"/>
                  <w:noWrap/>
                  <w:vAlign w:val="center"/>
                </w:tcPr>
                <w:p w14:paraId="1E3F5011" w14:textId="3872E14D" w:rsidR="00902F61" w:rsidRPr="00BC3418" w:rsidRDefault="00902F61" w:rsidP="00BC3418">
                  <w:pPr>
                    <w:widowControl/>
                    <w:rPr>
                      <w:rFonts w:ascii="Arial" w:hAnsi="Arial" w:cs="Arial"/>
                      <w:snapToGrid/>
                      <w:sz w:val="22"/>
                      <w:szCs w:val="22"/>
                      <w:lang w:eastAsia="en-GB"/>
                    </w:rPr>
                  </w:pPr>
                </w:p>
              </w:tc>
              <w:tc>
                <w:tcPr>
                  <w:tcW w:w="214" w:type="dxa"/>
                  <w:tcBorders>
                    <w:top w:val="nil"/>
                    <w:left w:val="nil"/>
                    <w:bottom w:val="nil"/>
                    <w:right w:val="nil"/>
                  </w:tcBorders>
                  <w:noWrap/>
                  <w:vAlign w:val="bottom"/>
                  <w:hideMark/>
                </w:tcPr>
                <w:p w14:paraId="7DEF6E5E" w14:textId="77777777" w:rsidR="00902F61" w:rsidRPr="00BC3418" w:rsidRDefault="00902F61" w:rsidP="00BC3418">
                  <w:pPr>
                    <w:widowControl/>
                    <w:rPr>
                      <w:rFonts w:ascii="Arial" w:hAnsi="Arial" w:cs="Arial"/>
                      <w:snapToGrid/>
                      <w:sz w:val="22"/>
                      <w:szCs w:val="22"/>
                      <w:lang w:eastAsia="en-GB"/>
                    </w:rPr>
                  </w:pPr>
                </w:p>
              </w:tc>
            </w:tr>
          </w:tbl>
          <w:p w14:paraId="31E6F92B" w14:textId="77777777" w:rsidR="00902F61" w:rsidRPr="00BC3418" w:rsidRDefault="00902F61" w:rsidP="00BC3418">
            <w:pPr>
              <w:rPr>
                <w:rFonts w:ascii="Arial" w:hAnsi="Arial" w:cs="Arial"/>
                <w:b/>
                <w:sz w:val="22"/>
                <w:szCs w:val="22"/>
              </w:rPr>
            </w:pPr>
          </w:p>
          <w:p w14:paraId="04F1B500" w14:textId="77777777" w:rsidR="00DB6E82" w:rsidRPr="00BC3418" w:rsidRDefault="00DB6E82" w:rsidP="00BC3418">
            <w:pPr>
              <w:rPr>
                <w:rFonts w:ascii="Arial" w:hAnsi="Arial" w:cs="Arial"/>
                <w:b/>
                <w:sz w:val="22"/>
                <w:szCs w:val="22"/>
              </w:rPr>
            </w:pPr>
            <w:r w:rsidRPr="00BC3418">
              <w:rPr>
                <w:rFonts w:ascii="Arial" w:hAnsi="Arial" w:cs="Arial"/>
                <w:b/>
                <w:sz w:val="22"/>
                <w:szCs w:val="22"/>
              </w:rPr>
              <w:t xml:space="preserve">Email: </w:t>
            </w:r>
            <w:hyperlink r:id="rId40" w:history="1">
              <w:r w:rsidR="00C02365" w:rsidRPr="00BC3418">
                <w:rPr>
                  <w:rStyle w:val="Hyperlink"/>
                  <w:rFonts w:ascii="Arial" w:hAnsi="Arial" w:cs="Arial"/>
                  <w:b/>
                  <w:sz w:val="22"/>
                  <w:szCs w:val="22"/>
                </w:rPr>
                <w:t>phe.nenclhpt@nhs.net</w:t>
              </w:r>
            </w:hyperlink>
          </w:p>
          <w:p w14:paraId="47B97453" w14:textId="77777777" w:rsidR="00C02365" w:rsidRPr="00BC3418" w:rsidRDefault="00C02365" w:rsidP="00BC3418">
            <w:pPr>
              <w:rPr>
                <w:rFonts w:ascii="Arial" w:hAnsi="Arial" w:cs="Arial"/>
                <w:b/>
                <w:sz w:val="22"/>
                <w:szCs w:val="22"/>
              </w:rPr>
            </w:pPr>
          </w:p>
          <w:p w14:paraId="30B07E41" w14:textId="77777777" w:rsidR="00C02365" w:rsidRPr="00BC3418" w:rsidRDefault="00C02365" w:rsidP="00BC3418">
            <w:pPr>
              <w:rPr>
                <w:rFonts w:ascii="Arial" w:hAnsi="Arial" w:cs="Arial"/>
                <w:b/>
                <w:sz w:val="22"/>
                <w:szCs w:val="22"/>
              </w:rPr>
            </w:pPr>
            <w:r w:rsidRPr="00BC3418">
              <w:rPr>
                <w:rFonts w:ascii="Arial" w:hAnsi="Arial" w:cs="Arial"/>
                <w:b/>
                <w:sz w:val="22"/>
                <w:szCs w:val="22"/>
              </w:rPr>
              <w:t>Never send personally identifiable information (PII) in the subject line of an email. Encrypt any PII you send by email. If you are using an NHS.net address, </w:t>
            </w:r>
            <w:hyperlink r:id="rId41" w:tgtFrame="_blank" w:tooltip="mailto:phe.nenclhpt@nhs.net" w:history="1">
              <w:r w:rsidRPr="00BC3418">
                <w:rPr>
                  <w:rStyle w:val="Hyperlink"/>
                  <w:rFonts w:ascii="Arial" w:hAnsi="Arial" w:cs="Arial"/>
                  <w:b/>
                  <w:sz w:val="22"/>
                  <w:szCs w:val="22"/>
                </w:rPr>
                <w:t>phe.nenclhpt@nhs.net</w:t>
              </w:r>
            </w:hyperlink>
          </w:p>
          <w:p w14:paraId="7DE83EE1" w14:textId="77777777" w:rsidR="00C02365" w:rsidRPr="00BC3418" w:rsidRDefault="00C02365" w:rsidP="00BC3418">
            <w:pPr>
              <w:rPr>
                <w:rFonts w:ascii="Arial" w:hAnsi="Arial" w:cs="Arial"/>
                <w:b/>
                <w:sz w:val="22"/>
                <w:szCs w:val="22"/>
              </w:rPr>
            </w:pPr>
          </w:p>
          <w:p w14:paraId="51C13194" w14:textId="77777777" w:rsidR="00902F61" w:rsidRPr="00BC3418" w:rsidRDefault="00902F61" w:rsidP="00BC3418">
            <w:pPr>
              <w:rPr>
                <w:rFonts w:ascii="Arial" w:hAnsi="Arial" w:cs="Arial"/>
                <w:sz w:val="22"/>
                <w:szCs w:val="22"/>
              </w:rPr>
            </w:pPr>
          </w:p>
        </w:tc>
      </w:tr>
    </w:tbl>
    <w:p w14:paraId="09BB9BE2" w14:textId="77777777" w:rsidR="00902F61" w:rsidRPr="00BC3418" w:rsidRDefault="00902F61" w:rsidP="00BC3418">
      <w:pPr>
        <w:tabs>
          <w:tab w:val="left" w:pos="3179"/>
        </w:tabs>
        <w:rPr>
          <w:rFonts w:ascii="Arial" w:hAnsi="Arial" w:cs="Arial"/>
          <w:sz w:val="22"/>
          <w:szCs w:val="22"/>
        </w:rPr>
      </w:pPr>
    </w:p>
    <w:p w14:paraId="7D57DBC7" w14:textId="77777777" w:rsidR="00C82AA4" w:rsidRPr="00BC3418" w:rsidRDefault="00C82AA4" w:rsidP="00BC3418">
      <w:pPr>
        <w:widowControl/>
        <w:rPr>
          <w:rFonts w:ascii="Arial" w:hAnsi="Arial" w:cs="Arial"/>
          <w:sz w:val="22"/>
          <w:szCs w:val="22"/>
        </w:rPr>
      </w:pPr>
      <w:r w:rsidRPr="00BC3418">
        <w:rPr>
          <w:rFonts w:ascii="Arial" w:hAnsi="Arial" w:cs="Arial"/>
          <w:sz w:val="22"/>
          <w:szCs w:val="22"/>
        </w:rPr>
        <w:br w:type="page"/>
      </w:r>
    </w:p>
    <w:p w14:paraId="2E9767B7" w14:textId="2F72E650" w:rsidR="00902F61" w:rsidRPr="00BC3418" w:rsidRDefault="714BB23A" w:rsidP="00BC3418">
      <w:pPr>
        <w:tabs>
          <w:tab w:val="left" w:pos="3179"/>
        </w:tabs>
        <w:rPr>
          <w:rFonts w:ascii="Arial" w:hAnsi="Arial" w:cs="Arial"/>
          <w:sz w:val="22"/>
          <w:szCs w:val="22"/>
        </w:rPr>
      </w:pPr>
      <w:bookmarkStart w:id="13" w:name="apen4"/>
      <w:r w:rsidRPr="00BC3418">
        <w:rPr>
          <w:rFonts w:ascii="Arial" w:eastAsiaTheme="minorEastAsia" w:hAnsi="Arial" w:cs="Arial"/>
          <w:b/>
          <w:bCs/>
          <w:snapToGrid/>
          <w:sz w:val="22"/>
          <w:szCs w:val="22"/>
        </w:rPr>
        <w:lastRenderedPageBreak/>
        <w:t xml:space="preserve">Appendix 4 </w:t>
      </w:r>
      <w:bookmarkEnd w:id="13"/>
      <w:r w:rsidRPr="00BC3418">
        <w:rPr>
          <w:rFonts w:ascii="Arial" w:eastAsiaTheme="minorEastAsia" w:hAnsi="Arial" w:cs="Arial"/>
          <w:b/>
          <w:bCs/>
          <w:snapToGrid/>
          <w:sz w:val="22"/>
          <w:szCs w:val="22"/>
        </w:rPr>
        <w:t xml:space="preserve">– </w:t>
      </w:r>
      <w:r w:rsidR="002238BC">
        <w:rPr>
          <w:rFonts w:ascii="Arial" w:eastAsiaTheme="minorEastAsia" w:hAnsi="Arial" w:cs="Arial"/>
          <w:b/>
          <w:bCs/>
          <w:snapToGrid/>
          <w:sz w:val="22"/>
          <w:szCs w:val="22"/>
        </w:rPr>
        <w:t xml:space="preserve">NEL </w:t>
      </w:r>
      <w:r w:rsidR="7A43068F" w:rsidRPr="00BC3418">
        <w:rPr>
          <w:rFonts w:ascii="Arial" w:eastAsiaTheme="minorEastAsia" w:hAnsi="Arial" w:cs="Arial"/>
          <w:b/>
          <w:bCs/>
          <w:snapToGrid/>
          <w:sz w:val="22"/>
          <w:szCs w:val="22"/>
        </w:rPr>
        <w:t>ICB</w:t>
      </w:r>
      <w:r w:rsidRPr="00BC3418">
        <w:rPr>
          <w:rFonts w:ascii="Arial" w:eastAsiaTheme="minorEastAsia" w:hAnsi="Arial" w:cs="Arial"/>
          <w:b/>
          <w:bCs/>
          <w:snapToGrid/>
          <w:sz w:val="22"/>
          <w:szCs w:val="22"/>
        </w:rPr>
        <w:t xml:space="preserve"> Commissioned Provider Details</w:t>
      </w:r>
    </w:p>
    <w:tbl>
      <w:tblPr>
        <w:tblStyle w:val="TableGrid3"/>
        <w:tblpPr w:leftFromText="180" w:rightFromText="180" w:vertAnchor="page" w:horzAnchor="margin" w:tblpY="3061"/>
        <w:tblW w:w="9923" w:type="dxa"/>
        <w:tblLayout w:type="fixed"/>
        <w:tblLook w:val="04A0" w:firstRow="1" w:lastRow="0" w:firstColumn="1" w:lastColumn="0" w:noHBand="0" w:noVBand="1"/>
      </w:tblPr>
      <w:tblGrid>
        <w:gridCol w:w="1294"/>
        <w:gridCol w:w="2954"/>
        <w:gridCol w:w="1984"/>
        <w:gridCol w:w="2311"/>
        <w:gridCol w:w="1380"/>
      </w:tblGrid>
      <w:tr w:rsidR="002F34DA" w:rsidRPr="00BC3418" w14:paraId="16437FEB" w14:textId="77777777" w:rsidTr="00F81149">
        <w:tc>
          <w:tcPr>
            <w:tcW w:w="1294" w:type="dxa"/>
            <w:vMerge w:val="restart"/>
            <w:shd w:val="clear" w:color="auto" w:fill="BFBFBF" w:themeFill="background1" w:themeFillShade="BF"/>
          </w:tcPr>
          <w:p w14:paraId="0172AC3A"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Borough</w:t>
            </w:r>
          </w:p>
        </w:tc>
        <w:tc>
          <w:tcPr>
            <w:tcW w:w="7249" w:type="dxa"/>
            <w:gridSpan w:val="3"/>
            <w:shd w:val="clear" w:color="auto" w:fill="BFBFBF" w:themeFill="background1" w:themeFillShade="BF"/>
          </w:tcPr>
          <w:p w14:paraId="2745F142" w14:textId="0D5D8DA6" w:rsidR="002F34DA" w:rsidRPr="00BC3418" w:rsidRDefault="28249FAC" w:rsidP="00431F01">
            <w:pPr>
              <w:widowControl/>
              <w:jc w:val="center"/>
              <w:rPr>
                <w:rFonts w:ascii="Arial" w:eastAsia="Calibri" w:hAnsi="Arial" w:cs="Arial"/>
                <w:b/>
                <w:bCs/>
                <w:sz w:val="22"/>
                <w:szCs w:val="22"/>
              </w:rPr>
            </w:pPr>
            <w:r w:rsidRPr="00BC3418">
              <w:rPr>
                <w:rFonts w:ascii="Arial" w:eastAsia="Calibri" w:hAnsi="Arial" w:cs="Arial"/>
                <w:b/>
                <w:bCs/>
                <w:sz w:val="22"/>
                <w:szCs w:val="22"/>
              </w:rPr>
              <w:t>ICB</w:t>
            </w:r>
            <w:r w:rsidR="432A26D3" w:rsidRPr="00BC3418">
              <w:rPr>
                <w:rFonts w:ascii="Arial" w:eastAsia="Calibri" w:hAnsi="Arial" w:cs="Arial"/>
                <w:b/>
                <w:bCs/>
                <w:sz w:val="22"/>
                <w:szCs w:val="22"/>
              </w:rPr>
              <w:t xml:space="preserve"> Commissioned Service/ GP Provider</w:t>
            </w:r>
          </w:p>
        </w:tc>
        <w:tc>
          <w:tcPr>
            <w:tcW w:w="1380" w:type="dxa"/>
            <w:shd w:val="clear" w:color="auto" w:fill="BFBFBF" w:themeFill="background1" w:themeFillShade="BF"/>
          </w:tcPr>
          <w:p w14:paraId="41452FB1" w14:textId="77777777" w:rsidR="002F34DA" w:rsidRPr="00BC3418" w:rsidRDefault="002F34DA" w:rsidP="00431F01">
            <w:pPr>
              <w:widowControl/>
              <w:jc w:val="center"/>
              <w:rPr>
                <w:rFonts w:ascii="Arial" w:eastAsia="Calibri" w:hAnsi="Arial" w:cs="Arial"/>
                <w:b/>
                <w:sz w:val="22"/>
                <w:szCs w:val="22"/>
              </w:rPr>
            </w:pPr>
          </w:p>
        </w:tc>
      </w:tr>
      <w:tr w:rsidR="002F34DA" w:rsidRPr="00BC3418" w14:paraId="546CC669" w14:textId="77777777" w:rsidTr="00F81149">
        <w:tc>
          <w:tcPr>
            <w:tcW w:w="1294" w:type="dxa"/>
            <w:vMerge/>
          </w:tcPr>
          <w:p w14:paraId="368F17AA" w14:textId="77777777" w:rsidR="002F34DA" w:rsidRPr="00BC3418" w:rsidRDefault="002F34DA" w:rsidP="00431F01">
            <w:pPr>
              <w:widowControl/>
              <w:rPr>
                <w:rFonts w:ascii="Arial" w:eastAsia="Calibri" w:hAnsi="Arial" w:cs="Arial"/>
                <w:b/>
                <w:sz w:val="22"/>
                <w:szCs w:val="22"/>
              </w:rPr>
            </w:pPr>
          </w:p>
        </w:tc>
        <w:tc>
          <w:tcPr>
            <w:tcW w:w="2954" w:type="dxa"/>
            <w:tcBorders>
              <w:bottom w:val="single" w:sz="4" w:space="0" w:color="auto"/>
            </w:tcBorders>
            <w:shd w:val="clear" w:color="auto" w:fill="BFBFBF" w:themeFill="background1" w:themeFillShade="BF"/>
          </w:tcPr>
          <w:p w14:paraId="2A8B9E90"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In Hours</w:t>
            </w:r>
          </w:p>
          <w:p w14:paraId="494ED0EE"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PCN name</w:t>
            </w:r>
          </w:p>
        </w:tc>
        <w:tc>
          <w:tcPr>
            <w:tcW w:w="1984" w:type="dxa"/>
            <w:tcBorders>
              <w:bottom w:val="single" w:sz="4" w:space="0" w:color="auto"/>
            </w:tcBorders>
            <w:shd w:val="clear" w:color="auto" w:fill="BFBFBF" w:themeFill="background1" w:themeFillShade="BF"/>
          </w:tcPr>
          <w:p w14:paraId="6FB21366"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 xml:space="preserve"> In Hours/ Days of Operation</w:t>
            </w:r>
          </w:p>
        </w:tc>
        <w:tc>
          <w:tcPr>
            <w:tcW w:w="2311" w:type="dxa"/>
            <w:shd w:val="clear" w:color="auto" w:fill="BFBFBF" w:themeFill="background1" w:themeFillShade="BF"/>
          </w:tcPr>
          <w:p w14:paraId="1D9F2133"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Out of Hours</w:t>
            </w:r>
          </w:p>
        </w:tc>
        <w:tc>
          <w:tcPr>
            <w:tcW w:w="1380" w:type="dxa"/>
            <w:shd w:val="clear" w:color="auto" w:fill="BFBFBF" w:themeFill="background1" w:themeFillShade="BF"/>
          </w:tcPr>
          <w:p w14:paraId="7CC95FCA" w14:textId="77777777" w:rsidR="002F34DA" w:rsidRPr="00BC3418" w:rsidRDefault="002F34DA" w:rsidP="00431F01">
            <w:pPr>
              <w:widowControl/>
              <w:jc w:val="center"/>
              <w:rPr>
                <w:rFonts w:ascii="Arial" w:eastAsia="Calibri" w:hAnsi="Arial" w:cs="Arial"/>
                <w:b/>
                <w:sz w:val="22"/>
                <w:szCs w:val="22"/>
              </w:rPr>
            </w:pPr>
            <w:r w:rsidRPr="00BC3418">
              <w:rPr>
                <w:rFonts w:ascii="Arial" w:eastAsia="Calibri" w:hAnsi="Arial" w:cs="Arial"/>
                <w:b/>
                <w:sz w:val="22"/>
                <w:szCs w:val="22"/>
              </w:rPr>
              <w:t>Hours/ Days of Operation</w:t>
            </w:r>
          </w:p>
        </w:tc>
      </w:tr>
      <w:tr w:rsidR="002F34DA" w:rsidRPr="00BC3418" w14:paraId="0F84DB0D" w14:textId="77777777" w:rsidTr="00F81149">
        <w:tc>
          <w:tcPr>
            <w:tcW w:w="1294" w:type="dxa"/>
            <w:tcBorders>
              <w:top w:val="single" w:sz="4" w:space="0" w:color="auto"/>
              <w:bottom w:val="single" w:sz="4" w:space="0" w:color="auto"/>
              <w:right w:val="single" w:sz="4" w:space="0" w:color="auto"/>
            </w:tcBorders>
          </w:tcPr>
          <w:p w14:paraId="6C049810" w14:textId="77777777" w:rsidR="002F34DA" w:rsidRPr="00BC3418" w:rsidRDefault="002F34DA" w:rsidP="00431F01">
            <w:pPr>
              <w:widowControl/>
              <w:rPr>
                <w:rFonts w:ascii="Arial" w:eastAsia="Calibri" w:hAnsi="Arial" w:cs="Arial"/>
                <w:b/>
                <w:sz w:val="22"/>
                <w:szCs w:val="22"/>
              </w:rPr>
            </w:pPr>
            <w:r w:rsidRPr="00BC3418">
              <w:rPr>
                <w:rFonts w:ascii="Arial" w:eastAsia="Calibri" w:hAnsi="Arial" w:cs="Arial"/>
                <w:b/>
                <w:sz w:val="22"/>
                <w:szCs w:val="22"/>
              </w:rPr>
              <w:t>Tower Hamlets</w:t>
            </w:r>
          </w:p>
          <w:p w14:paraId="074A8990" w14:textId="77777777" w:rsidR="002F34DA" w:rsidRPr="00BC3418" w:rsidRDefault="002F34DA" w:rsidP="00431F01">
            <w:pPr>
              <w:widowControl/>
              <w:rPr>
                <w:rFonts w:ascii="Arial" w:eastAsia="Calibri" w:hAnsi="Arial" w:cs="Arial"/>
                <w:b/>
                <w:sz w:val="22"/>
                <w:szCs w:val="22"/>
              </w:rPr>
            </w:pPr>
          </w:p>
        </w:tc>
        <w:tc>
          <w:tcPr>
            <w:tcW w:w="2954" w:type="dxa"/>
            <w:tcBorders>
              <w:top w:val="single" w:sz="4" w:space="0" w:color="auto"/>
              <w:left w:val="single" w:sz="4" w:space="0" w:color="auto"/>
              <w:bottom w:val="single" w:sz="4" w:space="0" w:color="auto"/>
              <w:right w:val="single" w:sz="4" w:space="0" w:color="auto"/>
            </w:tcBorders>
          </w:tcPr>
          <w:p w14:paraId="518C1494"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NW3</w:t>
            </w:r>
          </w:p>
          <w:p w14:paraId="05FE659C"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NW1</w:t>
            </w:r>
          </w:p>
          <w:p w14:paraId="0B8CBE1C"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Tower Network (merged 3&amp;4)</w:t>
            </w:r>
          </w:p>
          <w:p w14:paraId="3165E0A2" w14:textId="77777777" w:rsidR="002F34DA" w:rsidRPr="00BC3418" w:rsidRDefault="00487512" w:rsidP="00431F01">
            <w:pPr>
              <w:widowControl/>
              <w:rPr>
                <w:rFonts w:ascii="Arial" w:eastAsia="Calibri" w:hAnsi="Arial" w:cs="Arial"/>
                <w:sz w:val="22"/>
                <w:szCs w:val="22"/>
              </w:rPr>
            </w:pPr>
            <w:r w:rsidRPr="00BC3418">
              <w:rPr>
                <w:rFonts w:ascii="Arial" w:eastAsia="Calibri" w:hAnsi="Arial" w:cs="Arial"/>
                <w:sz w:val="22"/>
                <w:szCs w:val="22"/>
              </w:rPr>
              <w:t>Network 1</w:t>
            </w:r>
          </w:p>
          <w:p w14:paraId="2C6783FD"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Network7</w:t>
            </w:r>
          </w:p>
          <w:p w14:paraId="1A3F5249"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w:t>
            </w:r>
            <w:r w:rsidR="00487512" w:rsidRPr="00BC3418">
              <w:rPr>
                <w:rFonts w:ascii="Arial" w:eastAsia="Calibri" w:hAnsi="Arial" w:cs="Arial"/>
                <w:sz w:val="22"/>
                <w:szCs w:val="22"/>
              </w:rPr>
              <w:t>W6</w:t>
            </w:r>
          </w:p>
          <w:p w14:paraId="0A44780A"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Network4</w:t>
            </w:r>
          </w:p>
        </w:tc>
        <w:tc>
          <w:tcPr>
            <w:tcW w:w="1984" w:type="dxa"/>
            <w:tcBorders>
              <w:top w:val="single" w:sz="4" w:space="0" w:color="auto"/>
              <w:left w:val="single" w:sz="4" w:space="0" w:color="auto"/>
              <w:bottom w:val="single" w:sz="4" w:space="0" w:color="auto"/>
            </w:tcBorders>
          </w:tcPr>
          <w:p w14:paraId="7FBDCFFA" w14:textId="001C19B8" w:rsidR="002F34DA" w:rsidRPr="00BC3418" w:rsidRDefault="00AF468C" w:rsidP="00431F01">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Pr>
          <w:p w14:paraId="2FE09A70" w14:textId="55396362" w:rsidR="002F34DA" w:rsidRPr="00BC3418" w:rsidRDefault="002F34DA" w:rsidP="00431F01">
            <w:pPr>
              <w:widowControl/>
              <w:rPr>
                <w:rFonts w:ascii="Arial" w:hAnsi="Arial" w:cs="Arial"/>
                <w:snapToGrid/>
                <w:color w:val="000000"/>
                <w:sz w:val="22"/>
                <w:szCs w:val="22"/>
              </w:rPr>
            </w:pPr>
            <w:r w:rsidRPr="00BC3418">
              <w:rPr>
                <w:rFonts w:ascii="Arial" w:hAnsi="Arial" w:cs="Arial"/>
                <w:color w:val="000000"/>
                <w:sz w:val="22"/>
                <w:szCs w:val="22"/>
              </w:rPr>
              <w:t>Tower Hamlets GP Care Group</w:t>
            </w:r>
            <w:r w:rsidRPr="00BC3418">
              <w:rPr>
                <w:rFonts w:ascii="Arial" w:hAnsi="Arial" w:cs="Arial"/>
                <w:color w:val="000000"/>
                <w:sz w:val="22"/>
                <w:szCs w:val="22"/>
              </w:rPr>
              <w:br/>
            </w:r>
            <w:r w:rsidR="00AF468C" w:rsidRPr="00BC3418">
              <w:rPr>
                <w:rFonts w:ascii="Arial" w:hAnsi="Arial" w:cs="Arial"/>
                <w:color w:val="000000"/>
                <w:sz w:val="22"/>
                <w:szCs w:val="22"/>
              </w:rPr>
              <w:t>Robertson</w:t>
            </w:r>
            <w:r w:rsidRPr="00BC3418">
              <w:rPr>
                <w:rFonts w:ascii="Arial" w:hAnsi="Arial" w:cs="Arial"/>
                <w:color w:val="000000"/>
                <w:sz w:val="22"/>
                <w:szCs w:val="22"/>
              </w:rPr>
              <w:t xml:space="preserve">, </w:t>
            </w:r>
            <w:proofErr w:type="gramStart"/>
            <w:r w:rsidRPr="00BC3418">
              <w:rPr>
                <w:rFonts w:ascii="Arial" w:hAnsi="Arial" w:cs="Arial"/>
                <w:color w:val="000000"/>
                <w:sz w:val="22"/>
                <w:szCs w:val="22"/>
              </w:rPr>
              <w:t>David  d.robertson1@nhs.net</w:t>
            </w:r>
            <w:proofErr w:type="gramEnd"/>
            <w:r w:rsidRPr="00BC3418">
              <w:rPr>
                <w:rFonts w:ascii="Arial" w:hAnsi="Arial" w:cs="Arial"/>
                <w:color w:val="000000"/>
                <w:sz w:val="22"/>
                <w:szCs w:val="22"/>
              </w:rPr>
              <w:br/>
              <w:t>0300 033 5000</w:t>
            </w:r>
          </w:p>
          <w:p w14:paraId="569194D3" w14:textId="77777777" w:rsidR="002F34DA" w:rsidRPr="00BC3418" w:rsidRDefault="002F34DA" w:rsidP="00431F01">
            <w:pPr>
              <w:widowControl/>
              <w:rPr>
                <w:rFonts w:ascii="Arial" w:eastAsia="Calibri" w:hAnsi="Arial" w:cs="Arial"/>
                <w:sz w:val="22"/>
                <w:szCs w:val="22"/>
                <w:highlight w:val="darkYellow"/>
              </w:rPr>
            </w:pPr>
          </w:p>
        </w:tc>
        <w:tc>
          <w:tcPr>
            <w:tcW w:w="1380" w:type="dxa"/>
          </w:tcPr>
          <w:p w14:paraId="2A075033"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Out of hours</w:t>
            </w:r>
          </w:p>
          <w:p w14:paraId="759C7D6E" w14:textId="77777777" w:rsidR="002F34DA" w:rsidRPr="00BC3418" w:rsidRDefault="002F34DA" w:rsidP="00431F01">
            <w:pPr>
              <w:widowControl/>
              <w:rPr>
                <w:rFonts w:ascii="Arial" w:eastAsia="Calibri" w:hAnsi="Arial" w:cs="Arial"/>
                <w:sz w:val="22"/>
                <w:szCs w:val="22"/>
                <w:highlight w:val="darkYellow"/>
              </w:rPr>
            </w:pPr>
          </w:p>
        </w:tc>
      </w:tr>
      <w:tr w:rsidR="002F34DA" w:rsidRPr="00BC3418" w14:paraId="521D0ED9" w14:textId="77777777" w:rsidTr="00F81149">
        <w:tc>
          <w:tcPr>
            <w:tcW w:w="1294" w:type="dxa"/>
            <w:tcBorders>
              <w:top w:val="single" w:sz="4" w:space="0" w:color="auto"/>
              <w:bottom w:val="single" w:sz="4" w:space="0" w:color="auto"/>
              <w:right w:val="single" w:sz="4" w:space="0" w:color="auto"/>
            </w:tcBorders>
          </w:tcPr>
          <w:p w14:paraId="76D43F63" w14:textId="77777777" w:rsidR="002F34DA" w:rsidRPr="00BC3418" w:rsidRDefault="002F34DA" w:rsidP="00431F01">
            <w:pPr>
              <w:widowControl/>
              <w:rPr>
                <w:rFonts w:ascii="Arial" w:eastAsia="Calibri" w:hAnsi="Arial" w:cs="Arial"/>
                <w:b/>
                <w:sz w:val="22"/>
                <w:szCs w:val="22"/>
              </w:rPr>
            </w:pPr>
            <w:r w:rsidRPr="00BC3418">
              <w:rPr>
                <w:rFonts w:ascii="Arial" w:eastAsia="Calibri" w:hAnsi="Arial" w:cs="Arial"/>
                <w:b/>
                <w:sz w:val="22"/>
                <w:szCs w:val="22"/>
              </w:rPr>
              <w:t>Waltham Forest</w:t>
            </w:r>
          </w:p>
          <w:p w14:paraId="4790A59C" w14:textId="77777777" w:rsidR="002F34DA" w:rsidRPr="00BC3418" w:rsidRDefault="002F34DA" w:rsidP="00431F01">
            <w:pPr>
              <w:widowControl/>
              <w:rPr>
                <w:rFonts w:ascii="Arial" w:eastAsia="Calibri" w:hAnsi="Arial" w:cs="Arial"/>
                <w:b/>
                <w:sz w:val="22"/>
                <w:szCs w:val="22"/>
              </w:rPr>
            </w:pPr>
          </w:p>
        </w:tc>
        <w:tc>
          <w:tcPr>
            <w:tcW w:w="2954" w:type="dxa"/>
            <w:tcBorders>
              <w:top w:val="single" w:sz="4" w:space="0" w:color="auto"/>
              <w:left w:val="single" w:sz="4" w:space="0" w:color="auto"/>
              <w:bottom w:val="single" w:sz="4" w:space="0" w:color="auto"/>
              <w:right w:val="single" w:sz="4" w:space="0" w:color="auto"/>
            </w:tcBorders>
          </w:tcPr>
          <w:p w14:paraId="132E3A33"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E4 Network</w:t>
            </w:r>
          </w:p>
          <w:p w14:paraId="6F7B78E9"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Forest Integrated Heath</w:t>
            </w:r>
          </w:p>
          <w:p w14:paraId="6EDA804C"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South Leytonstone</w:t>
            </w:r>
          </w:p>
          <w:p w14:paraId="4F78D4FA"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Walthamstow Central</w:t>
            </w:r>
          </w:p>
          <w:p w14:paraId="698F4DEA"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Forest 8</w:t>
            </w:r>
          </w:p>
          <w:p w14:paraId="242F2D0C"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Walthamstow West</w:t>
            </w:r>
          </w:p>
          <w:p w14:paraId="39ACF4B5" w14:textId="2718D90E" w:rsidR="00845097" w:rsidRPr="00BC3418" w:rsidRDefault="00845097" w:rsidP="00431F01">
            <w:pPr>
              <w:widowControl/>
              <w:rPr>
                <w:rFonts w:ascii="Arial" w:eastAsia="Calibri" w:hAnsi="Arial" w:cs="Arial"/>
                <w:sz w:val="22"/>
                <w:szCs w:val="22"/>
              </w:rPr>
            </w:pPr>
            <w:r w:rsidRPr="00BC3418">
              <w:rPr>
                <w:rFonts w:ascii="Arial" w:eastAsia="Calibri" w:hAnsi="Arial" w:cs="Arial"/>
                <w:sz w:val="22"/>
                <w:szCs w:val="22"/>
              </w:rPr>
              <w:t>Leyton Collaborative</w:t>
            </w:r>
          </w:p>
        </w:tc>
        <w:tc>
          <w:tcPr>
            <w:tcW w:w="1984" w:type="dxa"/>
            <w:tcBorders>
              <w:top w:val="single" w:sz="4" w:space="0" w:color="auto"/>
              <w:left w:val="single" w:sz="4" w:space="0" w:color="auto"/>
              <w:bottom w:val="single" w:sz="4" w:space="0" w:color="auto"/>
            </w:tcBorders>
          </w:tcPr>
          <w:p w14:paraId="3B349068" w14:textId="34D9126B" w:rsidR="002F34DA" w:rsidRPr="00BC3418" w:rsidRDefault="00AF468C" w:rsidP="00431F01">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Borders>
              <w:top w:val="single" w:sz="4" w:space="0" w:color="auto"/>
              <w:left w:val="single" w:sz="4" w:space="0" w:color="auto"/>
              <w:bottom w:val="single" w:sz="4" w:space="0" w:color="000000" w:themeColor="text1"/>
              <w:right w:val="single" w:sz="4" w:space="0" w:color="auto"/>
            </w:tcBorders>
            <w:vAlign w:val="center"/>
          </w:tcPr>
          <w:p w14:paraId="10430CD3" w14:textId="65460A10" w:rsidR="002F34DA" w:rsidRDefault="00870523" w:rsidP="00431F01">
            <w:pPr>
              <w:widowControl/>
              <w:rPr>
                <w:rFonts w:ascii="Arial" w:hAnsi="Arial" w:cs="Arial"/>
                <w:sz w:val="22"/>
                <w:szCs w:val="22"/>
              </w:rPr>
            </w:pPr>
            <w:r>
              <w:rPr>
                <w:rFonts w:ascii="Arial" w:hAnsi="Arial" w:cs="Arial"/>
                <w:sz w:val="22"/>
                <w:szCs w:val="22"/>
              </w:rPr>
              <w:t>NELF</w:t>
            </w:r>
            <w:r w:rsidR="00C8743F">
              <w:rPr>
                <w:rFonts w:ascii="Arial" w:hAnsi="Arial" w:cs="Arial"/>
                <w:sz w:val="22"/>
                <w:szCs w:val="22"/>
              </w:rPr>
              <w:t xml:space="preserve">T </w:t>
            </w:r>
          </w:p>
          <w:p w14:paraId="2E575062"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sz w:val="22"/>
                <w:szCs w:val="22"/>
              </w:rPr>
              <w:t>Rapid response team</w:t>
            </w:r>
          </w:p>
          <w:p w14:paraId="66B39338"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sz w:val="22"/>
                <w:szCs w:val="22"/>
              </w:rPr>
              <w:t>Woodbury Unit, 1st Floor</w:t>
            </w:r>
          </w:p>
          <w:p w14:paraId="1223C076"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sz w:val="22"/>
                <w:szCs w:val="22"/>
              </w:rPr>
              <w:t>James Lane</w:t>
            </w:r>
          </w:p>
          <w:p w14:paraId="009B1EAD"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sz w:val="22"/>
                <w:szCs w:val="22"/>
              </w:rPr>
              <w:t>Leytonstone</w:t>
            </w:r>
          </w:p>
          <w:p w14:paraId="59F481FA"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sz w:val="22"/>
                <w:szCs w:val="22"/>
              </w:rPr>
              <w:t>E11 1NR</w:t>
            </w:r>
          </w:p>
          <w:p w14:paraId="142B3754" w14:textId="77777777" w:rsidR="00C8743F" w:rsidRPr="00F81149" w:rsidRDefault="00C8743F" w:rsidP="00C8743F">
            <w:pPr>
              <w:widowControl/>
              <w:rPr>
                <w:rFonts w:ascii="Arial" w:eastAsia="Calibri" w:hAnsi="Arial" w:cs="Arial"/>
                <w:sz w:val="22"/>
                <w:szCs w:val="22"/>
              </w:rPr>
            </w:pPr>
            <w:r w:rsidRPr="00F81149">
              <w:rPr>
                <w:rFonts w:ascii="Arial" w:eastAsia="Calibri" w:hAnsi="Arial" w:cs="Arial"/>
                <w:b/>
                <w:bCs/>
                <w:sz w:val="22"/>
                <w:szCs w:val="22"/>
              </w:rPr>
              <w:t>Tel:</w:t>
            </w:r>
            <w:r w:rsidRPr="00F81149">
              <w:rPr>
                <w:rFonts w:ascii="Arial" w:eastAsia="Calibri" w:hAnsi="Arial" w:cs="Arial"/>
                <w:sz w:val="22"/>
                <w:szCs w:val="22"/>
              </w:rPr>
              <w:t> 0300 300 1710</w:t>
            </w:r>
          </w:p>
          <w:p w14:paraId="6A94B8A6" w14:textId="77FC05F3" w:rsidR="00C8743F" w:rsidRPr="00BC3418" w:rsidRDefault="00C8743F" w:rsidP="00431F01">
            <w:pPr>
              <w:widowControl/>
              <w:rPr>
                <w:rFonts w:ascii="Arial" w:eastAsia="Calibri" w:hAnsi="Arial" w:cs="Arial"/>
                <w:sz w:val="22"/>
                <w:szCs w:val="22"/>
                <w:highlight w:val="darkYellow"/>
              </w:rPr>
            </w:pPr>
          </w:p>
        </w:tc>
        <w:tc>
          <w:tcPr>
            <w:tcW w:w="1380" w:type="dxa"/>
          </w:tcPr>
          <w:p w14:paraId="667CB475"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Out of hours</w:t>
            </w:r>
          </w:p>
          <w:p w14:paraId="5923EBE1" w14:textId="77777777" w:rsidR="002F34DA" w:rsidRPr="00BC3418" w:rsidRDefault="002F34DA" w:rsidP="00431F01">
            <w:pPr>
              <w:widowControl/>
              <w:rPr>
                <w:rFonts w:ascii="Arial" w:eastAsia="Calibri" w:hAnsi="Arial" w:cs="Arial"/>
                <w:sz w:val="22"/>
                <w:szCs w:val="22"/>
                <w:highlight w:val="darkYellow"/>
              </w:rPr>
            </w:pPr>
          </w:p>
        </w:tc>
      </w:tr>
      <w:tr w:rsidR="002F34DA" w:rsidRPr="00BC3418" w14:paraId="52286B1F" w14:textId="77777777" w:rsidTr="00F81149">
        <w:tc>
          <w:tcPr>
            <w:tcW w:w="1294" w:type="dxa"/>
            <w:tcBorders>
              <w:top w:val="single" w:sz="4" w:space="0" w:color="auto"/>
              <w:bottom w:val="single" w:sz="4" w:space="0" w:color="auto"/>
              <w:right w:val="single" w:sz="4" w:space="0" w:color="auto"/>
            </w:tcBorders>
          </w:tcPr>
          <w:p w14:paraId="3FCF7B31" w14:textId="77777777" w:rsidR="002F34DA" w:rsidRPr="00BC3418" w:rsidRDefault="002F34DA" w:rsidP="00431F01">
            <w:pPr>
              <w:widowControl/>
              <w:rPr>
                <w:rFonts w:ascii="Arial" w:eastAsia="Calibri" w:hAnsi="Arial" w:cs="Arial"/>
                <w:b/>
                <w:sz w:val="22"/>
                <w:szCs w:val="22"/>
              </w:rPr>
            </w:pPr>
            <w:r w:rsidRPr="00BC3418">
              <w:rPr>
                <w:rFonts w:ascii="Arial" w:eastAsia="Calibri" w:hAnsi="Arial" w:cs="Arial"/>
                <w:b/>
                <w:sz w:val="22"/>
                <w:szCs w:val="22"/>
              </w:rPr>
              <w:t>Newham</w:t>
            </w:r>
          </w:p>
          <w:p w14:paraId="15B5D0E8" w14:textId="77777777" w:rsidR="002F34DA" w:rsidRPr="00BC3418" w:rsidRDefault="002F34DA" w:rsidP="00431F01">
            <w:pPr>
              <w:widowControl/>
              <w:rPr>
                <w:rFonts w:ascii="Arial" w:eastAsia="Calibri" w:hAnsi="Arial" w:cs="Arial"/>
                <w:b/>
                <w:sz w:val="22"/>
                <w:szCs w:val="22"/>
              </w:rPr>
            </w:pPr>
          </w:p>
        </w:tc>
        <w:tc>
          <w:tcPr>
            <w:tcW w:w="2954" w:type="dxa"/>
            <w:tcBorders>
              <w:top w:val="single" w:sz="4" w:space="0" w:color="auto"/>
              <w:left w:val="single" w:sz="4" w:space="0" w:color="auto"/>
              <w:bottom w:val="single" w:sz="4" w:space="0" w:color="auto"/>
              <w:right w:val="single" w:sz="4" w:space="0" w:color="auto"/>
            </w:tcBorders>
          </w:tcPr>
          <w:p w14:paraId="7B1C2068"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Stratford</w:t>
            </w:r>
          </w:p>
          <w:p w14:paraId="0114249B"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North Newham</w:t>
            </w:r>
          </w:p>
          <w:p w14:paraId="7CCCF44B"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NW2</w:t>
            </w:r>
          </w:p>
          <w:p w14:paraId="5DC4E4F8"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Newham Central</w:t>
            </w:r>
          </w:p>
          <w:p w14:paraId="6590EFE8"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North East 2</w:t>
            </w:r>
          </w:p>
          <w:p w14:paraId="0450941E"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Leaside</w:t>
            </w:r>
          </w:p>
          <w:p w14:paraId="224EE78A"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Leaside/ NW4</w:t>
            </w:r>
          </w:p>
          <w:p w14:paraId="48156C27"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Docklands</w:t>
            </w:r>
          </w:p>
          <w:p w14:paraId="78E2F7E5"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South 1</w:t>
            </w:r>
          </w:p>
          <w:p w14:paraId="364D0354"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Central 1</w:t>
            </w:r>
          </w:p>
        </w:tc>
        <w:tc>
          <w:tcPr>
            <w:tcW w:w="1984" w:type="dxa"/>
            <w:tcBorders>
              <w:top w:val="single" w:sz="4" w:space="0" w:color="auto"/>
              <w:left w:val="single" w:sz="4" w:space="0" w:color="auto"/>
              <w:bottom w:val="single" w:sz="4" w:space="0" w:color="auto"/>
            </w:tcBorders>
          </w:tcPr>
          <w:p w14:paraId="43858029" w14:textId="14A7F80E" w:rsidR="002F34DA" w:rsidRPr="00BC3418" w:rsidRDefault="00AF468C" w:rsidP="00431F01">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Borders>
              <w:top w:val="single" w:sz="4" w:space="0" w:color="auto"/>
              <w:left w:val="single" w:sz="4" w:space="0" w:color="auto"/>
              <w:bottom w:val="single" w:sz="4" w:space="0" w:color="000000" w:themeColor="text1"/>
              <w:right w:val="single" w:sz="4" w:space="0" w:color="auto"/>
            </w:tcBorders>
            <w:vAlign w:val="center"/>
          </w:tcPr>
          <w:p w14:paraId="09687E38" w14:textId="3EBE816B" w:rsidR="00EE3E11" w:rsidRPr="00F81149" w:rsidRDefault="00CB4986" w:rsidP="00F81149">
            <w:pPr>
              <w:widowControl/>
              <w:rPr>
                <w:rFonts w:ascii="Arial" w:eastAsia="Calibri" w:hAnsi="Arial" w:cs="Arial"/>
                <w:sz w:val="22"/>
                <w:szCs w:val="22"/>
              </w:rPr>
            </w:pPr>
            <w:r>
              <w:rPr>
                <w:rFonts w:ascii="Arial" w:eastAsia="Calibri" w:hAnsi="Arial" w:cs="Arial"/>
                <w:sz w:val="22"/>
                <w:szCs w:val="22"/>
              </w:rPr>
              <w:t>N</w:t>
            </w:r>
            <w:r w:rsidR="00880911" w:rsidRPr="00F81149">
              <w:rPr>
                <w:rFonts w:ascii="Arial" w:eastAsia="Calibri" w:hAnsi="Arial" w:cs="Arial"/>
                <w:sz w:val="22"/>
                <w:szCs w:val="22"/>
              </w:rPr>
              <w:t xml:space="preserve">ewham </w:t>
            </w:r>
            <w:r w:rsidR="00866B4B">
              <w:rPr>
                <w:rFonts w:ascii="Arial" w:eastAsia="Calibri" w:hAnsi="Arial" w:cs="Arial"/>
                <w:sz w:val="22"/>
                <w:szCs w:val="22"/>
              </w:rPr>
              <w:t>Co-Operative</w:t>
            </w:r>
            <w:r>
              <w:rPr>
                <w:rFonts w:ascii="Arial" w:eastAsia="Calibri" w:hAnsi="Arial" w:cs="Arial"/>
                <w:sz w:val="22"/>
                <w:szCs w:val="22"/>
              </w:rPr>
              <w:t xml:space="preserve"> </w:t>
            </w:r>
            <w:r w:rsidR="00EE3E11" w:rsidRPr="00F81149">
              <w:rPr>
                <w:rFonts w:ascii="Arial" w:eastAsia="Calibri" w:hAnsi="Arial" w:cs="Arial"/>
                <w:sz w:val="22"/>
                <w:szCs w:val="22"/>
              </w:rPr>
              <w:t>Balaam Park Health Centre</w:t>
            </w:r>
            <w:r w:rsidR="00EE3E11" w:rsidRPr="00F81149">
              <w:rPr>
                <w:rFonts w:ascii="Arial" w:eastAsia="Calibri" w:hAnsi="Arial" w:cs="Arial"/>
                <w:sz w:val="22"/>
                <w:szCs w:val="22"/>
              </w:rPr>
              <w:br/>
              <w:t>113 Balaam Street, London E13 8AF</w:t>
            </w:r>
            <w:r w:rsidR="00EE3E11" w:rsidRPr="00F81149">
              <w:rPr>
                <w:rFonts w:ascii="Arial" w:eastAsia="Calibri" w:hAnsi="Arial" w:cs="Arial"/>
                <w:sz w:val="22"/>
                <w:szCs w:val="22"/>
              </w:rPr>
              <w:br/>
              <w:t>United Kingdom</w:t>
            </w:r>
          </w:p>
          <w:p w14:paraId="08BEDA3A" w14:textId="7D774DB3" w:rsidR="00EE3E11" w:rsidRPr="00F81149" w:rsidRDefault="00F81149" w:rsidP="00F81149">
            <w:pPr>
              <w:widowControl/>
              <w:rPr>
                <w:rFonts w:ascii="Arial" w:eastAsia="Calibri" w:hAnsi="Arial" w:cs="Arial"/>
                <w:sz w:val="22"/>
                <w:szCs w:val="22"/>
              </w:rPr>
            </w:pPr>
            <w:r>
              <w:rPr>
                <w:rFonts w:ascii="Arial" w:eastAsia="Calibri" w:hAnsi="Arial" w:cs="Arial"/>
                <w:sz w:val="22"/>
                <w:szCs w:val="22"/>
              </w:rPr>
              <w:t xml:space="preserve">    </w:t>
            </w:r>
            <w:r w:rsidRPr="00F81149">
              <w:rPr>
                <w:rFonts w:ascii="Arial" w:eastAsia="Calibri" w:hAnsi="Arial" w:cs="Arial"/>
                <w:sz w:val="22"/>
                <w:szCs w:val="22"/>
              </w:rPr>
              <w:t>0207 511 8880</w:t>
            </w:r>
          </w:p>
          <w:p w14:paraId="58174CD1" w14:textId="639D993F" w:rsidR="00EE3E11" w:rsidRPr="00BC3418" w:rsidRDefault="00EE3E11" w:rsidP="00F81149">
            <w:pPr>
              <w:widowControl/>
              <w:rPr>
                <w:rFonts w:ascii="Arial" w:eastAsia="Calibri" w:hAnsi="Arial" w:cs="Arial"/>
                <w:sz w:val="22"/>
                <w:szCs w:val="22"/>
                <w:highlight w:val="darkYellow"/>
              </w:rPr>
            </w:pPr>
          </w:p>
        </w:tc>
        <w:tc>
          <w:tcPr>
            <w:tcW w:w="1380" w:type="dxa"/>
          </w:tcPr>
          <w:p w14:paraId="10EAE4FD"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Out of hours</w:t>
            </w:r>
          </w:p>
          <w:p w14:paraId="1E5F8971" w14:textId="77777777" w:rsidR="002F34DA" w:rsidRPr="00BC3418" w:rsidRDefault="002F34DA" w:rsidP="00431F01">
            <w:pPr>
              <w:widowControl/>
              <w:rPr>
                <w:rFonts w:ascii="Arial" w:eastAsia="Calibri" w:hAnsi="Arial" w:cs="Arial"/>
                <w:sz w:val="22"/>
                <w:szCs w:val="22"/>
                <w:highlight w:val="darkYellow"/>
              </w:rPr>
            </w:pPr>
          </w:p>
        </w:tc>
      </w:tr>
      <w:tr w:rsidR="002F34DA" w:rsidRPr="00BC3418" w14:paraId="0ED2D2EC" w14:textId="77777777" w:rsidTr="00F81149">
        <w:tc>
          <w:tcPr>
            <w:tcW w:w="1294" w:type="dxa"/>
            <w:tcBorders>
              <w:top w:val="single" w:sz="4" w:space="0" w:color="auto"/>
            </w:tcBorders>
          </w:tcPr>
          <w:p w14:paraId="73A27181" w14:textId="77777777" w:rsidR="002F34DA" w:rsidRPr="00BC3418" w:rsidRDefault="002F34DA" w:rsidP="00431F01">
            <w:pPr>
              <w:widowControl/>
              <w:rPr>
                <w:rFonts w:ascii="Arial" w:eastAsia="Calibri" w:hAnsi="Arial" w:cs="Arial"/>
                <w:b/>
                <w:sz w:val="22"/>
                <w:szCs w:val="22"/>
              </w:rPr>
            </w:pPr>
            <w:r w:rsidRPr="00BC3418">
              <w:rPr>
                <w:rFonts w:ascii="Arial" w:eastAsia="Calibri" w:hAnsi="Arial" w:cs="Arial"/>
                <w:b/>
                <w:sz w:val="22"/>
                <w:szCs w:val="22"/>
              </w:rPr>
              <w:t>Barking &amp; Dagenham</w:t>
            </w:r>
          </w:p>
        </w:tc>
        <w:tc>
          <w:tcPr>
            <w:tcW w:w="2954" w:type="dxa"/>
            <w:tcBorders>
              <w:top w:val="single" w:sz="4" w:space="0" w:color="auto"/>
            </w:tcBorders>
          </w:tcPr>
          <w:p w14:paraId="39E95B9F"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East</w:t>
            </w:r>
          </w:p>
          <w:p w14:paraId="486CC30B"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East One</w:t>
            </w:r>
          </w:p>
          <w:p w14:paraId="0F836680"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North</w:t>
            </w:r>
          </w:p>
          <w:p w14:paraId="3EFFE663"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Central</w:t>
            </w:r>
          </w:p>
          <w:p w14:paraId="7A362C0B"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New West</w:t>
            </w:r>
          </w:p>
          <w:p w14:paraId="0B449829"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West One</w:t>
            </w:r>
          </w:p>
        </w:tc>
        <w:tc>
          <w:tcPr>
            <w:tcW w:w="1984" w:type="dxa"/>
            <w:tcBorders>
              <w:top w:val="single" w:sz="4" w:space="0" w:color="auto"/>
            </w:tcBorders>
          </w:tcPr>
          <w:p w14:paraId="618E219A" w14:textId="46A3F217" w:rsidR="002F34DA" w:rsidRPr="00BC3418" w:rsidRDefault="00AF468C" w:rsidP="00431F01">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Borders>
              <w:top w:val="single" w:sz="4" w:space="0" w:color="auto"/>
              <w:left w:val="single" w:sz="4" w:space="0" w:color="auto"/>
              <w:bottom w:val="single" w:sz="4" w:space="0" w:color="000000" w:themeColor="text1"/>
              <w:right w:val="single" w:sz="4" w:space="0" w:color="auto"/>
            </w:tcBorders>
            <w:vAlign w:val="center"/>
          </w:tcPr>
          <w:p w14:paraId="24AC0071" w14:textId="77777777" w:rsidR="002F34DA" w:rsidRPr="00BC3418" w:rsidRDefault="002F34DA" w:rsidP="00431F01">
            <w:pPr>
              <w:rPr>
                <w:rFonts w:ascii="Arial" w:hAnsi="Arial" w:cs="Arial"/>
                <w:snapToGrid/>
                <w:sz w:val="22"/>
                <w:szCs w:val="22"/>
              </w:rPr>
            </w:pPr>
            <w:r w:rsidRPr="00BC3418">
              <w:rPr>
                <w:rFonts w:ascii="Arial" w:hAnsi="Arial" w:cs="Arial"/>
                <w:sz w:val="22"/>
                <w:szCs w:val="22"/>
              </w:rPr>
              <w:t xml:space="preserve">Partnership of East London Co-operatives (PELC) </w:t>
            </w:r>
          </w:p>
          <w:p w14:paraId="7599AD50" w14:textId="77777777" w:rsidR="002F34DA" w:rsidRPr="00BC3418" w:rsidRDefault="002F34DA" w:rsidP="00431F01">
            <w:pPr>
              <w:rPr>
                <w:rFonts w:ascii="Arial" w:hAnsi="Arial" w:cs="Arial"/>
                <w:sz w:val="22"/>
                <w:szCs w:val="22"/>
              </w:rPr>
            </w:pPr>
            <w:r w:rsidRPr="00BC3418">
              <w:rPr>
                <w:rFonts w:ascii="Arial" w:hAnsi="Arial" w:cs="Arial"/>
                <w:sz w:val="22"/>
                <w:szCs w:val="22"/>
              </w:rPr>
              <w:t>Unit 3, Bourne Court</w:t>
            </w:r>
          </w:p>
          <w:p w14:paraId="239AD418" w14:textId="77777777" w:rsidR="002F34DA" w:rsidRPr="00BC3418" w:rsidRDefault="002F34DA" w:rsidP="00431F01">
            <w:pPr>
              <w:rPr>
                <w:rFonts w:ascii="Arial" w:hAnsi="Arial" w:cs="Arial"/>
                <w:sz w:val="22"/>
                <w:szCs w:val="22"/>
              </w:rPr>
            </w:pPr>
            <w:r w:rsidRPr="00BC3418">
              <w:rPr>
                <w:rFonts w:ascii="Arial" w:hAnsi="Arial" w:cs="Arial"/>
                <w:sz w:val="22"/>
                <w:szCs w:val="22"/>
              </w:rPr>
              <w:t>Southend Road</w:t>
            </w:r>
          </w:p>
          <w:p w14:paraId="05C76447" w14:textId="77777777" w:rsidR="002F34DA" w:rsidRPr="00BC3418" w:rsidRDefault="002F34DA" w:rsidP="00431F01">
            <w:pPr>
              <w:rPr>
                <w:rFonts w:ascii="Arial" w:hAnsi="Arial" w:cs="Arial"/>
                <w:sz w:val="22"/>
                <w:szCs w:val="22"/>
              </w:rPr>
            </w:pPr>
            <w:r w:rsidRPr="00BC3418">
              <w:rPr>
                <w:rFonts w:ascii="Arial" w:hAnsi="Arial" w:cs="Arial"/>
                <w:sz w:val="22"/>
                <w:szCs w:val="22"/>
              </w:rPr>
              <w:t xml:space="preserve">IG8 8HD </w:t>
            </w:r>
            <w:proofErr w:type="gramStart"/>
            <w:r w:rsidRPr="00BC3418">
              <w:rPr>
                <w:rFonts w:ascii="Arial" w:hAnsi="Arial" w:cs="Arial"/>
                <w:sz w:val="22"/>
                <w:szCs w:val="22"/>
              </w:rPr>
              <w:t>Woodford ,</w:t>
            </w:r>
            <w:proofErr w:type="gramEnd"/>
          </w:p>
          <w:p w14:paraId="4D5EBD2D" w14:textId="77777777" w:rsidR="002F34DA" w:rsidRPr="00BC3418" w:rsidRDefault="002F34DA" w:rsidP="00431F01">
            <w:pPr>
              <w:rPr>
                <w:rFonts w:ascii="Arial" w:hAnsi="Arial" w:cs="Arial"/>
                <w:color w:val="333333"/>
                <w:sz w:val="22"/>
                <w:szCs w:val="22"/>
              </w:rPr>
            </w:pPr>
            <w:r w:rsidRPr="00BC3418">
              <w:rPr>
                <w:rFonts w:ascii="Arial" w:hAnsi="Arial" w:cs="Arial"/>
                <w:sz w:val="22"/>
                <w:szCs w:val="22"/>
              </w:rPr>
              <w:t xml:space="preserve">Tel no </w:t>
            </w:r>
            <w:r w:rsidRPr="00BC3418">
              <w:rPr>
                <w:rFonts w:ascii="Arial" w:hAnsi="Arial" w:cs="Arial"/>
                <w:color w:val="333333"/>
                <w:sz w:val="22"/>
                <w:szCs w:val="22"/>
              </w:rPr>
              <w:t>0208 911 1130</w:t>
            </w:r>
          </w:p>
        </w:tc>
        <w:tc>
          <w:tcPr>
            <w:tcW w:w="1380" w:type="dxa"/>
          </w:tcPr>
          <w:p w14:paraId="468C48D4"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Out of hours</w:t>
            </w:r>
          </w:p>
        </w:tc>
      </w:tr>
      <w:tr w:rsidR="002F34DA" w:rsidRPr="00BC3418" w14:paraId="58438EC7" w14:textId="77777777" w:rsidTr="00F81149">
        <w:tc>
          <w:tcPr>
            <w:tcW w:w="1294" w:type="dxa"/>
          </w:tcPr>
          <w:p w14:paraId="48F25C69" w14:textId="77777777" w:rsidR="002F34DA" w:rsidRPr="00BC3418" w:rsidRDefault="002F34DA" w:rsidP="00431F01">
            <w:pPr>
              <w:widowControl/>
              <w:rPr>
                <w:rFonts w:ascii="Arial" w:eastAsia="Calibri" w:hAnsi="Arial" w:cs="Arial"/>
                <w:b/>
                <w:sz w:val="22"/>
                <w:szCs w:val="22"/>
              </w:rPr>
            </w:pPr>
            <w:r w:rsidRPr="00BC3418">
              <w:rPr>
                <w:rFonts w:ascii="Arial" w:eastAsia="Calibri" w:hAnsi="Arial" w:cs="Arial"/>
                <w:b/>
                <w:sz w:val="22"/>
                <w:szCs w:val="22"/>
              </w:rPr>
              <w:t>Havering</w:t>
            </w:r>
          </w:p>
        </w:tc>
        <w:tc>
          <w:tcPr>
            <w:tcW w:w="2954" w:type="dxa"/>
          </w:tcPr>
          <w:p w14:paraId="14CFF639" w14:textId="77777777" w:rsidR="002F34DA" w:rsidRPr="00BC3418" w:rsidRDefault="002F34DA" w:rsidP="00431F01">
            <w:pPr>
              <w:widowControl/>
              <w:rPr>
                <w:rFonts w:ascii="Arial" w:hAnsi="Arial" w:cs="Arial"/>
                <w:sz w:val="22"/>
                <w:szCs w:val="22"/>
              </w:rPr>
            </w:pPr>
            <w:r w:rsidRPr="00BC3418">
              <w:rPr>
                <w:rFonts w:ascii="Arial" w:hAnsi="Arial" w:cs="Arial"/>
                <w:sz w:val="22"/>
                <w:szCs w:val="22"/>
              </w:rPr>
              <w:t>Crest</w:t>
            </w:r>
          </w:p>
          <w:p w14:paraId="0925A687" w14:textId="77777777" w:rsidR="002F34DA" w:rsidRPr="00BC3418" w:rsidRDefault="002F34DA" w:rsidP="00431F01">
            <w:pPr>
              <w:widowControl/>
              <w:rPr>
                <w:rFonts w:ascii="Arial" w:hAnsi="Arial" w:cs="Arial"/>
                <w:sz w:val="22"/>
                <w:szCs w:val="22"/>
              </w:rPr>
            </w:pPr>
            <w:r w:rsidRPr="00BC3418">
              <w:rPr>
                <w:rFonts w:ascii="Arial" w:hAnsi="Arial" w:cs="Arial"/>
                <w:sz w:val="22"/>
                <w:szCs w:val="22"/>
              </w:rPr>
              <w:t>Marshalls</w:t>
            </w:r>
          </w:p>
          <w:p w14:paraId="047236E7" w14:textId="77777777" w:rsidR="002F34DA" w:rsidRPr="00BC3418" w:rsidRDefault="002F34DA" w:rsidP="00431F01">
            <w:pPr>
              <w:widowControl/>
              <w:rPr>
                <w:rFonts w:ascii="Arial" w:hAnsi="Arial" w:cs="Arial"/>
                <w:sz w:val="22"/>
                <w:szCs w:val="22"/>
              </w:rPr>
            </w:pPr>
            <w:r w:rsidRPr="00BC3418">
              <w:rPr>
                <w:rFonts w:ascii="Arial" w:hAnsi="Arial" w:cs="Arial"/>
                <w:sz w:val="22"/>
                <w:szCs w:val="22"/>
              </w:rPr>
              <w:t>North</w:t>
            </w:r>
          </w:p>
          <w:p w14:paraId="2CB0F5B0" w14:textId="77777777" w:rsidR="002F34DA" w:rsidRPr="00BC3418" w:rsidRDefault="002F34DA" w:rsidP="00431F01">
            <w:pPr>
              <w:widowControl/>
              <w:rPr>
                <w:rFonts w:ascii="Arial" w:hAnsi="Arial" w:cs="Arial"/>
                <w:sz w:val="22"/>
                <w:szCs w:val="22"/>
              </w:rPr>
            </w:pPr>
            <w:r w:rsidRPr="00BC3418">
              <w:rPr>
                <w:rFonts w:ascii="Arial" w:hAnsi="Arial" w:cs="Arial"/>
                <w:sz w:val="22"/>
                <w:szCs w:val="22"/>
              </w:rPr>
              <w:t>South</w:t>
            </w:r>
          </w:p>
        </w:tc>
        <w:tc>
          <w:tcPr>
            <w:tcW w:w="1984" w:type="dxa"/>
          </w:tcPr>
          <w:p w14:paraId="1BCE3C81" w14:textId="6D5184C0" w:rsidR="002F34DA" w:rsidRPr="00BC3418" w:rsidRDefault="00AF468C" w:rsidP="00431F01">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Borders>
              <w:top w:val="single" w:sz="4" w:space="0" w:color="auto"/>
              <w:left w:val="single" w:sz="4" w:space="0" w:color="auto"/>
              <w:bottom w:val="single" w:sz="4" w:space="0" w:color="000000" w:themeColor="text1"/>
              <w:right w:val="single" w:sz="4" w:space="0" w:color="auto"/>
            </w:tcBorders>
            <w:vAlign w:val="center"/>
          </w:tcPr>
          <w:p w14:paraId="51F3D2FD" w14:textId="77777777" w:rsidR="002F34DA" w:rsidRPr="00BC3418" w:rsidRDefault="002F34DA" w:rsidP="00431F01">
            <w:pPr>
              <w:rPr>
                <w:rFonts w:ascii="Arial" w:hAnsi="Arial" w:cs="Arial"/>
                <w:snapToGrid/>
                <w:sz w:val="22"/>
                <w:szCs w:val="22"/>
              </w:rPr>
            </w:pPr>
            <w:r w:rsidRPr="00BC3418">
              <w:rPr>
                <w:rFonts w:ascii="Arial" w:hAnsi="Arial" w:cs="Arial"/>
                <w:sz w:val="22"/>
                <w:szCs w:val="22"/>
              </w:rPr>
              <w:t xml:space="preserve">Partnership of East London Co-operatives (PELC) </w:t>
            </w:r>
          </w:p>
          <w:p w14:paraId="11F2219C" w14:textId="77777777" w:rsidR="002F34DA" w:rsidRPr="00BC3418" w:rsidRDefault="002F34DA" w:rsidP="00431F01">
            <w:pPr>
              <w:rPr>
                <w:rFonts w:ascii="Arial" w:hAnsi="Arial" w:cs="Arial"/>
                <w:sz w:val="22"/>
                <w:szCs w:val="22"/>
              </w:rPr>
            </w:pPr>
            <w:r w:rsidRPr="00BC3418">
              <w:rPr>
                <w:rFonts w:ascii="Arial" w:hAnsi="Arial" w:cs="Arial"/>
                <w:sz w:val="22"/>
                <w:szCs w:val="22"/>
              </w:rPr>
              <w:t>Unit 3, Bourne Court</w:t>
            </w:r>
          </w:p>
          <w:p w14:paraId="11000E27" w14:textId="77777777" w:rsidR="002F34DA" w:rsidRPr="00BC3418" w:rsidRDefault="002F34DA" w:rsidP="00431F01">
            <w:pPr>
              <w:rPr>
                <w:rFonts w:ascii="Arial" w:hAnsi="Arial" w:cs="Arial"/>
                <w:sz w:val="22"/>
                <w:szCs w:val="22"/>
              </w:rPr>
            </w:pPr>
            <w:r w:rsidRPr="00BC3418">
              <w:rPr>
                <w:rFonts w:ascii="Arial" w:hAnsi="Arial" w:cs="Arial"/>
                <w:sz w:val="22"/>
                <w:szCs w:val="22"/>
              </w:rPr>
              <w:t>Southend Road</w:t>
            </w:r>
          </w:p>
          <w:p w14:paraId="4A2BB5A6" w14:textId="77777777" w:rsidR="002F34DA" w:rsidRPr="00BC3418" w:rsidRDefault="002F34DA" w:rsidP="00431F01">
            <w:pPr>
              <w:rPr>
                <w:rFonts w:ascii="Arial" w:hAnsi="Arial" w:cs="Arial"/>
                <w:sz w:val="22"/>
                <w:szCs w:val="22"/>
              </w:rPr>
            </w:pPr>
            <w:r w:rsidRPr="00BC3418">
              <w:rPr>
                <w:rFonts w:ascii="Arial" w:hAnsi="Arial" w:cs="Arial"/>
                <w:sz w:val="22"/>
                <w:szCs w:val="22"/>
              </w:rPr>
              <w:t xml:space="preserve">IG8 8HD </w:t>
            </w:r>
            <w:proofErr w:type="gramStart"/>
            <w:r w:rsidRPr="00BC3418">
              <w:rPr>
                <w:rFonts w:ascii="Arial" w:hAnsi="Arial" w:cs="Arial"/>
                <w:sz w:val="22"/>
                <w:szCs w:val="22"/>
              </w:rPr>
              <w:t>Woodford ,</w:t>
            </w:r>
            <w:proofErr w:type="gramEnd"/>
            <w:r w:rsidRPr="00BC3418">
              <w:rPr>
                <w:rFonts w:ascii="Arial" w:hAnsi="Arial" w:cs="Arial"/>
                <w:sz w:val="22"/>
                <w:szCs w:val="22"/>
              </w:rPr>
              <w:t xml:space="preserve"> </w:t>
            </w:r>
          </w:p>
          <w:p w14:paraId="09E48616" w14:textId="77777777" w:rsidR="002F34DA" w:rsidRPr="00BC3418" w:rsidRDefault="002F34DA" w:rsidP="00431F01">
            <w:pPr>
              <w:rPr>
                <w:rFonts w:ascii="Arial" w:hAnsi="Arial" w:cs="Arial"/>
                <w:sz w:val="22"/>
                <w:szCs w:val="22"/>
              </w:rPr>
            </w:pPr>
          </w:p>
          <w:p w14:paraId="1EF8B93C" w14:textId="77777777" w:rsidR="002F34DA" w:rsidRPr="00BC3418" w:rsidRDefault="002F34DA" w:rsidP="00431F01">
            <w:pPr>
              <w:rPr>
                <w:rFonts w:ascii="Arial" w:hAnsi="Arial" w:cs="Arial"/>
                <w:color w:val="333333"/>
                <w:sz w:val="22"/>
                <w:szCs w:val="22"/>
              </w:rPr>
            </w:pPr>
            <w:r w:rsidRPr="00BC3418">
              <w:rPr>
                <w:rFonts w:ascii="Arial" w:hAnsi="Arial" w:cs="Arial"/>
                <w:sz w:val="22"/>
                <w:szCs w:val="22"/>
              </w:rPr>
              <w:t xml:space="preserve">Tel no </w:t>
            </w:r>
            <w:r w:rsidRPr="00BC3418">
              <w:rPr>
                <w:rFonts w:ascii="Arial" w:hAnsi="Arial" w:cs="Arial"/>
                <w:color w:val="333333"/>
                <w:sz w:val="22"/>
                <w:szCs w:val="22"/>
              </w:rPr>
              <w:t>0208 911 1130</w:t>
            </w:r>
          </w:p>
          <w:p w14:paraId="46E6F1F6" w14:textId="77777777" w:rsidR="002F34DA" w:rsidRPr="00BC3418" w:rsidRDefault="002F34DA" w:rsidP="00431F01">
            <w:pPr>
              <w:widowControl/>
              <w:rPr>
                <w:rFonts w:ascii="Arial" w:eastAsia="Calibri" w:hAnsi="Arial" w:cs="Arial"/>
                <w:sz w:val="22"/>
                <w:szCs w:val="22"/>
              </w:rPr>
            </w:pPr>
          </w:p>
        </w:tc>
        <w:tc>
          <w:tcPr>
            <w:tcW w:w="1380" w:type="dxa"/>
          </w:tcPr>
          <w:p w14:paraId="24DD48EE" w14:textId="77777777" w:rsidR="002F34DA" w:rsidRPr="00BC3418" w:rsidRDefault="002F34DA" w:rsidP="00431F01">
            <w:pPr>
              <w:widowControl/>
              <w:rPr>
                <w:rFonts w:ascii="Arial" w:eastAsia="Calibri" w:hAnsi="Arial" w:cs="Arial"/>
                <w:sz w:val="22"/>
                <w:szCs w:val="22"/>
              </w:rPr>
            </w:pPr>
            <w:r w:rsidRPr="00BC3418">
              <w:rPr>
                <w:rFonts w:ascii="Arial" w:eastAsia="Calibri" w:hAnsi="Arial" w:cs="Arial"/>
                <w:sz w:val="22"/>
                <w:szCs w:val="22"/>
              </w:rPr>
              <w:t>Out of hours</w:t>
            </w:r>
          </w:p>
        </w:tc>
      </w:tr>
    </w:tbl>
    <w:p w14:paraId="32C94A9A" w14:textId="77777777" w:rsidR="000328FB" w:rsidRPr="00BC3418" w:rsidRDefault="000328FB" w:rsidP="00BC3418">
      <w:pPr>
        <w:rPr>
          <w:rFonts w:ascii="Arial" w:hAnsi="Arial" w:cs="Arial"/>
          <w:sz w:val="22"/>
          <w:szCs w:val="22"/>
        </w:rPr>
      </w:pPr>
      <w:r w:rsidRPr="00BC3418">
        <w:rPr>
          <w:rFonts w:ascii="Arial" w:hAnsi="Arial" w:cs="Arial"/>
          <w:sz w:val="22"/>
          <w:szCs w:val="22"/>
        </w:rPr>
        <w:br w:type="page"/>
      </w:r>
    </w:p>
    <w:tbl>
      <w:tblPr>
        <w:tblStyle w:val="TableGrid3"/>
        <w:tblpPr w:leftFromText="180" w:rightFromText="180" w:vertAnchor="page" w:horzAnchor="margin" w:tblpX="-147" w:tblpY="2349"/>
        <w:tblW w:w="9923" w:type="dxa"/>
        <w:tblLayout w:type="fixed"/>
        <w:tblLook w:val="04A0" w:firstRow="1" w:lastRow="0" w:firstColumn="1" w:lastColumn="0" w:noHBand="0" w:noVBand="1"/>
      </w:tblPr>
      <w:tblGrid>
        <w:gridCol w:w="1294"/>
        <w:gridCol w:w="2954"/>
        <w:gridCol w:w="1984"/>
        <w:gridCol w:w="2311"/>
        <w:gridCol w:w="1380"/>
      </w:tblGrid>
      <w:tr w:rsidR="002F34DA" w:rsidRPr="00BC3418" w14:paraId="63E7F951" w14:textId="77777777" w:rsidTr="320DD710">
        <w:tc>
          <w:tcPr>
            <w:tcW w:w="1294" w:type="dxa"/>
            <w:shd w:val="clear" w:color="auto" w:fill="BFBFBF" w:themeFill="background1" w:themeFillShade="BF"/>
          </w:tcPr>
          <w:p w14:paraId="6F3FB568" w14:textId="77777777" w:rsidR="002F34DA" w:rsidRPr="00BC3418" w:rsidRDefault="002F34DA" w:rsidP="00BC3418">
            <w:pPr>
              <w:widowControl/>
              <w:rPr>
                <w:rFonts w:ascii="Arial" w:eastAsia="Calibri" w:hAnsi="Arial" w:cs="Arial"/>
                <w:b/>
                <w:sz w:val="22"/>
                <w:szCs w:val="22"/>
              </w:rPr>
            </w:pPr>
            <w:r w:rsidRPr="00BC3418">
              <w:rPr>
                <w:rFonts w:ascii="Arial" w:eastAsia="Calibri" w:hAnsi="Arial" w:cs="Arial"/>
                <w:b/>
                <w:sz w:val="22"/>
                <w:szCs w:val="22"/>
              </w:rPr>
              <w:lastRenderedPageBreak/>
              <w:t>Borough</w:t>
            </w:r>
          </w:p>
        </w:tc>
        <w:tc>
          <w:tcPr>
            <w:tcW w:w="2954" w:type="dxa"/>
            <w:shd w:val="clear" w:color="auto" w:fill="BFBFBF" w:themeFill="background1" w:themeFillShade="BF"/>
          </w:tcPr>
          <w:p w14:paraId="7A1F5136" w14:textId="06683AE7" w:rsidR="002F34DA" w:rsidRPr="00BC3418" w:rsidRDefault="39DB77AD" w:rsidP="00BC3418">
            <w:pPr>
              <w:widowControl/>
              <w:rPr>
                <w:rFonts w:ascii="Arial" w:hAnsi="Arial" w:cs="Arial"/>
                <w:sz w:val="22"/>
                <w:szCs w:val="22"/>
              </w:rPr>
            </w:pPr>
            <w:r w:rsidRPr="00BC3418">
              <w:rPr>
                <w:rFonts w:ascii="Arial" w:eastAsia="Calibri" w:hAnsi="Arial" w:cs="Arial"/>
                <w:b/>
                <w:bCs/>
                <w:sz w:val="22"/>
                <w:szCs w:val="22"/>
              </w:rPr>
              <w:t>ICB</w:t>
            </w:r>
            <w:r w:rsidR="432A26D3" w:rsidRPr="00BC3418">
              <w:rPr>
                <w:rFonts w:ascii="Arial" w:eastAsia="Calibri" w:hAnsi="Arial" w:cs="Arial"/>
                <w:b/>
                <w:bCs/>
                <w:sz w:val="22"/>
                <w:szCs w:val="22"/>
              </w:rPr>
              <w:t xml:space="preserve"> Commissioned Service/ GP Provider</w:t>
            </w:r>
          </w:p>
        </w:tc>
        <w:tc>
          <w:tcPr>
            <w:tcW w:w="1984" w:type="dxa"/>
            <w:shd w:val="clear" w:color="auto" w:fill="BFBFBF" w:themeFill="background1" w:themeFillShade="BF"/>
          </w:tcPr>
          <w:p w14:paraId="1E7B7D54" w14:textId="77777777" w:rsidR="002F34DA" w:rsidRPr="00BC3418" w:rsidRDefault="002F34DA" w:rsidP="00BC3418">
            <w:pPr>
              <w:widowControl/>
              <w:rPr>
                <w:rFonts w:ascii="Arial" w:eastAsia="Calibri" w:hAnsi="Arial" w:cs="Arial"/>
                <w:sz w:val="22"/>
                <w:szCs w:val="22"/>
              </w:rPr>
            </w:pPr>
          </w:p>
        </w:tc>
        <w:tc>
          <w:tcPr>
            <w:tcW w:w="231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0283CAF9" w14:textId="77777777" w:rsidR="002F34DA" w:rsidRPr="00BC3418" w:rsidRDefault="002F34DA" w:rsidP="00BC3418">
            <w:pPr>
              <w:rPr>
                <w:rFonts w:ascii="Arial" w:hAnsi="Arial" w:cs="Arial"/>
                <w:sz w:val="22"/>
                <w:szCs w:val="22"/>
              </w:rPr>
            </w:pPr>
          </w:p>
        </w:tc>
        <w:tc>
          <w:tcPr>
            <w:tcW w:w="1380" w:type="dxa"/>
            <w:shd w:val="clear" w:color="auto" w:fill="BFBFBF" w:themeFill="background1" w:themeFillShade="BF"/>
          </w:tcPr>
          <w:p w14:paraId="150E6290" w14:textId="77777777" w:rsidR="002F34DA" w:rsidRPr="00BC3418" w:rsidRDefault="002F34DA" w:rsidP="00BC3418">
            <w:pPr>
              <w:widowControl/>
              <w:rPr>
                <w:rFonts w:ascii="Arial" w:eastAsia="Calibri" w:hAnsi="Arial" w:cs="Arial"/>
                <w:sz w:val="22"/>
                <w:szCs w:val="22"/>
              </w:rPr>
            </w:pPr>
          </w:p>
        </w:tc>
      </w:tr>
      <w:tr w:rsidR="002F34DA" w:rsidRPr="00BC3418" w14:paraId="04BF9241" w14:textId="77777777" w:rsidTr="320DD710">
        <w:tc>
          <w:tcPr>
            <w:tcW w:w="1294" w:type="dxa"/>
            <w:shd w:val="clear" w:color="auto" w:fill="BFBFBF" w:themeFill="background1" w:themeFillShade="BF"/>
          </w:tcPr>
          <w:p w14:paraId="55548273" w14:textId="77777777" w:rsidR="002F34DA" w:rsidRPr="00BC3418" w:rsidRDefault="002F34DA" w:rsidP="00BC3418">
            <w:pPr>
              <w:widowControl/>
              <w:rPr>
                <w:rFonts w:ascii="Arial" w:eastAsia="Calibri" w:hAnsi="Arial" w:cs="Arial"/>
                <w:b/>
                <w:sz w:val="22"/>
                <w:szCs w:val="22"/>
              </w:rPr>
            </w:pPr>
          </w:p>
        </w:tc>
        <w:tc>
          <w:tcPr>
            <w:tcW w:w="2954" w:type="dxa"/>
            <w:shd w:val="clear" w:color="auto" w:fill="BFBFBF" w:themeFill="background1" w:themeFillShade="BF"/>
          </w:tcPr>
          <w:p w14:paraId="261D5071" w14:textId="77777777" w:rsidR="002F34DA" w:rsidRPr="00BC3418" w:rsidRDefault="002F34DA" w:rsidP="00BC3418">
            <w:pPr>
              <w:widowControl/>
              <w:jc w:val="center"/>
              <w:rPr>
                <w:rFonts w:ascii="Arial" w:eastAsia="Calibri" w:hAnsi="Arial" w:cs="Arial"/>
                <w:b/>
                <w:sz w:val="22"/>
                <w:szCs w:val="22"/>
              </w:rPr>
            </w:pPr>
            <w:r w:rsidRPr="00BC3418">
              <w:rPr>
                <w:rFonts w:ascii="Arial" w:eastAsia="Calibri" w:hAnsi="Arial" w:cs="Arial"/>
                <w:b/>
                <w:sz w:val="22"/>
                <w:szCs w:val="22"/>
              </w:rPr>
              <w:t>In Hours</w:t>
            </w:r>
          </w:p>
          <w:p w14:paraId="4DA3D0A6" w14:textId="77777777" w:rsidR="002F34DA" w:rsidRPr="00BC3418" w:rsidRDefault="002F34DA" w:rsidP="00BC3418">
            <w:pPr>
              <w:widowControl/>
              <w:rPr>
                <w:rFonts w:ascii="Arial" w:hAnsi="Arial" w:cs="Arial"/>
                <w:sz w:val="22"/>
                <w:szCs w:val="22"/>
              </w:rPr>
            </w:pPr>
            <w:r w:rsidRPr="00BC3418">
              <w:rPr>
                <w:rFonts w:ascii="Arial" w:eastAsia="Calibri" w:hAnsi="Arial" w:cs="Arial"/>
                <w:b/>
                <w:sz w:val="22"/>
                <w:szCs w:val="22"/>
              </w:rPr>
              <w:t>PCN name</w:t>
            </w:r>
          </w:p>
        </w:tc>
        <w:tc>
          <w:tcPr>
            <w:tcW w:w="1984" w:type="dxa"/>
            <w:shd w:val="clear" w:color="auto" w:fill="BFBFBF" w:themeFill="background1" w:themeFillShade="BF"/>
          </w:tcPr>
          <w:p w14:paraId="208842BA" w14:textId="77777777" w:rsidR="002F34DA" w:rsidRPr="00BC3418" w:rsidRDefault="002F34DA" w:rsidP="00BC3418">
            <w:pPr>
              <w:widowControl/>
              <w:rPr>
                <w:rFonts w:ascii="Arial" w:eastAsia="Calibri" w:hAnsi="Arial" w:cs="Arial"/>
                <w:sz w:val="22"/>
                <w:szCs w:val="22"/>
              </w:rPr>
            </w:pPr>
            <w:r w:rsidRPr="00BC3418">
              <w:rPr>
                <w:rFonts w:ascii="Arial" w:eastAsia="Calibri" w:hAnsi="Arial" w:cs="Arial"/>
                <w:b/>
                <w:sz w:val="22"/>
                <w:szCs w:val="22"/>
              </w:rPr>
              <w:t>Hours/ Days of Operation</w:t>
            </w:r>
          </w:p>
        </w:tc>
        <w:tc>
          <w:tcPr>
            <w:tcW w:w="2311" w:type="dxa"/>
            <w:shd w:val="clear" w:color="auto" w:fill="BFBFBF" w:themeFill="background1" w:themeFillShade="BF"/>
          </w:tcPr>
          <w:p w14:paraId="2674ABEB" w14:textId="77777777" w:rsidR="002F34DA" w:rsidRPr="00BC3418" w:rsidRDefault="002F34DA" w:rsidP="00BC3418">
            <w:pPr>
              <w:rPr>
                <w:rFonts w:ascii="Arial" w:hAnsi="Arial" w:cs="Arial"/>
                <w:sz w:val="22"/>
                <w:szCs w:val="22"/>
              </w:rPr>
            </w:pPr>
            <w:r w:rsidRPr="00BC3418">
              <w:rPr>
                <w:rFonts w:ascii="Arial" w:eastAsia="Calibri" w:hAnsi="Arial" w:cs="Arial"/>
                <w:b/>
                <w:sz w:val="22"/>
                <w:szCs w:val="22"/>
              </w:rPr>
              <w:t>Out of Hours</w:t>
            </w:r>
          </w:p>
        </w:tc>
        <w:tc>
          <w:tcPr>
            <w:tcW w:w="1380" w:type="dxa"/>
            <w:shd w:val="clear" w:color="auto" w:fill="BFBFBF" w:themeFill="background1" w:themeFillShade="BF"/>
          </w:tcPr>
          <w:p w14:paraId="64F421BF" w14:textId="77777777" w:rsidR="002F34DA" w:rsidRPr="00BC3418" w:rsidRDefault="002F34DA" w:rsidP="00BC3418">
            <w:pPr>
              <w:widowControl/>
              <w:rPr>
                <w:rFonts w:ascii="Arial" w:eastAsia="Calibri" w:hAnsi="Arial" w:cs="Arial"/>
                <w:sz w:val="22"/>
                <w:szCs w:val="22"/>
              </w:rPr>
            </w:pPr>
            <w:r w:rsidRPr="00BC3418">
              <w:rPr>
                <w:rFonts w:ascii="Arial" w:eastAsia="Calibri" w:hAnsi="Arial" w:cs="Arial"/>
                <w:b/>
                <w:sz w:val="22"/>
                <w:szCs w:val="22"/>
              </w:rPr>
              <w:t>Hours/ Days of Operation</w:t>
            </w:r>
          </w:p>
        </w:tc>
      </w:tr>
      <w:tr w:rsidR="002F34DA" w:rsidRPr="00BC3418" w14:paraId="00B642B4" w14:textId="77777777" w:rsidTr="320DD710">
        <w:tc>
          <w:tcPr>
            <w:tcW w:w="1294" w:type="dxa"/>
          </w:tcPr>
          <w:p w14:paraId="445A7060" w14:textId="77777777" w:rsidR="002F34DA" w:rsidRPr="00BC3418" w:rsidRDefault="002F34DA" w:rsidP="00BC3418">
            <w:pPr>
              <w:widowControl/>
              <w:rPr>
                <w:rFonts w:ascii="Arial" w:eastAsia="Calibri" w:hAnsi="Arial" w:cs="Arial"/>
                <w:b/>
                <w:sz w:val="22"/>
                <w:szCs w:val="22"/>
              </w:rPr>
            </w:pPr>
            <w:r w:rsidRPr="00BC3418">
              <w:rPr>
                <w:rFonts w:ascii="Arial" w:eastAsia="Calibri" w:hAnsi="Arial" w:cs="Arial"/>
                <w:b/>
                <w:sz w:val="22"/>
                <w:szCs w:val="22"/>
              </w:rPr>
              <w:t xml:space="preserve">Redbridge </w:t>
            </w:r>
          </w:p>
        </w:tc>
        <w:tc>
          <w:tcPr>
            <w:tcW w:w="2954" w:type="dxa"/>
          </w:tcPr>
          <w:p w14:paraId="5C95E585"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Cranbrook</w:t>
            </w:r>
          </w:p>
          <w:p w14:paraId="7D930690"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Fairlop</w:t>
            </w:r>
          </w:p>
          <w:p w14:paraId="0C6FCE0F" w14:textId="77777777" w:rsidR="002F34DA" w:rsidRPr="00BC3418" w:rsidRDefault="002F34DA" w:rsidP="00BC3418">
            <w:pPr>
              <w:widowControl/>
              <w:rPr>
                <w:rFonts w:ascii="Arial" w:hAnsi="Arial" w:cs="Arial"/>
                <w:sz w:val="22"/>
                <w:szCs w:val="22"/>
              </w:rPr>
            </w:pPr>
            <w:proofErr w:type="spellStart"/>
            <w:r w:rsidRPr="00BC3418">
              <w:rPr>
                <w:rFonts w:ascii="Arial" w:hAnsi="Arial" w:cs="Arial"/>
                <w:sz w:val="22"/>
                <w:szCs w:val="22"/>
              </w:rPr>
              <w:t>Loxford</w:t>
            </w:r>
            <w:proofErr w:type="spellEnd"/>
          </w:p>
          <w:p w14:paraId="3840BFC9"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New Care Alliance</w:t>
            </w:r>
          </w:p>
          <w:p w14:paraId="270A4D8D"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Seven Kings</w:t>
            </w:r>
          </w:p>
          <w:p w14:paraId="514DD14B"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Wanstead &amp; Woodford</w:t>
            </w:r>
          </w:p>
        </w:tc>
        <w:tc>
          <w:tcPr>
            <w:tcW w:w="1984" w:type="dxa"/>
          </w:tcPr>
          <w:p w14:paraId="3163177E" w14:textId="339DA23E" w:rsidR="002F34DA" w:rsidRPr="00BC3418" w:rsidRDefault="00AF468C" w:rsidP="00BC3418">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18:3</w:t>
            </w:r>
            <w:r w:rsidR="002F34DA" w:rsidRPr="00BC3418">
              <w:rPr>
                <w:rFonts w:ascii="Arial" w:eastAsia="Calibri" w:hAnsi="Arial" w:cs="Arial"/>
                <w:sz w:val="22"/>
                <w:szCs w:val="22"/>
              </w:rPr>
              <w:t>0 Monday- Friday</w:t>
            </w:r>
          </w:p>
        </w:tc>
        <w:tc>
          <w:tcPr>
            <w:tcW w:w="2311" w:type="dxa"/>
            <w:tcBorders>
              <w:top w:val="single" w:sz="4" w:space="0" w:color="auto"/>
              <w:left w:val="single" w:sz="4" w:space="0" w:color="auto"/>
              <w:bottom w:val="single" w:sz="4" w:space="0" w:color="000000" w:themeColor="text1"/>
              <w:right w:val="single" w:sz="4" w:space="0" w:color="auto"/>
            </w:tcBorders>
            <w:vAlign w:val="center"/>
          </w:tcPr>
          <w:p w14:paraId="4189102B" w14:textId="77777777" w:rsidR="002F34DA" w:rsidRPr="00BC3418" w:rsidRDefault="002F34DA" w:rsidP="00BC3418">
            <w:pPr>
              <w:rPr>
                <w:rFonts w:ascii="Arial" w:hAnsi="Arial" w:cs="Arial"/>
                <w:snapToGrid/>
                <w:sz w:val="22"/>
                <w:szCs w:val="22"/>
              </w:rPr>
            </w:pPr>
            <w:r w:rsidRPr="00BC3418">
              <w:rPr>
                <w:rFonts w:ascii="Arial" w:hAnsi="Arial" w:cs="Arial"/>
                <w:sz w:val="22"/>
                <w:szCs w:val="22"/>
              </w:rPr>
              <w:t xml:space="preserve">Partnership of East London Co-operatives (PELC) </w:t>
            </w:r>
          </w:p>
          <w:p w14:paraId="423E21D4" w14:textId="77777777" w:rsidR="002F34DA" w:rsidRPr="00BC3418" w:rsidRDefault="002F34DA" w:rsidP="00BC3418">
            <w:pPr>
              <w:rPr>
                <w:rFonts w:ascii="Arial" w:hAnsi="Arial" w:cs="Arial"/>
                <w:sz w:val="22"/>
                <w:szCs w:val="22"/>
              </w:rPr>
            </w:pPr>
            <w:r w:rsidRPr="00BC3418">
              <w:rPr>
                <w:rFonts w:ascii="Arial" w:hAnsi="Arial" w:cs="Arial"/>
                <w:sz w:val="22"/>
                <w:szCs w:val="22"/>
              </w:rPr>
              <w:t>Unit 3, Bourne Court</w:t>
            </w:r>
          </w:p>
          <w:p w14:paraId="64A4A48B" w14:textId="77777777" w:rsidR="002F34DA" w:rsidRPr="00BC3418" w:rsidRDefault="002F34DA" w:rsidP="00BC3418">
            <w:pPr>
              <w:rPr>
                <w:rFonts w:ascii="Arial" w:hAnsi="Arial" w:cs="Arial"/>
                <w:sz w:val="22"/>
                <w:szCs w:val="22"/>
              </w:rPr>
            </w:pPr>
            <w:r w:rsidRPr="00BC3418">
              <w:rPr>
                <w:rFonts w:ascii="Arial" w:hAnsi="Arial" w:cs="Arial"/>
                <w:sz w:val="22"/>
                <w:szCs w:val="22"/>
              </w:rPr>
              <w:t>Southend Road</w:t>
            </w:r>
          </w:p>
          <w:p w14:paraId="1B49633B" w14:textId="77777777" w:rsidR="002F34DA" w:rsidRPr="00BC3418" w:rsidRDefault="002F34DA" w:rsidP="00BC3418">
            <w:pPr>
              <w:rPr>
                <w:rFonts w:ascii="Arial" w:hAnsi="Arial" w:cs="Arial"/>
                <w:sz w:val="22"/>
                <w:szCs w:val="22"/>
              </w:rPr>
            </w:pPr>
            <w:r w:rsidRPr="00BC3418">
              <w:rPr>
                <w:rFonts w:ascii="Arial" w:hAnsi="Arial" w:cs="Arial"/>
                <w:sz w:val="22"/>
                <w:szCs w:val="22"/>
              </w:rPr>
              <w:t xml:space="preserve">IG8 8HD </w:t>
            </w:r>
            <w:proofErr w:type="gramStart"/>
            <w:r w:rsidRPr="00BC3418">
              <w:rPr>
                <w:rFonts w:ascii="Arial" w:hAnsi="Arial" w:cs="Arial"/>
                <w:sz w:val="22"/>
                <w:szCs w:val="22"/>
              </w:rPr>
              <w:t>Woodford ,</w:t>
            </w:r>
            <w:proofErr w:type="gramEnd"/>
            <w:r w:rsidRPr="00BC3418">
              <w:rPr>
                <w:rFonts w:ascii="Arial" w:hAnsi="Arial" w:cs="Arial"/>
                <w:sz w:val="22"/>
                <w:szCs w:val="22"/>
              </w:rPr>
              <w:t xml:space="preserve"> </w:t>
            </w:r>
          </w:p>
          <w:p w14:paraId="69709623" w14:textId="77777777" w:rsidR="002F34DA" w:rsidRPr="00BC3418" w:rsidRDefault="002F34DA" w:rsidP="00BC3418">
            <w:pPr>
              <w:rPr>
                <w:rFonts w:ascii="Arial" w:hAnsi="Arial" w:cs="Arial"/>
                <w:sz w:val="22"/>
                <w:szCs w:val="22"/>
              </w:rPr>
            </w:pPr>
          </w:p>
          <w:p w14:paraId="21CAAA2B" w14:textId="77777777" w:rsidR="002238BC" w:rsidRDefault="002F34DA" w:rsidP="00BC3418">
            <w:pPr>
              <w:rPr>
                <w:rFonts w:ascii="Arial" w:hAnsi="Arial" w:cs="Arial"/>
                <w:sz w:val="22"/>
                <w:szCs w:val="22"/>
              </w:rPr>
            </w:pPr>
            <w:r w:rsidRPr="00BC3418">
              <w:rPr>
                <w:rFonts w:ascii="Arial" w:hAnsi="Arial" w:cs="Arial"/>
                <w:sz w:val="22"/>
                <w:szCs w:val="22"/>
              </w:rPr>
              <w:t>Tel no</w:t>
            </w:r>
            <w:r w:rsidR="002238BC">
              <w:rPr>
                <w:rFonts w:ascii="Arial" w:hAnsi="Arial" w:cs="Arial"/>
                <w:sz w:val="22"/>
                <w:szCs w:val="22"/>
              </w:rPr>
              <w:t>:</w:t>
            </w:r>
          </w:p>
          <w:p w14:paraId="1F3CB667" w14:textId="676B7DEC" w:rsidR="002F34DA" w:rsidRPr="00BC3418" w:rsidRDefault="002F34DA" w:rsidP="00BC3418">
            <w:pPr>
              <w:rPr>
                <w:rFonts w:ascii="Arial" w:hAnsi="Arial" w:cs="Arial"/>
                <w:color w:val="333333"/>
                <w:sz w:val="22"/>
                <w:szCs w:val="22"/>
              </w:rPr>
            </w:pPr>
            <w:r w:rsidRPr="00BC3418">
              <w:rPr>
                <w:rFonts w:ascii="Arial" w:hAnsi="Arial" w:cs="Arial"/>
                <w:sz w:val="22"/>
                <w:szCs w:val="22"/>
              </w:rPr>
              <w:t xml:space="preserve"> </w:t>
            </w:r>
            <w:r w:rsidRPr="00BC3418">
              <w:rPr>
                <w:rFonts w:ascii="Arial" w:hAnsi="Arial" w:cs="Arial"/>
                <w:color w:val="333333"/>
                <w:sz w:val="22"/>
                <w:szCs w:val="22"/>
              </w:rPr>
              <w:t>0208 911 1130</w:t>
            </w:r>
          </w:p>
          <w:p w14:paraId="772E404B" w14:textId="77777777" w:rsidR="002F34DA" w:rsidRPr="00BC3418" w:rsidRDefault="002F34DA" w:rsidP="00BC3418">
            <w:pPr>
              <w:widowControl/>
              <w:rPr>
                <w:rFonts w:ascii="Arial" w:eastAsia="Calibri" w:hAnsi="Arial" w:cs="Arial"/>
                <w:sz w:val="22"/>
                <w:szCs w:val="22"/>
              </w:rPr>
            </w:pPr>
          </w:p>
        </w:tc>
        <w:tc>
          <w:tcPr>
            <w:tcW w:w="1380" w:type="dxa"/>
          </w:tcPr>
          <w:p w14:paraId="446563E6" w14:textId="77777777" w:rsidR="002F34DA" w:rsidRPr="00BC3418" w:rsidRDefault="00487EFB" w:rsidP="00BC3418">
            <w:pPr>
              <w:widowControl/>
              <w:rPr>
                <w:rFonts w:ascii="Arial" w:eastAsia="Calibri" w:hAnsi="Arial" w:cs="Arial"/>
                <w:sz w:val="22"/>
                <w:szCs w:val="22"/>
              </w:rPr>
            </w:pPr>
            <w:r w:rsidRPr="00BC3418">
              <w:rPr>
                <w:rFonts w:ascii="Arial" w:eastAsia="Calibri" w:hAnsi="Arial" w:cs="Arial"/>
                <w:sz w:val="22"/>
                <w:szCs w:val="22"/>
              </w:rPr>
              <w:t>Out of hours</w:t>
            </w:r>
          </w:p>
        </w:tc>
      </w:tr>
      <w:tr w:rsidR="002F34DA" w:rsidRPr="00BC3418" w14:paraId="58FD83B3" w14:textId="77777777" w:rsidTr="320DD710">
        <w:tc>
          <w:tcPr>
            <w:tcW w:w="1294" w:type="dxa"/>
          </w:tcPr>
          <w:p w14:paraId="6B29A631" w14:textId="77777777" w:rsidR="002F34DA" w:rsidRPr="00BC3418" w:rsidRDefault="002F34DA" w:rsidP="00BC3418">
            <w:pPr>
              <w:widowControl/>
              <w:rPr>
                <w:rFonts w:ascii="Arial" w:eastAsia="Calibri" w:hAnsi="Arial" w:cs="Arial"/>
                <w:b/>
                <w:sz w:val="22"/>
                <w:szCs w:val="22"/>
              </w:rPr>
            </w:pPr>
            <w:r w:rsidRPr="00BC3418">
              <w:rPr>
                <w:rFonts w:ascii="Arial" w:eastAsia="Calibri" w:hAnsi="Arial" w:cs="Arial"/>
                <w:b/>
                <w:sz w:val="22"/>
                <w:szCs w:val="22"/>
              </w:rPr>
              <w:t>City and Hackney</w:t>
            </w:r>
          </w:p>
          <w:p w14:paraId="37D9857C" w14:textId="77777777" w:rsidR="002F34DA" w:rsidRPr="00BC3418" w:rsidRDefault="002F34DA" w:rsidP="00BC3418">
            <w:pPr>
              <w:widowControl/>
              <w:rPr>
                <w:rFonts w:ascii="Arial" w:eastAsia="Calibri" w:hAnsi="Arial" w:cs="Arial"/>
                <w:b/>
                <w:sz w:val="22"/>
                <w:szCs w:val="22"/>
              </w:rPr>
            </w:pPr>
          </w:p>
        </w:tc>
        <w:tc>
          <w:tcPr>
            <w:tcW w:w="2954" w:type="dxa"/>
          </w:tcPr>
          <w:p w14:paraId="2EE2C9C7"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 xml:space="preserve">Latimer Practice, </w:t>
            </w:r>
          </w:p>
          <w:p w14:paraId="4D63A811"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Barton House Practice,</w:t>
            </w:r>
          </w:p>
          <w:p w14:paraId="033366AD" w14:textId="77777777" w:rsidR="002F34DA" w:rsidRPr="00BC3418" w:rsidRDefault="002F34DA" w:rsidP="00BC3418">
            <w:pPr>
              <w:widowControl/>
              <w:rPr>
                <w:rFonts w:ascii="Arial" w:hAnsi="Arial" w:cs="Arial"/>
                <w:sz w:val="22"/>
                <w:szCs w:val="22"/>
              </w:rPr>
            </w:pPr>
            <w:r w:rsidRPr="00BC3418">
              <w:rPr>
                <w:rFonts w:ascii="Arial" w:hAnsi="Arial" w:cs="Arial"/>
                <w:sz w:val="22"/>
                <w:szCs w:val="22"/>
              </w:rPr>
              <w:t>Allerton Road (Hurley Group)</w:t>
            </w:r>
          </w:p>
          <w:p w14:paraId="65F6ADCC" w14:textId="56A158DF" w:rsidR="002F34DA" w:rsidRPr="00BC3418" w:rsidRDefault="002F34DA" w:rsidP="00BC3418">
            <w:pPr>
              <w:widowControl/>
              <w:rPr>
                <w:rFonts w:ascii="Arial" w:eastAsia="Calibri" w:hAnsi="Arial" w:cs="Arial"/>
                <w:sz w:val="22"/>
                <w:szCs w:val="22"/>
              </w:rPr>
            </w:pPr>
          </w:p>
        </w:tc>
        <w:tc>
          <w:tcPr>
            <w:tcW w:w="1984" w:type="dxa"/>
          </w:tcPr>
          <w:p w14:paraId="437658BB" w14:textId="4FE6EFC2" w:rsidR="002F34DA" w:rsidRPr="00BC3418" w:rsidRDefault="00AF468C" w:rsidP="00BC3418">
            <w:pPr>
              <w:widowControl/>
              <w:rPr>
                <w:rFonts w:ascii="Arial" w:eastAsia="Calibri" w:hAnsi="Arial" w:cs="Arial"/>
                <w:sz w:val="22"/>
                <w:szCs w:val="22"/>
              </w:rPr>
            </w:pPr>
            <w:r>
              <w:rPr>
                <w:rFonts w:ascii="Arial" w:eastAsia="Calibri" w:hAnsi="Arial" w:cs="Arial"/>
                <w:sz w:val="22"/>
                <w:szCs w:val="22"/>
              </w:rPr>
              <w:t>08:00</w:t>
            </w:r>
            <w:r w:rsidR="002F34DA" w:rsidRPr="00BC3418">
              <w:rPr>
                <w:rFonts w:ascii="Arial" w:eastAsia="Calibri" w:hAnsi="Arial" w:cs="Arial"/>
                <w:sz w:val="22"/>
                <w:szCs w:val="22"/>
              </w:rPr>
              <w:t>-</w:t>
            </w:r>
            <w:r>
              <w:rPr>
                <w:rFonts w:ascii="Arial" w:eastAsia="Calibri" w:hAnsi="Arial" w:cs="Arial"/>
                <w:sz w:val="22"/>
                <w:szCs w:val="22"/>
              </w:rPr>
              <w:t>18:</w:t>
            </w:r>
            <w:r w:rsidR="002F34DA" w:rsidRPr="00BC3418">
              <w:rPr>
                <w:rFonts w:ascii="Arial" w:eastAsia="Calibri" w:hAnsi="Arial" w:cs="Arial"/>
                <w:sz w:val="22"/>
                <w:szCs w:val="22"/>
              </w:rPr>
              <w:t>30 Monday- Friday</w:t>
            </w:r>
          </w:p>
        </w:tc>
        <w:tc>
          <w:tcPr>
            <w:tcW w:w="2311" w:type="dxa"/>
          </w:tcPr>
          <w:p w14:paraId="2E36E4D0" w14:textId="77777777" w:rsidR="00671557" w:rsidRPr="00BC3418" w:rsidRDefault="00671557" w:rsidP="00BC3418">
            <w:pPr>
              <w:widowControl/>
              <w:rPr>
                <w:rFonts w:ascii="Arial" w:eastAsiaTheme="minorHAnsi" w:hAnsi="Arial" w:cs="Arial"/>
                <w:sz w:val="22"/>
                <w:szCs w:val="22"/>
                <w:lang w:eastAsia="en-GB"/>
              </w:rPr>
            </w:pPr>
            <w:proofErr w:type="spellStart"/>
            <w:r w:rsidRPr="00BC3418">
              <w:rPr>
                <w:rFonts w:ascii="Arial" w:eastAsiaTheme="minorHAnsi" w:hAnsi="Arial" w:cs="Arial"/>
                <w:sz w:val="22"/>
                <w:szCs w:val="22"/>
              </w:rPr>
              <w:t>Paradoc</w:t>
            </w:r>
            <w:proofErr w:type="spellEnd"/>
            <w:r w:rsidRPr="00BC3418">
              <w:rPr>
                <w:rFonts w:ascii="Arial" w:eastAsiaTheme="minorHAnsi" w:hAnsi="Arial" w:cs="Arial"/>
                <w:sz w:val="22"/>
                <w:szCs w:val="22"/>
              </w:rPr>
              <w:t xml:space="preserve"> referral telephone number for health and social care staff only </w:t>
            </w:r>
          </w:p>
          <w:p w14:paraId="0AF4C21A" w14:textId="77777777" w:rsidR="00671557" w:rsidRPr="00BC3418" w:rsidRDefault="00671557" w:rsidP="00BC3418">
            <w:pPr>
              <w:widowControl/>
              <w:rPr>
                <w:rFonts w:ascii="Arial" w:eastAsiaTheme="minorHAnsi" w:hAnsi="Arial" w:cs="Arial"/>
                <w:sz w:val="22"/>
                <w:szCs w:val="22"/>
              </w:rPr>
            </w:pPr>
            <w:r w:rsidRPr="00BC3418">
              <w:rPr>
                <w:rFonts w:ascii="Arial" w:eastAsiaTheme="minorHAnsi" w:hAnsi="Arial" w:cs="Arial"/>
                <w:sz w:val="22"/>
                <w:szCs w:val="22"/>
              </w:rPr>
              <w:t>0300 033 9930</w:t>
            </w:r>
          </w:p>
          <w:p w14:paraId="6AC71E4F" w14:textId="77777777" w:rsidR="00671557" w:rsidRPr="00BC3418" w:rsidRDefault="00671557" w:rsidP="00BC3418">
            <w:pPr>
              <w:widowControl/>
              <w:rPr>
                <w:rFonts w:ascii="Arial" w:eastAsia="Calibri" w:hAnsi="Arial" w:cs="Arial"/>
                <w:sz w:val="22"/>
                <w:szCs w:val="22"/>
              </w:rPr>
            </w:pPr>
          </w:p>
        </w:tc>
        <w:tc>
          <w:tcPr>
            <w:tcW w:w="1380" w:type="dxa"/>
          </w:tcPr>
          <w:p w14:paraId="73E2A5BF" w14:textId="77777777" w:rsidR="002F34DA" w:rsidRPr="00BC3418" w:rsidRDefault="002F34DA" w:rsidP="00BC3418">
            <w:pPr>
              <w:widowControl/>
              <w:rPr>
                <w:rFonts w:ascii="Arial" w:eastAsia="Calibri" w:hAnsi="Arial" w:cs="Arial"/>
                <w:sz w:val="22"/>
                <w:szCs w:val="22"/>
              </w:rPr>
            </w:pPr>
            <w:r w:rsidRPr="00BC3418">
              <w:rPr>
                <w:rFonts w:ascii="Arial" w:eastAsia="Calibri" w:hAnsi="Arial" w:cs="Arial"/>
                <w:sz w:val="22"/>
                <w:szCs w:val="22"/>
              </w:rPr>
              <w:t>Weekends noon to midnight</w:t>
            </w:r>
          </w:p>
        </w:tc>
      </w:tr>
    </w:tbl>
    <w:p w14:paraId="10B258D9" w14:textId="77777777" w:rsidR="00902F61" w:rsidRPr="00BC3418" w:rsidRDefault="00902F61" w:rsidP="00BC3418">
      <w:pPr>
        <w:tabs>
          <w:tab w:val="left" w:pos="3179"/>
        </w:tabs>
        <w:rPr>
          <w:rFonts w:ascii="Arial" w:hAnsi="Arial" w:cs="Arial"/>
          <w:sz w:val="22"/>
          <w:szCs w:val="22"/>
        </w:rPr>
      </w:pPr>
    </w:p>
    <w:p w14:paraId="2507491C" w14:textId="5C411746" w:rsidR="00171F48" w:rsidRPr="00BC4D60" w:rsidRDefault="00283318" w:rsidP="00BC3418">
      <w:pPr>
        <w:tabs>
          <w:tab w:val="left" w:pos="3179"/>
        </w:tabs>
        <w:rPr>
          <w:rFonts w:ascii="Arial" w:hAnsi="Arial" w:cs="Arial"/>
          <w:b/>
          <w:bCs/>
          <w:sz w:val="22"/>
          <w:szCs w:val="22"/>
        </w:rPr>
      </w:pPr>
      <w:r w:rsidRPr="00BC4D60">
        <w:rPr>
          <w:rFonts w:ascii="Arial" w:hAnsi="Arial" w:cs="Arial"/>
          <w:b/>
          <w:bCs/>
          <w:sz w:val="22"/>
          <w:szCs w:val="22"/>
        </w:rPr>
        <w:t>Homeless practices and Outreach Services</w:t>
      </w:r>
    </w:p>
    <w:p w14:paraId="238C8D91" w14:textId="77777777" w:rsidR="00171F48" w:rsidRPr="00BC3418" w:rsidRDefault="00171F48" w:rsidP="00BC3418">
      <w:pPr>
        <w:tabs>
          <w:tab w:val="left" w:pos="3179"/>
        </w:tabs>
        <w:rPr>
          <w:rFonts w:ascii="Arial" w:hAnsi="Arial" w:cs="Arial"/>
          <w:sz w:val="22"/>
          <w:szCs w:val="22"/>
        </w:rPr>
      </w:pPr>
    </w:p>
    <w:tbl>
      <w:tblPr>
        <w:tblW w:w="6122" w:type="dxa"/>
        <w:tblCellMar>
          <w:left w:w="0" w:type="dxa"/>
          <w:right w:w="0" w:type="dxa"/>
        </w:tblCellMar>
        <w:tblLook w:val="04A0" w:firstRow="1" w:lastRow="0" w:firstColumn="1" w:lastColumn="0" w:noHBand="0" w:noVBand="1"/>
      </w:tblPr>
      <w:tblGrid>
        <w:gridCol w:w="1956"/>
        <w:gridCol w:w="2034"/>
        <w:gridCol w:w="2132"/>
      </w:tblGrid>
      <w:tr w:rsidR="00283318" w:rsidRPr="004141DC" w14:paraId="7B68527B" w14:textId="77777777" w:rsidTr="00BC4D60">
        <w:trPr>
          <w:trHeight w:val="520"/>
        </w:trPr>
        <w:tc>
          <w:tcPr>
            <w:tcW w:w="1956" w:type="dxa"/>
            <w:tcBorders>
              <w:top w:val="single" w:sz="8" w:space="0" w:color="005EB8"/>
              <w:left w:val="single" w:sz="8" w:space="0" w:color="005EB8"/>
              <w:bottom w:val="single" w:sz="8" w:space="0" w:color="005EB8"/>
              <w:right w:val="single" w:sz="8" w:space="0" w:color="005EB8"/>
            </w:tcBorders>
            <w:shd w:val="clear" w:color="auto" w:fill="005EB8"/>
            <w:tcMar>
              <w:top w:w="0" w:type="dxa"/>
              <w:left w:w="108" w:type="dxa"/>
              <w:bottom w:w="0" w:type="dxa"/>
              <w:right w:w="108" w:type="dxa"/>
            </w:tcMar>
            <w:hideMark/>
          </w:tcPr>
          <w:p w14:paraId="0B8DE11D" w14:textId="77777777" w:rsidR="00283318" w:rsidRPr="004141DC" w:rsidRDefault="00283318" w:rsidP="004141DC">
            <w:pPr>
              <w:tabs>
                <w:tab w:val="left" w:pos="3179"/>
              </w:tabs>
              <w:rPr>
                <w:rFonts w:ascii="Arial" w:hAnsi="Arial" w:cs="Arial"/>
                <w:b/>
                <w:bCs/>
                <w:sz w:val="22"/>
                <w:szCs w:val="22"/>
              </w:rPr>
            </w:pPr>
            <w:r w:rsidRPr="004141DC">
              <w:rPr>
                <w:rFonts w:ascii="Arial" w:hAnsi="Arial" w:cs="Arial"/>
                <w:b/>
                <w:bCs/>
                <w:sz w:val="22"/>
                <w:szCs w:val="22"/>
              </w:rPr>
              <w:t>Borough</w:t>
            </w:r>
          </w:p>
        </w:tc>
        <w:tc>
          <w:tcPr>
            <w:tcW w:w="2034" w:type="dxa"/>
            <w:tcBorders>
              <w:top w:val="single" w:sz="8" w:space="0" w:color="005EB8"/>
              <w:left w:val="nil"/>
              <w:bottom w:val="single" w:sz="8" w:space="0" w:color="005EB8"/>
              <w:right w:val="single" w:sz="8" w:space="0" w:color="005EB8"/>
            </w:tcBorders>
            <w:shd w:val="clear" w:color="auto" w:fill="005EB8"/>
            <w:tcMar>
              <w:top w:w="0" w:type="dxa"/>
              <w:left w:w="108" w:type="dxa"/>
              <w:bottom w:w="0" w:type="dxa"/>
              <w:right w:w="108" w:type="dxa"/>
            </w:tcMar>
            <w:hideMark/>
          </w:tcPr>
          <w:p w14:paraId="5D01C9AF" w14:textId="77777777" w:rsidR="00283318" w:rsidRPr="004141DC" w:rsidRDefault="00283318" w:rsidP="004141DC">
            <w:pPr>
              <w:tabs>
                <w:tab w:val="left" w:pos="3179"/>
              </w:tabs>
              <w:rPr>
                <w:rFonts w:ascii="Arial" w:hAnsi="Arial" w:cs="Arial"/>
                <w:sz w:val="22"/>
                <w:szCs w:val="22"/>
              </w:rPr>
            </w:pPr>
            <w:r w:rsidRPr="004141DC">
              <w:rPr>
                <w:rFonts w:ascii="Arial" w:hAnsi="Arial" w:cs="Arial"/>
                <w:b/>
                <w:bCs/>
                <w:sz w:val="22"/>
                <w:szCs w:val="22"/>
              </w:rPr>
              <w:t xml:space="preserve">Current Provider </w:t>
            </w:r>
          </w:p>
        </w:tc>
        <w:tc>
          <w:tcPr>
            <w:tcW w:w="2132" w:type="dxa"/>
            <w:tcBorders>
              <w:top w:val="single" w:sz="8" w:space="0" w:color="005EB8"/>
              <w:left w:val="nil"/>
              <w:bottom w:val="single" w:sz="8" w:space="0" w:color="005EB8"/>
              <w:right w:val="single" w:sz="8" w:space="0" w:color="005EB8"/>
            </w:tcBorders>
            <w:shd w:val="clear" w:color="auto" w:fill="005EB8"/>
            <w:tcMar>
              <w:top w:w="0" w:type="dxa"/>
              <w:left w:w="108" w:type="dxa"/>
              <w:bottom w:w="0" w:type="dxa"/>
              <w:right w:w="108" w:type="dxa"/>
            </w:tcMar>
            <w:hideMark/>
          </w:tcPr>
          <w:p w14:paraId="16595040" w14:textId="254852ED" w:rsidR="00283318" w:rsidRPr="004141DC" w:rsidRDefault="00283318" w:rsidP="004141DC">
            <w:pPr>
              <w:tabs>
                <w:tab w:val="left" w:pos="3179"/>
              </w:tabs>
              <w:rPr>
                <w:rFonts w:ascii="Arial" w:hAnsi="Arial" w:cs="Arial"/>
                <w:sz w:val="22"/>
                <w:szCs w:val="22"/>
              </w:rPr>
            </w:pPr>
            <w:r w:rsidRPr="004141DC">
              <w:rPr>
                <w:rFonts w:ascii="Arial" w:hAnsi="Arial" w:cs="Arial"/>
                <w:b/>
                <w:bCs/>
                <w:sz w:val="22"/>
                <w:szCs w:val="22"/>
              </w:rPr>
              <w:t xml:space="preserve">Contract </w:t>
            </w:r>
            <w:r>
              <w:rPr>
                <w:rFonts w:ascii="Arial" w:hAnsi="Arial" w:cs="Arial"/>
                <w:b/>
                <w:bCs/>
                <w:sz w:val="22"/>
                <w:szCs w:val="22"/>
              </w:rPr>
              <w:t>until</w:t>
            </w:r>
          </w:p>
        </w:tc>
      </w:tr>
      <w:tr w:rsidR="00283318" w:rsidRPr="004141DC" w14:paraId="765A3561" w14:textId="77777777" w:rsidTr="00BC4D60">
        <w:trPr>
          <w:trHeight w:val="510"/>
        </w:trPr>
        <w:tc>
          <w:tcPr>
            <w:tcW w:w="1956" w:type="dxa"/>
            <w:tcBorders>
              <w:top w:val="nil"/>
              <w:left w:val="single" w:sz="8" w:space="0" w:color="005EB8"/>
              <w:bottom w:val="single" w:sz="8" w:space="0" w:color="005EB8"/>
              <w:right w:val="single" w:sz="8" w:space="0" w:color="005EB8"/>
            </w:tcBorders>
            <w:tcMar>
              <w:top w:w="0" w:type="dxa"/>
              <w:left w:w="108" w:type="dxa"/>
              <w:bottom w:w="0" w:type="dxa"/>
              <w:right w:w="108" w:type="dxa"/>
            </w:tcMar>
            <w:hideMark/>
          </w:tcPr>
          <w:p w14:paraId="6C313177" w14:textId="77777777" w:rsidR="00283318" w:rsidRPr="004141DC" w:rsidRDefault="00283318" w:rsidP="004141DC">
            <w:pPr>
              <w:tabs>
                <w:tab w:val="left" w:pos="3179"/>
              </w:tabs>
              <w:rPr>
                <w:rFonts w:ascii="Arial" w:hAnsi="Arial" w:cs="Arial"/>
                <w:b/>
                <w:bCs/>
                <w:sz w:val="22"/>
                <w:szCs w:val="22"/>
              </w:rPr>
            </w:pPr>
            <w:r w:rsidRPr="004141DC">
              <w:rPr>
                <w:rFonts w:ascii="Arial" w:hAnsi="Arial" w:cs="Arial"/>
                <w:b/>
                <w:bCs/>
                <w:sz w:val="22"/>
                <w:szCs w:val="22"/>
              </w:rPr>
              <w:t>BHR</w:t>
            </w:r>
          </w:p>
        </w:tc>
        <w:tc>
          <w:tcPr>
            <w:tcW w:w="2034" w:type="dxa"/>
            <w:tcBorders>
              <w:top w:val="nil"/>
              <w:left w:val="nil"/>
              <w:bottom w:val="single" w:sz="8" w:space="0" w:color="005EB8"/>
              <w:right w:val="single" w:sz="8" w:space="0" w:color="005EB8"/>
            </w:tcBorders>
            <w:tcMar>
              <w:top w:w="0" w:type="dxa"/>
              <w:left w:w="108" w:type="dxa"/>
              <w:bottom w:w="0" w:type="dxa"/>
              <w:right w:w="108" w:type="dxa"/>
            </w:tcMar>
            <w:hideMark/>
          </w:tcPr>
          <w:p w14:paraId="36439AF1" w14:textId="77777777" w:rsidR="00283318" w:rsidRPr="004141DC" w:rsidRDefault="00283318" w:rsidP="004141DC">
            <w:pPr>
              <w:tabs>
                <w:tab w:val="left" w:pos="3179"/>
              </w:tabs>
              <w:rPr>
                <w:rFonts w:ascii="Arial" w:hAnsi="Arial" w:cs="Arial"/>
                <w:sz w:val="22"/>
                <w:szCs w:val="22"/>
              </w:rPr>
            </w:pPr>
            <w:r w:rsidRPr="004141DC">
              <w:rPr>
                <w:rFonts w:ascii="Arial" w:hAnsi="Arial" w:cs="Arial"/>
                <w:sz w:val="22"/>
                <w:szCs w:val="22"/>
              </w:rPr>
              <w:t>One Health Lewisham</w:t>
            </w:r>
          </w:p>
        </w:tc>
        <w:tc>
          <w:tcPr>
            <w:tcW w:w="2132" w:type="dxa"/>
            <w:tcBorders>
              <w:top w:val="nil"/>
              <w:left w:val="nil"/>
              <w:bottom w:val="single" w:sz="8" w:space="0" w:color="005EB8"/>
              <w:right w:val="single" w:sz="8" w:space="0" w:color="005EB8"/>
            </w:tcBorders>
            <w:tcMar>
              <w:top w:w="0" w:type="dxa"/>
              <w:left w:w="108" w:type="dxa"/>
              <w:bottom w:w="0" w:type="dxa"/>
              <w:right w:w="108" w:type="dxa"/>
            </w:tcMar>
            <w:hideMark/>
          </w:tcPr>
          <w:p w14:paraId="282D8BD5" w14:textId="7EBB3832" w:rsidR="00283318" w:rsidRPr="004141DC" w:rsidRDefault="00283318" w:rsidP="004141DC">
            <w:pPr>
              <w:tabs>
                <w:tab w:val="left" w:pos="3179"/>
              </w:tabs>
              <w:rPr>
                <w:rFonts w:ascii="Arial" w:hAnsi="Arial" w:cs="Arial"/>
                <w:sz w:val="22"/>
                <w:szCs w:val="22"/>
              </w:rPr>
            </w:pPr>
            <w:r w:rsidRPr="004141DC">
              <w:rPr>
                <w:rFonts w:ascii="Arial" w:hAnsi="Arial" w:cs="Arial"/>
                <w:sz w:val="22"/>
                <w:szCs w:val="22"/>
              </w:rPr>
              <w:t xml:space="preserve">30/09/27 </w:t>
            </w:r>
          </w:p>
        </w:tc>
      </w:tr>
      <w:tr w:rsidR="000550B0" w:rsidRPr="004141DC" w14:paraId="5372FA60" w14:textId="77777777" w:rsidTr="00BC4D60">
        <w:trPr>
          <w:trHeight w:val="520"/>
        </w:trPr>
        <w:tc>
          <w:tcPr>
            <w:tcW w:w="1956" w:type="dxa"/>
            <w:tcBorders>
              <w:top w:val="nil"/>
              <w:left w:val="single" w:sz="8" w:space="0" w:color="005EB8"/>
              <w:bottom w:val="single" w:sz="8" w:space="0" w:color="005EB8"/>
              <w:right w:val="single" w:sz="8" w:space="0" w:color="005EB8"/>
            </w:tcBorders>
            <w:tcMar>
              <w:top w:w="0" w:type="dxa"/>
              <w:left w:w="108" w:type="dxa"/>
              <w:bottom w:w="0" w:type="dxa"/>
              <w:right w:w="108" w:type="dxa"/>
            </w:tcMar>
            <w:hideMark/>
          </w:tcPr>
          <w:p w14:paraId="7DBEC39E" w14:textId="77777777" w:rsidR="000550B0" w:rsidRPr="004141DC" w:rsidRDefault="000550B0" w:rsidP="004141DC">
            <w:pPr>
              <w:tabs>
                <w:tab w:val="left" w:pos="3179"/>
              </w:tabs>
              <w:rPr>
                <w:rFonts w:ascii="Arial" w:hAnsi="Arial" w:cs="Arial"/>
                <w:b/>
                <w:bCs/>
                <w:sz w:val="22"/>
                <w:szCs w:val="22"/>
              </w:rPr>
            </w:pPr>
            <w:r w:rsidRPr="004141DC">
              <w:rPr>
                <w:rFonts w:ascii="Arial" w:hAnsi="Arial" w:cs="Arial"/>
                <w:b/>
                <w:bCs/>
                <w:sz w:val="22"/>
                <w:szCs w:val="22"/>
              </w:rPr>
              <w:t>City &amp; Hackney</w:t>
            </w:r>
          </w:p>
        </w:tc>
        <w:tc>
          <w:tcPr>
            <w:tcW w:w="2034" w:type="dxa"/>
            <w:vMerge w:val="restart"/>
            <w:tcBorders>
              <w:top w:val="nil"/>
              <w:left w:val="nil"/>
              <w:right w:val="single" w:sz="8" w:space="0" w:color="005EB8"/>
            </w:tcBorders>
            <w:tcMar>
              <w:top w:w="0" w:type="dxa"/>
              <w:left w:w="108" w:type="dxa"/>
              <w:bottom w:w="0" w:type="dxa"/>
              <w:right w:w="108" w:type="dxa"/>
            </w:tcMar>
            <w:hideMark/>
          </w:tcPr>
          <w:p w14:paraId="0CAB316F" w14:textId="2E11057F" w:rsidR="000550B0" w:rsidRPr="004141DC" w:rsidRDefault="000550B0" w:rsidP="004141DC">
            <w:pPr>
              <w:tabs>
                <w:tab w:val="left" w:pos="3179"/>
              </w:tabs>
              <w:rPr>
                <w:rFonts w:ascii="Arial" w:hAnsi="Arial" w:cs="Arial"/>
                <w:sz w:val="22"/>
                <w:szCs w:val="22"/>
              </w:rPr>
            </w:pPr>
            <w:r w:rsidRPr="004141DC">
              <w:rPr>
                <w:rFonts w:ascii="Arial" w:hAnsi="Arial" w:cs="Arial"/>
                <w:sz w:val="22"/>
                <w:szCs w:val="22"/>
              </w:rPr>
              <w:t xml:space="preserve">ELFT </w:t>
            </w:r>
          </w:p>
          <w:p w14:paraId="1A638E7E" w14:textId="77777777" w:rsidR="000550B0" w:rsidRPr="004141DC" w:rsidRDefault="000550B0" w:rsidP="004141DC">
            <w:pPr>
              <w:tabs>
                <w:tab w:val="left" w:pos="3179"/>
              </w:tabs>
              <w:rPr>
                <w:rFonts w:ascii="Arial" w:hAnsi="Arial" w:cs="Arial"/>
                <w:sz w:val="22"/>
                <w:szCs w:val="22"/>
              </w:rPr>
            </w:pPr>
          </w:p>
        </w:tc>
        <w:tc>
          <w:tcPr>
            <w:tcW w:w="2132" w:type="dxa"/>
            <w:tcBorders>
              <w:top w:val="nil"/>
              <w:left w:val="nil"/>
              <w:bottom w:val="single" w:sz="8" w:space="0" w:color="005EB8"/>
              <w:right w:val="single" w:sz="8" w:space="0" w:color="005EB8"/>
            </w:tcBorders>
            <w:tcMar>
              <w:top w:w="0" w:type="dxa"/>
              <w:left w:w="108" w:type="dxa"/>
              <w:bottom w:w="0" w:type="dxa"/>
              <w:right w:w="108" w:type="dxa"/>
            </w:tcMar>
            <w:hideMark/>
          </w:tcPr>
          <w:p w14:paraId="746EA313" w14:textId="6F67DD08" w:rsidR="000550B0" w:rsidRPr="004141DC" w:rsidRDefault="000550B0" w:rsidP="004141DC">
            <w:pPr>
              <w:tabs>
                <w:tab w:val="left" w:pos="3179"/>
              </w:tabs>
              <w:rPr>
                <w:rFonts w:ascii="Arial" w:hAnsi="Arial" w:cs="Arial"/>
                <w:sz w:val="22"/>
                <w:szCs w:val="22"/>
              </w:rPr>
            </w:pPr>
            <w:r w:rsidRPr="004141DC">
              <w:rPr>
                <w:rFonts w:ascii="Arial" w:hAnsi="Arial" w:cs="Arial"/>
                <w:sz w:val="22"/>
                <w:szCs w:val="22"/>
              </w:rPr>
              <w:t>31/03/27</w:t>
            </w:r>
          </w:p>
        </w:tc>
      </w:tr>
      <w:tr w:rsidR="000550B0" w:rsidRPr="004141DC" w14:paraId="15D8C046" w14:textId="77777777" w:rsidTr="00BC4D60">
        <w:trPr>
          <w:trHeight w:val="255"/>
        </w:trPr>
        <w:tc>
          <w:tcPr>
            <w:tcW w:w="1956" w:type="dxa"/>
            <w:tcBorders>
              <w:top w:val="nil"/>
              <w:left w:val="single" w:sz="8" w:space="0" w:color="005EB8"/>
              <w:bottom w:val="single" w:sz="8" w:space="0" w:color="005EB8"/>
              <w:right w:val="single" w:sz="8" w:space="0" w:color="005EB8"/>
            </w:tcBorders>
            <w:tcMar>
              <w:top w:w="0" w:type="dxa"/>
              <w:left w:w="108" w:type="dxa"/>
              <w:bottom w:w="0" w:type="dxa"/>
              <w:right w:w="108" w:type="dxa"/>
            </w:tcMar>
            <w:hideMark/>
          </w:tcPr>
          <w:p w14:paraId="7CFC130E" w14:textId="77777777" w:rsidR="000550B0" w:rsidRPr="004141DC" w:rsidRDefault="000550B0" w:rsidP="004141DC">
            <w:pPr>
              <w:tabs>
                <w:tab w:val="left" w:pos="3179"/>
              </w:tabs>
              <w:rPr>
                <w:rFonts w:ascii="Arial" w:hAnsi="Arial" w:cs="Arial"/>
                <w:b/>
                <w:bCs/>
                <w:sz w:val="22"/>
                <w:szCs w:val="22"/>
              </w:rPr>
            </w:pPr>
            <w:r w:rsidRPr="004141DC">
              <w:rPr>
                <w:rFonts w:ascii="Arial" w:hAnsi="Arial" w:cs="Arial"/>
                <w:b/>
                <w:bCs/>
                <w:sz w:val="22"/>
                <w:szCs w:val="22"/>
              </w:rPr>
              <w:t>Newham</w:t>
            </w:r>
          </w:p>
        </w:tc>
        <w:tc>
          <w:tcPr>
            <w:tcW w:w="2034" w:type="dxa"/>
            <w:vMerge/>
            <w:tcBorders>
              <w:left w:val="nil"/>
              <w:right w:val="single" w:sz="8" w:space="0" w:color="005EB8"/>
            </w:tcBorders>
            <w:tcMar>
              <w:top w:w="0" w:type="dxa"/>
              <w:left w:w="108" w:type="dxa"/>
              <w:bottom w:w="0" w:type="dxa"/>
              <w:right w:w="108" w:type="dxa"/>
            </w:tcMar>
          </w:tcPr>
          <w:p w14:paraId="18163338" w14:textId="77777777" w:rsidR="000550B0" w:rsidRPr="004141DC" w:rsidRDefault="000550B0" w:rsidP="004141DC">
            <w:pPr>
              <w:tabs>
                <w:tab w:val="left" w:pos="3179"/>
              </w:tabs>
              <w:rPr>
                <w:rFonts w:ascii="Arial" w:hAnsi="Arial" w:cs="Arial"/>
                <w:sz w:val="22"/>
                <w:szCs w:val="22"/>
              </w:rPr>
            </w:pPr>
          </w:p>
        </w:tc>
        <w:tc>
          <w:tcPr>
            <w:tcW w:w="2132" w:type="dxa"/>
            <w:vMerge w:val="restart"/>
            <w:tcBorders>
              <w:top w:val="nil"/>
              <w:left w:val="nil"/>
              <w:bottom w:val="single" w:sz="8" w:space="0" w:color="005EB8"/>
              <w:right w:val="single" w:sz="8" w:space="0" w:color="005EB8"/>
            </w:tcBorders>
            <w:tcMar>
              <w:top w:w="0" w:type="dxa"/>
              <w:left w:w="108" w:type="dxa"/>
              <w:bottom w:w="0" w:type="dxa"/>
              <w:right w:w="108" w:type="dxa"/>
            </w:tcMar>
            <w:hideMark/>
          </w:tcPr>
          <w:p w14:paraId="0B78015B" w14:textId="7E977A4F" w:rsidR="000550B0" w:rsidRPr="004141DC" w:rsidRDefault="000550B0" w:rsidP="004141DC">
            <w:pPr>
              <w:tabs>
                <w:tab w:val="left" w:pos="3179"/>
              </w:tabs>
              <w:rPr>
                <w:rFonts w:ascii="Arial" w:hAnsi="Arial" w:cs="Arial"/>
                <w:sz w:val="22"/>
                <w:szCs w:val="22"/>
              </w:rPr>
            </w:pPr>
            <w:r w:rsidRPr="004141DC">
              <w:rPr>
                <w:rFonts w:ascii="Arial" w:hAnsi="Arial" w:cs="Arial"/>
                <w:sz w:val="22"/>
                <w:szCs w:val="22"/>
              </w:rPr>
              <w:t>31/03/27</w:t>
            </w:r>
          </w:p>
        </w:tc>
      </w:tr>
      <w:tr w:rsidR="000550B0" w:rsidRPr="004141DC" w14:paraId="12070393" w14:textId="77777777" w:rsidTr="00BC4D60">
        <w:trPr>
          <w:trHeight w:val="520"/>
        </w:trPr>
        <w:tc>
          <w:tcPr>
            <w:tcW w:w="1956" w:type="dxa"/>
            <w:tcBorders>
              <w:top w:val="nil"/>
              <w:left w:val="single" w:sz="8" w:space="0" w:color="005EB8"/>
              <w:bottom w:val="single" w:sz="8" w:space="0" w:color="005EB8"/>
              <w:right w:val="single" w:sz="8" w:space="0" w:color="005EB8"/>
            </w:tcBorders>
            <w:tcMar>
              <w:top w:w="0" w:type="dxa"/>
              <w:left w:w="108" w:type="dxa"/>
              <w:bottom w:w="0" w:type="dxa"/>
              <w:right w:w="108" w:type="dxa"/>
            </w:tcMar>
            <w:hideMark/>
          </w:tcPr>
          <w:p w14:paraId="37550A75" w14:textId="77777777" w:rsidR="000550B0" w:rsidRPr="004141DC" w:rsidRDefault="000550B0" w:rsidP="004141DC">
            <w:pPr>
              <w:tabs>
                <w:tab w:val="left" w:pos="3179"/>
              </w:tabs>
              <w:rPr>
                <w:rFonts w:ascii="Arial" w:hAnsi="Arial" w:cs="Arial"/>
                <w:b/>
                <w:bCs/>
                <w:sz w:val="22"/>
                <w:szCs w:val="22"/>
              </w:rPr>
            </w:pPr>
            <w:r w:rsidRPr="004141DC">
              <w:rPr>
                <w:rFonts w:ascii="Arial" w:hAnsi="Arial" w:cs="Arial"/>
                <w:b/>
                <w:bCs/>
                <w:sz w:val="22"/>
                <w:szCs w:val="22"/>
              </w:rPr>
              <w:t xml:space="preserve">Tower Hamlets </w:t>
            </w:r>
          </w:p>
        </w:tc>
        <w:tc>
          <w:tcPr>
            <w:tcW w:w="0" w:type="auto"/>
            <w:vMerge/>
            <w:tcBorders>
              <w:left w:val="nil"/>
              <w:bottom w:val="single" w:sz="8" w:space="0" w:color="005EB8"/>
              <w:right w:val="single" w:sz="8" w:space="0" w:color="005EB8"/>
            </w:tcBorders>
            <w:vAlign w:val="center"/>
            <w:hideMark/>
          </w:tcPr>
          <w:p w14:paraId="547EF9DA" w14:textId="77777777" w:rsidR="000550B0" w:rsidRPr="004141DC" w:rsidRDefault="000550B0" w:rsidP="004141DC">
            <w:pPr>
              <w:tabs>
                <w:tab w:val="left" w:pos="3179"/>
              </w:tabs>
              <w:rPr>
                <w:rFonts w:ascii="Arial" w:hAnsi="Arial" w:cs="Arial"/>
                <w:sz w:val="22"/>
                <w:szCs w:val="22"/>
              </w:rPr>
            </w:pPr>
          </w:p>
        </w:tc>
        <w:tc>
          <w:tcPr>
            <w:tcW w:w="0" w:type="auto"/>
            <w:vMerge/>
            <w:tcBorders>
              <w:top w:val="nil"/>
              <w:left w:val="nil"/>
              <w:bottom w:val="single" w:sz="8" w:space="0" w:color="005EB8"/>
              <w:right w:val="single" w:sz="8" w:space="0" w:color="005EB8"/>
            </w:tcBorders>
            <w:vAlign w:val="center"/>
            <w:hideMark/>
          </w:tcPr>
          <w:p w14:paraId="0DD07AE3" w14:textId="77777777" w:rsidR="000550B0" w:rsidRPr="004141DC" w:rsidRDefault="000550B0" w:rsidP="004141DC">
            <w:pPr>
              <w:tabs>
                <w:tab w:val="left" w:pos="3179"/>
              </w:tabs>
              <w:rPr>
                <w:rFonts w:ascii="Arial" w:hAnsi="Arial" w:cs="Arial"/>
                <w:sz w:val="22"/>
                <w:szCs w:val="22"/>
              </w:rPr>
            </w:pPr>
          </w:p>
        </w:tc>
      </w:tr>
      <w:tr w:rsidR="00283318" w:rsidRPr="004141DC" w14:paraId="2206EE13" w14:textId="77777777" w:rsidTr="00BC4D60">
        <w:trPr>
          <w:trHeight w:val="510"/>
        </w:trPr>
        <w:tc>
          <w:tcPr>
            <w:tcW w:w="1956" w:type="dxa"/>
            <w:tcBorders>
              <w:top w:val="nil"/>
              <w:left w:val="single" w:sz="8" w:space="0" w:color="005EB8"/>
              <w:bottom w:val="single" w:sz="8" w:space="0" w:color="005EB8"/>
              <w:right w:val="single" w:sz="8" w:space="0" w:color="005EB8"/>
            </w:tcBorders>
            <w:tcMar>
              <w:top w:w="0" w:type="dxa"/>
              <w:left w:w="108" w:type="dxa"/>
              <w:bottom w:w="0" w:type="dxa"/>
              <w:right w:w="108" w:type="dxa"/>
            </w:tcMar>
            <w:hideMark/>
          </w:tcPr>
          <w:p w14:paraId="3220DF37" w14:textId="77777777" w:rsidR="00283318" w:rsidRPr="004141DC" w:rsidRDefault="00283318" w:rsidP="004141DC">
            <w:pPr>
              <w:tabs>
                <w:tab w:val="left" w:pos="3179"/>
              </w:tabs>
              <w:rPr>
                <w:rFonts w:ascii="Arial" w:hAnsi="Arial" w:cs="Arial"/>
                <w:b/>
                <w:bCs/>
                <w:sz w:val="22"/>
                <w:szCs w:val="22"/>
              </w:rPr>
            </w:pPr>
            <w:r w:rsidRPr="004141DC">
              <w:rPr>
                <w:rFonts w:ascii="Arial" w:hAnsi="Arial" w:cs="Arial"/>
                <w:b/>
                <w:bCs/>
                <w:sz w:val="22"/>
                <w:szCs w:val="22"/>
              </w:rPr>
              <w:t>Waltham Forest</w:t>
            </w:r>
          </w:p>
        </w:tc>
        <w:tc>
          <w:tcPr>
            <w:tcW w:w="2034" w:type="dxa"/>
            <w:tcBorders>
              <w:top w:val="nil"/>
              <w:left w:val="nil"/>
              <w:bottom w:val="single" w:sz="8" w:space="0" w:color="005EB8"/>
              <w:right w:val="single" w:sz="8" w:space="0" w:color="005EB8"/>
            </w:tcBorders>
            <w:tcMar>
              <w:top w:w="0" w:type="dxa"/>
              <w:left w:w="108" w:type="dxa"/>
              <w:bottom w:w="0" w:type="dxa"/>
              <w:right w:w="108" w:type="dxa"/>
            </w:tcMar>
            <w:hideMark/>
          </w:tcPr>
          <w:p w14:paraId="32201F64" w14:textId="77777777" w:rsidR="00283318" w:rsidRPr="004141DC" w:rsidRDefault="00283318" w:rsidP="004141DC">
            <w:pPr>
              <w:tabs>
                <w:tab w:val="left" w:pos="3179"/>
              </w:tabs>
              <w:rPr>
                <w:rFonts w:ascii="Arial" w:hAnsi="Arial" w:cs="Arial"/>
                <w:sz w:val="22"/>
                <w:szCs w:val="22"/>
              </w:rPr>
            </w:pPr>
            <w:r w:rsidRPr="004141DC">
              <w:rPr>
                <w:rFonts w:ascii="Arial" w:hAnsi="Arial" w:cs="Arial"/>
                <w:sz w:val="22"/>
                <w:szCs w:val="22"/>
              </w:rPr>
              <w:t>No current provision</w:t>
            </w:r>
          </w:p>
        </w:tc>
        <w:tc>
          <w:tcPr>
            <w:tcW w:w="2132" w:type="dxa"/>
            <w:tcBorders>
              <w:top w:val="nil"/>
              <w:left w:val="nil"/>
              <w:bottom w:val="single" w:sz="8" w:space="0" w:color="005EB8"/>
              <w:right w:val="single" w:sz="8" w:space="0" w:color="005EB8"/>
            </w:tcBorders>
            <w:tcMar>
              <w:top w:w="0" w:type="dxa"/>
              <w:left w:w="108" w:type="dxa"/>
              <w:bottom w:w="0" w:type="dxa"/>
              <w:right w:w="108" w:type="dxa"/>
            </w:tcMar>
            <w:hideMark/>
          </w:tcPr>
          <w:p w14:paraId="484BE116" w14:textId="77777777" w:rsidR="00283318" w:rsidRPr="004141DC" w:rsidRDefault="00283318" w:rsidP="004141DC">
            <w:pPr>
              <w:tabs>
                <w:tab w:val="left" w:pos="3179"/>
              </w:tabs>
              <w:rPr>
                <w:rFonts w:ascii="Arial" w:hAnsi="Arial" w:cs="Arial"/>
                <w:sz w:val="22"/>
                <w:szCs w:val="22"/>
              </w:rPr>
            </w:pPr>
            <w:r w:rsidRPr="004141DC">
              <w:rPr>
                <w:rFonts w:ascii="Arial" w:hAnsi="Arial" w:cs="Arial"/>
                <w:sz w:val="22"/>
                <w:szCs w:val="22"/>
              </w:rPr>
              <w:t>N/A</w:t>
            </w:r>
          </w:p>
        </w:tc>
      </w:tr>
    </w:tbl>
    <w:p w14:paraId="621FB7B5" w14:textId="77777777" w:rsidR="00171F48" w:rsidRPr="00BC3418" w:rsidRDefault="00171F48" w:rsidP="00BC3418">
      <w:pPr>
        <w:tabs>
          <w:tab w:val="left" w:pos="3179"/>
        </w:tabs>
        <w:rPr>
          <w:rFonts w:ascii="Arial" w:hAnsi="Arial" w:cs="Arial"/>
          <w:sz w:val="22"/>
          <w:szCs w:val="22"/>
        </w:rPr>
      </w:pPr>
    </w:p>
    <w:p w14:paraId="2B8352BC" w14:textId="77777777" w:rsidR="002F34DA" w:rsidRPr="00BC3418" w:rsidRDefault="002F34DA" w:rsidP="00BC3418">
      <w:pPr>
        <w:tabs>
          <w:tab w:val="left" w:pos="3179"/>
        </w:tabs>
        <w:rPr>
          <w:rFonts w:ascii="Arial" w:hAnsi="Arial" w:cs="Arial"/>
          <w:sz w:val="22"/>
          <w:szCs w:val="22"/>
        </w:rPr>
      </w:pPr>
    </w:p>
    <w:p w14:paraId="6809BEE6" w14:textId="77777777" w:rsidR="002F34DA" w:rsidRPr="00BC3418" w:rsidRDefault="002F34DA" w:rsidP="00BC3418">
      <w:pPr>
        <w:tabs>
          <w:tab w:val="left" w:pos="3179"/>
        </w:tabs>
        <w:rPr>
          <w:rFonts w:ascii="Arial" w:hAnsi="Arial" w:cs="Arial"/>
          <w:sz w:val="22"/>
          <w:szCs w:val="22"/>
        </w:rPr>
      </w:pPr>
    </w:p>
    <w:p w14:paraId="58ED7E21" w14:textId="77777777" w:rsidR="002F34DA" w:rsidRPr="00BC3418" w:rsidRDefault="002F34DA" w:rsidP="00BC3418">
      <w:pPr>
        <w:tabs>
          <w:tab w:val="left" w:pos="3179"/>
        </w:tabs>
        <w:rPr>
          <w:rFonts w:ascii="Arial" w:hAnsi="Arial" w:cs="Arial"/>
          <w:sz w:val="22"/>
          <w:szCs w:val="22"/>
        </w:rPr>
      </w:pPr>
    </w:p>
    <w:p w14:paraId="2A0CAC81" w14:textId="77777777" w:rsidR="002F34DA" w:rsidRPr="00BC3418" w:rsidRDefault="002F34DA" w:rsidP="00BC3418">
      <w:pPr>
        <w:tabs>
          <w:tab w:val="left" w:pos="3179"/>
        </w:tabs>
        <w:rPr>
          <w:rFonts w:ascii="Arial" w:hAnsi="Arial" w:cs="Arial"/>
          <w:sz w:val="22"/>
          <w:szCs w:val="22"/>
        </w:rPr>
      </w:pPr>
    </w:p>
    <w:p w14:paraId="434295A6" w14:textId="4888D8E4" w:rsidR="002F34DA" w:rsidRDefault="002F34DA" w:rsidP="00BC3418">
      <w:pPr>
        <w:tabs>
          <w:tab w:val="left" w:pos="3179"/>
        </w:tabs>
        <w:rPr>
          <w:rFonts w:ascii="Arial" w:hAnsi="Arial" w:cs="Arial"/>
          <w:sz w:val="22"/>
          <w:szCs w:val="22"/>
        </w:rPr>
      </w:pPr>
    </w:p>
    <w:p w14:paraId="44F5862F" w14:textId="1A298D5F" w:rsidR="003776B2" w:rsidRDefault="003776B2" w:rsidP="00BC3418">
      <w:pPr>
        <w:tabs>
          <w:tab w:val="left" w:pos="3179"/>
        </w:tabs>
        <w:rPr>
          <w:rFonts w:ascii="Arial" w:hAnsi="Arial" w:cs="Arial"/>
          <w:sz w:val="22"/>
          <w:szCs w:val="22"/>
        </w:rPr>
      </w:pPr>
    </w:p>
    <w:p w14:paraId="47213640" w14:textId="602B0CB1" w:rsidR="003776B2" w:rsidRDefault="003776B2" w:rsidP="00BC3418">
      <w:pPr>
        <w:tabs>
          <w:tab w:val="left" w:pos="3179"/>
        </w:tabs>
        <w:rPr>
          <w:rFonts w:ascii="Arial" w:hAnsi="Arial" w:cs="Arial"/>
          <w:sz w:val="22"/>
          <w:szCs w:val="22"/>
        </w:rPr>
      </w:pPr>
    </w:p>
    <w:p w14:paraId="6E92BB2A" w14:textId="0E23246F" w:rsidR="003776B2" w:rsidRDefault="003776B2" w:rsidP="00BC3418">
      <w:pPr>
        <w:tabs>
          <w:tab w:val="left" w:pos="3179"/>
        </w:tabs>
        <w:rPr>
          <w:rFonts w:ascii="Arial" w:hAnsi="Arial" w:cs="Arial"/>
          <w:sz w:val="22"/>
          <w:szCs w:val="22"/>
        </w:rPr>
      </w:pPr>
    </w:p>
    <w:p w14:paraId="753978A2" w14:textId="38D5D58A" w:rsidR="003776B2" w:rsidRDefault="003776B2" w:rsidP="00BC3418">
      <w:pPr>
        <w:tabs>
          <w:tab w:val="left" w:pos="3179"/>
        </w:tabs>
        <w:rPr>
          <w:rFonts w:ascii="Arial" w:hAnsi="Arial" w:cs="Arial"/>
          <w:sz w:val="22"/>
          <w:szCs w:val="22"/>
        </w:rPr>
      </w:pPr>
    </w:p>
    <w:p w14:paraId="7E6DDE2E" w14:textId="57F17CC0" w:rsidR="003776B2" w:rsidRDefault="003776B2" w:rsidP="00BC3418">
      <w:pPr>
        <w:tabs>
          <w:tab w:val="left" w:pos="3179"/>
        </w:tabs>
        <w:rPr>
          <w:rFonts w:ascii="Arial" w:hAnsi="Arial" w:cs="Arial"/>
          <w:sz w:val="22"/>
          <w:szCs w:val="22"/>
        </w:rPr>
      </w:pPr>
    </w:p>
    <w:p w14:paraId="664BBD45" w14:textId="77777777" w:rsidR="003776B2" w:rsidRPr="00BC3418" w:rsidRDefault="003776B2" w:rsidP="00BC3418">
      <w:pPr>
        <w:tabs>
          <w:tab w:val="left" w:pos="3179"/>
        </w:tabs>
        <w:rPr>
          <w:rFonts w:ascii="Arial" w:hAnsi="Arial" w:cs="Arial"/>
          <w:sz w:val="22"/>
          <w:szCs w:val="22"/>
        </w:rPr>
      </w:pPr>
    </w:p>
    <w:p w14:paraId="6C73D167" w14:textId="77777777" w:rsidR="002F34DA" w:rsidRPr="00BC3418" w:rsidRDefault="002F34DA" w:rsidP="00BC3418">
      <w:pPr>
        <w:tabs>
          <w:tab w:val="left" w:pos="3179"/>
        </w:tabs>
        <w:rPr>
          <w:rFonts w:ascii="Arial" w:hAnsi="Arial" w:cs="Arial"/>
          <w:sz w:val="22"/>
          <w:szCs w:val="22"/>
        </w:rPr>
      </w:pPr>
    </w:p>
    <w:p w14:paraId="691348E3" w14:textId="77777777" w:rsidR="00B04493" w:rsidRDefault="00B04493" w:rsidP="00BC3418">
      <w:pPr>
        <w:rPr>
          <w:rFonts w:ascii="Arial" w:hAnsi="Arial" w:cs="Arial"/>
          <w:sz w:val="22"/>
          <w:szCs w:val="22"/>
        </w:rPr>
      </w:pPr>
      <w:bookmarkStart w:id="14" w:name="apen5"/>
    </w:p>
    <w:p w14:paraId="5E00C8ED" w14:textId="77777777" w:rsidR="000550B0" w:rsidRDefault="000550B0" w:rsidP="00BC3418">
      <w:pPr>
        <w:rPr>
          <w:rFonts w:ascii="Arial" w:hAnsi="Arial" w:cs="Arial"/>
          <w:b/>
          <w:sz w:val="22"/>
          <w:szCs w:val="22"/>
        </w:rPr>
      </w:pPr>
    </w:p>
    <w:p w14:paraId="44347597" w14:textId="77777777" w:rsidR="000550B0" w:rsidRDefault="000550B0" w:rsidP="00BC3418">
      <w:pPr>
        <w:rPr>
          <w:rFonts w:ascii="Arial" w:hAnsi="Arial" w:cs="Arial"/>
          <w:b/>
          <w:sz w:val="22"/>
          <w:szCs w:val="22"/>
        </w:rPr>
      </w:pPr>
    </w:p>
    <w:p w14:paraId="50442FFA" w14:textId="77777777" w:rsidR="000550B0" w:rsidRDefault="000550B0" w:rsidP="00BC3418">
      <w:pPr>
        <w:rPr>
          <w:rFonts w:ascii="Arial" w:hAnsi="Arial" w:cs="Arial"/>
          <w:b/>
          <w:sz w:val="22"/>
          <w:szCs w:val="22"/>
        </w:rPr>
      </w:pPr>
    </w:p>
    <w:p w14:paraId="6501541A" w14:textId="77777777" w:rsidR="000550B0" w:rsidRDefault="000550B0" w:rsidP="00BC3418">
      <w:pPr>
        <w:rPr>
          <w:rFonts w:ascii="Arial" w:hAnsi="Arial" w:cs="Arial"/>
          <w:b/>
          <w:sz w:val="22"/>
          <w:szCs w:val="22"/>
        </w:rPr>
      </w:pPr>
    </w:p>
    <w:p w14:paraId="52C92530" w14:textId="77777777" w:rsidR="002D5A88" w:rsidRDefault="002D5A88" w:rsidP="00BC3418">
      <w:pPr>
        <w:rPr>
          <w:rFonts w:ascii="Arial" w:hAnsi="Arial" w:cs="Arial"/>
          <w:b/>
          <w:sz w:val="22"/>
          <w:szCs w:val="22"/>
        </w:rPr>
      </w:pPr>
    </w:p>
    <w:p w14:paraId="5988BCEF" w14:textId="7DFC4AA9" w:rsidR="00902F61" w:rsidRPr="00BC3418" w:rsidRDefault="000550B0" w:rsidP="00BC3418">
      <w:pPr>
        <w:rPr>
          <w:rFonts w:ascii="Arial" w:hAnsi="Arial" w:cs="Arial"/>
          <w:b/>
          <w:sz w:val="22"/>
          <w:szCs w:val="22"/>
        </w:rPr>
      </w:pPr>
      <w:r>
        <w:rPr>
          <w:rFonts w:ascii="Arial" w:hAnsi="Arial" w:cs="Arial"/>
          <w:b/>
          <w:sz w:val="22"/>
          <w:szCs w:val="22"/>
        </w:rPr>
        <w:lastRenderedPageBreak/>
        <w:t>A</w:t>
      </w:r>
      <w:r w:rsidR="00902F61" w:rsidRPr="00BC3418">
        <w:rPr>
          <w:rFonts w:ascii="Arial" w:hAnsi="Arial" w:cs="Arial"/>
          <w:b/>
          <w:sz w:val="22"/>
          <w:szCs w:val="22"/>
        </w:rPr>
        <w:t>ppendix 5</w:t>
      </w:r>
      <w:bookmarkEnd w:id="14"/>
      <w:r w:rsidR="00902F61" w:rsidRPr="00BC3418">
        <w:rPr>
          <w:rFonts w:ascii="Arial" w:hAnsi="Arial" w:cs="Arial"/>
          <w:b/>
          <w:sz w:val="22"/>
          <w:szCs w:val="22"/>
        </w:rPr>
        <w:t xml:space="preserve">- </w:t>
      </w:r>
      <w:r w:rsidR="002F34DA" w:rsidRPr="00BC3418">
        <w:rPr>
          <w:rFonts w:ascii="Arial" w:hAnsi="Arial" w:cs="Arial"/>
          <w:b/>
          <w:sz w:val="22"/>
          <w:szCs w:val="22"/>
        </w:rPr>
        <w:t xml:space="preserve">Medicines </w:t>
      </w:r>
      <w:r w:rsidR="002238BC">
        <w:rPr>
          <w:rFonts w:ascii="Arial" w:hAnsi="Arial" w:cs="Arial"/>
          <w:b/>
          <w:sz w:val="22"/>
          <w:szCs w:val="22"/>
        </w:rPr>
        <w:t>Optimisation</w:t>
      </w:r>
      <w:r w:rsidR="002238BC" w:rsidRPr="00BC3418">
        <w:rPr>
          <w:rFonts w:ascii="Arial" w:hAnsi="Arial" w:cs="Arial"/>
          <w:b/>
          <w:sz w:val="22"/>
          <w:szCs w:val="22"/>
        </w:rPr>
        <w:t xml:space="preserve"> </w:t>
      </w:r>
      <w:r w:rsidR="002238BC">
        <w:rPr>
          <w:rFonts w:ascii="Arial" w:hAnsi="Arial" w:cs="Arial"/>
          <w:b/>
          <w:sz w:val="22"/>
          <w:szCs w:val="22"/>
        </w:rPr>
        <w:t>T</w:t>
      </w:r>
      <w:r w:rsidR="002F34DA" w:rsidRPr="00BC3418">
        <w:rPr>
          <w:rFonts w:ascii="Arial" w:hAnsi="Arial" w:cs="Arial"/>
          <w:b/>
          <w:sz w:val="22"/>
          <w:szCs w:val="22"/>
        </w:rPr>
        <w:t>eam contact</w:t>
      </w:r>
      <w:r w:rsidR="00902F61" w:rsidRPr="00BC3418">
        <w:rPr>
          <w:rFonts w:ascii="Arial" w:hAnsi="Arial" w:cs="Arial"/>
          <w:b/>
          <w:sz w:val="22"/>
          <w:szCs w:val="22"/>
        </w:rPr>
        <w:t>-</w:t>
      </w:r>
    </w:p>
    <w:p w14:paraId="6DC5086B" w14:textId="77777777" w:rsidR="00902F61" w:rsidRPr="00BC3418" w:rsidRDefault="00902F61" w:rsidP="00BC3418">
      <w:pPr>
        <w:rPr>
          <w:rFonts w:ascii="Arial" w:hAnsi="Arial" w:cs="Arial"/>
          <w:sz w:val="22"/>
          <w:szCs w:val="22"/>
        </w:rPr>
      </w:pPr>
    </w:p>
    <w:tbl>
      <w:tblPr>
        <w:tblStyle w:val="TableGrid"/>
        <w:tblW w:w="9892" w:type="dxa"/>
        <w:tblLook w:val="04A0" w:firstRow="1" w:lastRow="0" w:firstColumn="1" w:lastColumn="0" w:noHBand="0" w:noVBand="1"/>
      </w:tblPr>
      <w:tblGrid>
        <w:gridCol w:w="2071"/>
        <w:gridCol w:w="1943"/>
        <w:gridCol w:w="5878"/>
      </w:tblGrid>
      <w:tr w:rsidR="00F81149" w:rsidRPr="00BC3418" w14:paraId="7D5D696A" w14:textId="77777777" w:rsidTr="00F81149">
        <w:trPr>
          <w:trHeight w:val="593"/>
        </w:trPr>
        <w:tc>
          <w:tcPr>
            <w:tcW w:w="2071" w:type="dxa"/>
          </w:tcPr>
          <w:p w14:paraId="3AE0EAC8" w14:textId="77777777" w:rsidR="00F81149" w:rsidRPr="00BC3418" w:rsidRDefault="00F81149" w:rsidP="00BC3418">
            <w:pPr>
              <w:rPr>
                <w:rFonts w:ascii="Arial" w:hAnsi="Arial" w:cs="Arial"/>
                <w:b/>
                <w:sz w:val="22"/>
                <w:szCs w:val="22"/>
              </w:rPr>
            </w:pPr>
            <w:r w:rsidRPr="00BC3418">
              <w:rPr>
                <w:rFonts w:ascii="Arial" w:hAnsi="Arial" w:cs="Arial"/>
                <w:b/>
                <w:sz w:val="22"/>
                <w:szCs w:val="22"/>
              </w:rPr>
              <w:t>Service name</w:t>
            </w:r>
          </w:p>
        </w:tc>
        <w:tc>
          <w:tcPr>
            <w:tcW w:w="1943" w:type="dxa"/>
          </w:tcPr>
          <w:p w14:paraId="619BC283" w14:textId="77777777" w:rsidR="00F81149" w:rsidRPr="00BC3418" w:rsidRDefault="00F81149" w:rsidP="00BC3418">
            <w:pPr>
              <w:rPr>
                <w:rFonts w:ascii="Arial" w:hAnsi="Arial" w:cs="Arial"/>
                <w:b/>
                <w:sz w:val="22"/>
                <w:szCs w:val="22"/>
              </w:rPr>
            </w:pPr>
            <w:r w:rsidRPr="00BC3418">
              <w:rPr>
                <w:rFonts w:ascii="Arial" w:hAnsi="Arial" w:cs="Arial"/>
                <w:b/>
                <w:sz w:val="22"/>
                <w:szCs w:val="22"/>
              </w:rPr>
              <w:t>Operational Hours</w:t>
            </w:r>
          </w:p>
        </w:tc>
        <w:tc>
          <w:tcPr>
            <w:tcW w:w="5878" w:type="dxa"/>
          </w:tcPr>
          <w:p w14:paraId="2F81FCD9" w14:textId="77777777" w:rsidR="00F81149" w:rsidRPr="00BC3418" w:rsidRDefault="00F81149" w:rsidP="00BC3418">
            <w:pPr>
              <w:rPr>
                <w:rFonts w:ascii="Arial" w:hAnsi="Arial" w:cs="Arial"/>
                <w:b/>
                <w:sz w:val="22"/>
                <w:szCs w:val="22"/>
              </w:rPr>
            </w:pPr>
            <w:r w:rsidRPr="00BC3418">
              <w:rPr>
                <w:rFonts w:ascii="Arial" w:hAnsi="Arial" w:cs="Arial"/>
                <w:b/>
                <w:sz w:val="22"/>
                <w:szCs w:val="22"/>
              </w:rPr>
              <w:t>Contact email</w:t>
            </w:r>
          </w:p>
        </w:tc>
      </w:tr>
      <w:tr w:rsidR="00F81149" w:rsidRPr="00BC3418" w14:paraId="538571C3" w14:textId="77777777" w:rsidTr="00F81149">
        <w:trPr>
          <w:trHeight w:val="1760"/>
        </w:trPr>
        <w:tc>
          <w:tcPr>
            <w:tcW w:w="2071" w:type="dxa"/>
          </w:tcPr>
          <w:p w14:paraId="311C7204" w14:textId="53827C49" w:rsidR="00F81149" w:rsidRDefault="00F81149" w:rsidP="00BC3418">
            <w:pPr>
              <w:rPr>
                <w:rFonts w:ascii="Arial" w:hAnsi="Arial" w:cs="Arial"/>
                <w:b/>
                <w:sz w:val="22"/>
                <w:szCs w:val="22"/>
              </w:rPr>
            </w:pPr>
            <w:r w:rsidRPr="00BC3418">
              <w:rPr>
                <w:rFonts w:ascii="Arial" w:hAnsi="Arial" w:cs="Arial"/>
                <w:b/>
                <w:sz w:val="22"/>
                <w:szCs w:val="22"/>
              </w:rPr>
              <w:t xml:space="preserve"> </w:t>
            </w:r>
          </w:p>
          <w:p w14:paraId="27CCD033" w14:textId="00E04153" w:rsidR="00F81149" w:rsidRDefault="00F81149" w:rsidP="00BC3418">
            <w:pPr>
              <w:rPr>
                <w:rFonts w:ascii="Arial" w:hAnsi="Arial" w:cs="Arial"/>
                <w:b/>
                <w:sz w:val="22"/>
                <w:szCs w:val="22"/>
              </w:rPr>
            </w:pPr>
            <w:r>
              <w:rPr>
                <w:rFonts w:ascii="Arial" w:hAnsi="Arial" w:cs="Arial"/>
                <w:b/>
                <w:sz w:val="22"/>
                <w:szCs w:val="22"/>
              </w:rPr>
              <w:t xml:space="preserve">NEL Pharmacy and </w:t>
            </w:r>
          </w:p>
          <w:p w14:paraId="03A1FAD4" w14:textId="5CF1BE65" w:rsidR="00F81149" w:rsidRPr="00BC3418" w:rsidRDefault="00F81149" w:rsidP="00BC3418">
            <w:pPr>
              <w:rPr>
                <w:rFonts w:ascii="Arial" w:hAnsi="Arial" w:cs="Arial"/>
                <w:b/>
                <w:sz w:val="22"/>
                <w:szCs w:val="22"/>
              </w:rPr>
            </w:pPr>
            <w:r w:rsidRPr="00BC3418">
              <w:rPr>
                <w:rFonts w:ascii="Arial" w:hAnsi="Arial" w:cs="Arial"/>
                <w:b/>
                <w:sz w:val="22"/>
                <w:szCs w:val="22"/>
              </w:rPr>
              <w:t xml:space="preserve">Medicines </w:t>
            </w:r>
            <w:r>
              <w:rPr>
                <w:rFonts w:ascii="Arial" w:hAnsi="Arial" w:cs="Arial"/>
                <w:b/>
                <w:sz w:val="22"/>
                <w:szCs w:val="22"/>
              </w:rPr>
              <w:t>Optimisation</w:t>
            </w:r>
            <w:r w:rsidRPr="00BC3418">
              <w:rPr>
                <w:rFonts w:ascii="Arial" w:hAnsi="Arial" w:cs="Arial"/>
                <w:b/>
                <w:sz w:val="22"/>
                <w:szCs w:val="22"/>
              </w:rPr>
              <w:t xml:space="preserve"> team</w:t>
            </w:r>
          </w:p>
        </w:tc>
        <w:tc>
          <w:tcPr>
            <w:tcW w:w="1943" w:type="dxa"/>
          </w:tcPr>
          <w:p w14:paraId="7820391B" w14:textId="77777777" w:rsidR="00F81149" w:rsidRPr="00BC3418" w:rsidRDefault="00F81149" w:rsidP="00BC3418">
            <w:pPr>
              <w:rPr>
                <w:rFonts w:ascii="Arial" w:hAnsi="Arial" w:cs="Arial"/>
                <w:sz w:val="22"/>
                <w:szCs w:val="22"/>
              </w:rPr>
            </w:pPr>
            <w:r w:rsidRPr="00BC3418">
              <w:rPr>
                <w:rFonts w:ascii="Arial" w:hAnsi="Arial" w:cs="Arial"/>
                <w:sz w:val="22"/>
                <w:szCs w:val="22"/>
              </w:rPr>
              <w:t>Mon- Fri 9am-5pm (excluding Bank holidays)</w:t>
            </w:r>
          </w:p>
        </w:tc>
        <w:tc>
          <w:tcPr>
            <w:tcW w:w="5878" w:type="dxa"/>
          </w:tcPr>
          <w:p w14:paraId="39B830C3" w14:textId="68E5CBA4" w:rsidR="00F81149" w:rsidRPr="00BC3418" w:rsidRDefault="00F81149" w:rsidP="00BC3418">
            <w:pPr>
              <w:rPr>
                <w:rFonts w:ascii="Arial" w:hAnsi="Arial" w:cs="Arial"/>
                <w:sz w:val="22"/>
                <w:szCs w:val="22"/>
              </w:rPr>
            </w:pPr>
            <w:r w:rsidRPr="00FD1A56">
              <w:rPr>
                <w:rFonts w:ascii="Arial" w:hAnsi="Arial" w:cs="Arial"/>
                <w:sz w:val="22"/>
                <w:szCs w:val="22"/>
              </w:rPr>
              <w:t>nelondonicb.prescribingqueries@nhs.net</w:t>
            </w:r>
          </w:p>
        </w:tc>
      </w:tr>
    </w:tbl>
    <w:p w14:paraId="4B662F81" w14:textId="77777777" w:rsidR="00671557" w:rsidRPr="00BC3418" w:rsidRDefault="00671557" w:rsidP="00BC3418">
      <w:pPr>
        <w:widowControl/>
        <w:rPr>
          <w:rFonts w:ascii="Arial" w:hAnsi="Arial" w:cs="Arial"/>
          <w:b/>
          <w:sz w:val="22"/>
          <w:szCs w:val="22"/>
        </w:rPr>
      </w:pPr>
    </w:p>
    <w:p w14:paraId="2A394933" w14:textId="77777777" w:rsidR="00671557" w:rsidRPr="00BC3418" w:rsidRDefault="00671557" w:rsidP="00BC3418">
      <w:pPr>
        <w:rPr>
          <w:rFonts w:ascii="Arial" w:hAnsi="Arial" w:cs="Arial"/>
          <w:sz w:val="22"/>
          <w:szCs w:val="22"/>
        </w:rPr>
      </w:pPr>
    </w:p>
    <w:p w14:paraId="0FAAE9D1" w14:textId="5A7F1239" w:rsidR="00FF67BE" w:rsidRDefault="00FF67BE" w:rsidP="00F81149">
      <w:pPr>
        <w:widowControl/>
        <w:rPr>
          <w:rFonts w:ascii="Arial" w:hAnsi="Arial" w:cs="Arial"/>
          <w:b/>
          <w:sz w:val="22"/>
          <w:szCs w:val="22"/>
        </w:rPr>
      </w:pPr>
      <w:bookmarkStart w:id="15" w:name="apen6"/>
      <w:r w:rsidRPr="00BC3418">
        <w:rPr>
          <w:rFonts w:ascii="Arial" w:hAnsi="Arial" w:cs="Arial"/>
          <w:b/>
          <w:sz w:val="22"/>
          <w:szCs w:val="22"/>
        </w:rPr>
        <w:t>Appendix 6</w:t>
      </w:r>
      <w:r w:rsidR="00F81149">
        <w:rPr>
          <w:rFonts w:ascii="Arial" w:hAnsi="Arial" w:cs="Arial"/>
          <w:b/>
          <w:sz w:val="22"/>
          <w:szCs w:val="22"/>
        </w:rPr>
        <w:t>-</w:t>
      </w:r>
      <w:r w:rsidRPr="00BC3418">
        <w:rPr>
          <w:rFonts w:ascii="Arial" w:hAnsi="Arial" w:cs="Arial"/>
          <w:b/>
          <w:sz w:val="22"/>
          <w:szCs w:val="22"/>
        </w:rPr>
        <w:t xml:space="preserve"> </w:t>
      </w:r>
      <w:bookmarkEnd w:id="15"/>
      <w:r w:rsidR="00FB6B2A" w:rsidRPr="00BC3418">
        <w:rPr>
          <w:rFonts w:ascii="Arial" w:hAnsi="Arial" w:cs="Arial"/>
          <w:b/>
          <w:sz w:val="22"/>
          <w:szCs w:val="22"/>
        </w:rPr>
        <w:t>Receipt of stock</w:t>
      </w:r>
    </w:p>
    <w:p w14:paraId="6A97A4FC" w14:textId="77777777" w:rsidR="00F81149" w:rsidRPr="00BC3418" w:rsidRDefault="00F81149" w:rsidP="00F81149">
      <w:pPr>
        <w:widowControl/>
        <w:rPr>
          <w:rFonts w:ascii="Arial" w:hAnsi="Arial" w:cs="Arial"/>
          <w:b/>
          <w:sz w:val="22"/>
          <w:szCs w:val="22"/>
        </w:rPr>
      </w:pPr>
    </w:p>
    <w:p w14:paraId="2AD8B6EB" w14:textId="03F283DE" w:rsidR="00D930A7" w:rsidRPr="00F81149" w:rsidRDefault="003B4A43" w:rsidP="00BC3418">
      <w:pPr>
        <w:ind w:left="720" w:hanging="720"/>
        <w:rPr>
          <w:rFonts w:ascii="Arial" w:hAnsi="Arial" w:cs="Arial"/>
          <w:bCs/>
          <w:sz w:val="22"/>
          <w:szCs w:val="22"/>
        </w:rPr>
      </w:pPr>
      <w:r w:rsidRPr="00F81149">
        <w:rPr>
          <w:rFonts w:ascii="Arial" w:hAnsi="Arial" w:cs="Arial"/>
          <w:bCs/>
          <w:sz w:val="22"/>
          <w:szCs w:val="22"/>
        </w:rPr>
        <w:t>Please email local</w:t>
      </w:r>
      <w:r w:rsidR="00D930A7" w:rsidRPr="00F81149">
        <w:rPr>
          <w:rFonts w:ascii="Arial" w:hAnsi="Arial" w:cs="Arial"/>
          <w:bCs/>
          <w:sz w:val="22"/>
          <w:szCs w:val="22"/>
        </w:rPr>
        <w:t xml:space="preserve"> Medicines </w:t>
      </w:r>
      <w:r w:rsidR="00A949B6" w:rsidRPr="00F81149">
        <w:rPr>
          <w:rFonts w:ascii="Arial" w:hAnsi="Arial" w:cs="Arial"/>
          <w:bCs/>
          <w:sz w:val="22"/>
          <w:szCs w:val="22"/>
        </w:rPr>
        <w:t>Optimisation T</w:t>
      </w:r>
      <w:r w:rsidR="00D930A7" w:rsidRPr="00F81149">
        <w:rPr>
          <w:rFonts w:ascii="Arial" w:hAnsi="Arial" w:cs="Arial"/>
          <w:bCs/>
          <w:sz w:val="22"/>
          <w:szCs w:val="22"/>
        </w:rPr>
        <w:t>eam (contact details in Appendix 5) to reconcile</w:t>
      </w:r>
    </w:p>
    <w:p w14:paraId="56EE0D7E" w14:textId="53025EC4" w:rsidR="00FF67BE" w:rsidRPr="00F81149" w:rsidRDefault="00D930A7" w:rsidP="00BC3418">
      <w:pPr>
        <w:ind w:left="720" w:hanging="720"/>
        <w:rPr>
          <w:rFonts w:ascii="Arial" w:hAnsi="Arial" w:cs="Arial"/>
          <w:bCs/>
          <w:sz w:val="22"/>
          <w:szCs w:val="22"/>
        </w:rPr>
      </w:pPr>
      <w:r w:rsidRPr="00F81149">
        <w:rPr>
          <w:rFonts w:ascii="Arial" w:hAnsi="Arial" w:cs="Arial"/>
          <w:bCs/>
          <w:sz w:val="22"/>
          <w:szCs w:val="22"/>
        </w:rPr>
        <w:t xml:space="preserve">Invoice for medicines supplied from </w:t>
      </w:r>
      <w:r w:rsidR="00BC3418" w:rsidRPr="00F81149">
        <w:rPr>
          <w:rFonts w:ascii="Arial" w:hAnsi="Arial" w:cs="Arial"/>
          <w:bCs/>
          <w:sz w:val="22"/>
          <w:szCs w:val="22"/>
        </w:rPr>
        <w:t xml:space="preserve">Barts Health NHS Trust </w:t>
      </w:r>
    </w:p>
    <w:p w14:paraId="0588767D" w14:textId="77777777" w:rsidR="00FF67BE" w:rsidRPr="00BC3418" w:rsidRDefault="00FF67BE" w:rsidP="00BC3418">
      <w:pPr>
        <w:ind w:left="720" w:hanging="720"/>
        <w:rPr>
          <w:rFonts w:ascii="Arial" w:hAnsi="Arial" w:cs="Arial"/>
          <w:b/>
          <w:sz w:val="22"/>
          <w:szCs w:val="22"/>
        </w:rPr>
      </w:pPr>
    </w:p>
    <w:p w14:paraId="5F365979" w14:textId="0BE3F57A" w:rsidR="00FF67BE" w:rsidRPr="00BC3418" w:rsidRDefault="00D930A7" w:rsidP="00BC3418">
      <w:pPr>
        <w:ind w:left="720" w:hanging="720"/>
        <w:rPr>
          <w:rFonts w:ascii="Arial" w:hAnsi="Arial" w:cs="Arial"/>
          <w:b/>
          <w:sz w:val="22"/>
          <w:szCs w:val="22"/>
        </w:rPr>
      </w:pPr>
      <w:r w:rsidRPr="00BC3418">
        <w:rPr>
          <w:rFonts w:ascii="Arial" w:hAnsi="Arial" w:cs="Arial"/>
          <w:b/>
          <w:sz w:val="22"/>
          <w:szCs w:val="22"/>
        </w:rPr>
        <w:t>Name of organisation</w:t>
      </w:r>
      <w:r w:rsidR="00CD5290">
        <w:rPr>
          <w:rFonts w:ascii="Arial" w:hAnsi="Arial" w:cs="Arial"/>
          <w:b/>
          <w:sz w:val="22"/>
          <w:szCs w:val="22"/>
        </w:rPr>
        <w:t xml:space="preserve"> supplied to</w:t>
      </w:r>
    </w:p>
    <w:p w14:paraId="43135C69" w14:textId="77777777" w:rsidR="00D930A7" w:rsidRPr="00BC3418" w:rsidRDefault="00D930A7" w:rsidP="00BC3418">
      <w:pPr>
        <w:ind w:left="720" w:hanging="720"/>
        <w:rPr>
          <w:rFonts w:ascii="Arial" w:hAnsi="Arial" w:cs="Arial"/>
          <w:b/>
          <w:sz w:val="22"/>
          <w:szCs w:val="22"/>
        </w:rPr>
      </w:pPr>
    </w:p>
    <w:p w14:paraId="58CCFFBC" w14:textId="77777777" w:rsidR="00D930A7" w:rsidRPr="00BC3418" w:rsidRDefault="00D930A7" w:rsidP="00BC3418">
      <w:pPr>
        <w:ind w:left="720" w:hanging="720"/>
        <w:rPr>
          <w:rFonts w:ascii="Arial" w:hAnsi="Arial" w:cs="Arial"/>
          <w:b/>
          <w:sz w:val="22"/>
          <w:szCs w:val="22"/>
        </w:rPr>
      </w:pPr>
      <w:r w:rsidRPr="00BC3418">
        <w:rPr>
          <w:rFonts w:ascii="Arial" w:hAnsi="Arial" w:cs="Arial"/>
          <w:b/>
          <w:sz w:val="22"/>
          <w:szCs w:val="22"/>
        </w:rPr>
        <w:t>Date</w:t>
      </w:r>
    </w:p>
    <w:p w14:paraId="4B7BB619" w14:textId="77777777" w:rsidR="00D930A7" w:rsidRPr="00BC3418" w:rsidRDefault="00D930A7" w:rsidP="00BC3418">
      <w:pPr>
        <w:ind w:left="720" w:hanging="720"/>
        <w:rPr>
          <w:rFonts w:ascii="Arial" w:hAnsi="Arial" w:cs="Arial"/>
          <w:b/>
          <w:sz w:val="22"/>
          <w:szCs w:val="22"/>
        </w:rPr>
      </w:pPr>
    </w:p>
    <w:tbl>
      <w:tblPr>
        <w:tblW w:w="0" w:type="auto"/>
        <w:tblCellMar>
          <w:left w:w="0" w:type="dxa"/>
          <w:right w:w="0" w:type="dxa"/>
        </w:tblCellMar>
        <w:tblLook w:val="04A0" w:firstRow="1" w:lastRow="0" w:firstColumn="1" w:lastColumn="0" w:noHBand="0" w:noVBand="1"/>
      </w:tblPr>
      <w:tblGrid>
        <w:gridCol w:w="4243"/>
        <w:gridCol w:w="1417"/>
        <w:gridCol w:w="3261"/>
      </w:tblGrid>
      <w:tr w:rsidR="009870C8" w:rsidRPr="00BC3418" w14:paraId="79E8041B" w14:textId="77777777" w:rsidTr="00AA378F">
        <w:trPr>
          <w:trHeight w:val="641"/>
        </w:trPr>
        <w:tc>
          <w:tcPr>
            <w:tcW w:w="42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05BF03" w14:textId="77777777" w:rsidR="00D930A7" w:rsidRPr="00BC3418" w:rsidRDefault="00D930A7" w:rsidP="00BC3418">
            <w:pPr>
              <w:widowControl/>
              <w:rPr>
                <w:rFonts w:ascii="Arial" w:eastAsia="Calibri" w:hAnsi="Arial" w:cs="Arial"/>
                <w:b/>
                <w:snapToGrid/>
                <w:sz w:val="22"/>
                <w:szCs w:val="22"/>
              </w:rPr>
            </w:pPr>
            <w:r w:rsidRPr="00BC3418">
              <w:rPr>
                <w:rFonts w:ascii="Arial" w:eastAsia="Calibri" w:hAnsi="Arial" w:cs="Arial"/>
                <w:b/>
                <w:snapToGrid/>
                <w:sz w:val="22"/>
                <w:szCs w:val="22"/>
              </w:rPr>
              <w:t>Name of medicine and strength</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7DBF70" w14:textId="77777777" w:rsidR="00D930A7" w:rsidRPr="00BC3418" w:rsidRDefault="00D930A7" w:rsidP="00BC3418">
            <w:pPr>
              <w:widowControl/>
              <w:rPr>
                <w:rFonts w:ascii="Arial" w:eastAsia="Calibri" w:hAnsi="Arial" w:cs="Arial"/>
                <w:b/>
                <w:snapToGrid/>
                <w:sz w:val="22"/>
                <w:szCs w:val="22"/>
              </w:rPr>
            </w:pPr>
            <w:r w:rsidRPr="00BC3418">
              <w:rPr>
                <w:rFonts w:ascii="Arial" w:eastAsia="Calibri" w:hAnsi="Arial" w:cs="Arial"/>
                <w:b/>
                <w:snapToGrid/>
                <w:sz w:val="22"/>
                <w:szCs w:val="22"/>
              </w:rPr>
              <w:t>Pack size</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6145D" w14:textId="77777777" w:rsidR="00D930A7" w:rsidRPr="00BC3418" w:rsidRDefault="00D930A7" w:rsidP="00BC3418">
            <w:pPr>
              <w:widowControl/>
              <w:rPr>
                <w:rFonts w:ascii="Arial" w:eastAsia="Calibri" w:hAnsi="Arial" w:cs="Arial"/>
                <w:b/>
                <w:snapToGrid/>
                <w:sz w:val="22"/>
                <w:szCs w:val="22"/>
              </w:rPr>
            </w:pPr>
            <w:r w:rsidRPr="00BC3418">
              <w:rPr>
                <w:rFonts w:ascii="Arial" w:hAnsi="Arial" w:cs="Arial"/>
                <w:b/>
                <w:snapToGrid/>
                <w:sz w:val="22"/>
                <w:szCs w:val="22"/>
                <w:lang w:eastAsia="en-GB"/>
              </w:rPr>
              <w:t>No. of Packs received</w:t>
            </w:r>
          </w:p>
        </w:tc>
      </w:tr>
      <w:tr w:rsidR="009870C8" w:rsidRPr="00BC3418" w14:paraId="2CBE6081" w14:textId="77777777" w:rsidTr="00AA378F">
        <w:trPr>
          <w:trHeight w:val="214"/>
        </w:trPr>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27538"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Oseltamivir 30 mg capsules</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487D775"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Box of 10</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1A6195D9" w14:textId="77777777" w:rsidR="00D930A7" w:rsidRPr="00BC3418" w:rsidRDefault="00D930A7" w:rsidP="00BC3418">
            <w:pPr>
              <w:widowControl/>
              <w:rPr>
                <w:rFonts w:ascii="Arial" w:eastAsia="Calibri" w:hAnsi="Arial" w:cs="Arial"/>
                <w:snapToGrid/>
                <w:sz w:val="22"/>
                <w:szCs w:val="22"/>
              </w:rPr>
            </w:pPr>
          </w:p>
        </w:tc>
      </w:tr>
      <w:tr w:rsidR="009870C8" w:rsidRPr="00BC3418" w14:paraId="735AC49D" w14:textId="77777777" w:rsidTr="00AA378F">
        <w:trPr>
          <w:trHeight w:val="359"/>
        </w:trPr>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8F0F5"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Oseltamivir 45 mg capsules</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690B469"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 xml:space="preserve">Box of 10 </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7865C59B" w14:textId="77777777" w:rsidR="00D930A7" w:rsidRPr="00BC3418" w:rsidRDefault="00D930A7" w:rsidP="00BC3418">
            <w:pPr>
              <w:widowControl/>
              <w:rPr>
                <w:rFonts w:ascii="Arial" w:eastAsia="Calibri" w:hAnsi="Arial" w:cs="Arial"/>
                <w:snapToGrid/>
                <w:sz w:val="22"/>
                <w:szCs w:val="22"/>
              </w:rPr>
            </w:pPr>
          </w:p>
        </w:tc>
      </w:tr>
      <w:tr w:rsidR="009870C8" w:rsidRPr="00BC3418" w14:paraId="5EFE5DA9" w14:textId="77777777" w:rsidTr="00AA378F">
        <w:trPr>
          <w:trHeight w:val="214"/>
        </w:trPr>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5BE3B"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Oseltamivir 75 mg capsules</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4CFDFBC"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Box of 10</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25C70458" w14:textId="77777777" w:rsidR="00D930A7" w:rsidRPr="00BC3418" w:rsidRDefault="00D930A7" w:rsidP="00BC3418">
            <w:pPr>
              <w:widowControl/>
              <w:rPr>
                <w:rFonts w:ascii="Arial" w:eastAsia="Calibri" w:hAnsi="Arial" w:cs="Arial"/>
                <w:snapToGrid/>
                <w:sz w:val="22"/>
                <w:szCs w:val="22"/>
              </w:rPr>
            </w:pPr>
          </w:p>
        </w:tc>
      </w:tr>
      <w:tr w:rsidR="009870C8" w:rsidRPr="00BC3418" w14:paraId="008E6479" w14:textId="77777777" w:rsidTr="00AA378F">
        <w:trPr>
          <w:trHeight w:val="428"/>
        </w:trPr>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C175A"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Oseltamivir 6mg/mL powder for suspension</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AF8B44E"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65ml</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622A01A8" w14:textId="77777777" w:rsidR="00D930A7" w:rsidRPr="00BC3418" w:rsidRDefault="00D930A7" w:rsidP="00BC3418">
            <w:pPr>
              <w:widowControl/>
              <w:rPr>
                <w:rFonts w:ascii="Arial" w:eastAsia="Calibri" w:hAnsi="Arial" w:cs="Arial"/>
                <w:snapToGrid/>
                <w:sz w:val="22"/>
                <w:szCs w:val="22"/>
              </w:rPr>
            </w:pPr>
          </w:p>
        </w:tc>
      </w:tr>
      <w:tr w:rsidR="009870C8" w:rsidRPr="00BC3418" w14:paraId="68E6D7A9" w14:textId="77777777" w:rsidTr="00AA378F">
        <w:trPr>
          <w:trHeight w:val="440"/>
        </w:trPr>
        <w:tc>
          <w:tcPr>
            <w:tcW w:w="4243" w:type="dxa"/>
            <w:tcBorders>
              <w:top w:val="nil"/>
              <w:left w:val="single" w:sz="8" w:space="0" w:color="auto"/>
              <w:bottom w:val="nil"/>
              <w:right w:val="single" w:sz="8" w:space="0" w:color="auto"/>
            </w:tcBorders>
            <w:tcMar>
              <w:top w:w="0" w:type="dxa"/>
              <w:left w:w="108" w:type="dxa"/>
              <w:bottom w:w="0" w:type="dxa"/>
              <w:right w:w="108" w:type="dxa"/>
            </w:tcMar>
            <w:hideMark/>
          </w:tcPr>
          <w:p w14:paraId="71B132A5"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Zanamivir 5mg/dose inhalation powder.</w:t>
            </w:r>
          </w:p>
        </w:tc>
        <w:tc>
          <w:tcPr>
            <w:tcW w:w="1417" w:type="dxa"/>
            <w:tcBorders>
              <w:top w:val="nil"/>
              <w:left w:val="nil"/>
              <w:bottom w:val="nil"/>
              <w:right w:val="single" w:sz="8" w:space="0" w:color="auto"/>
            </w:tcBorders>
            <w:tcMar>
              <w:top w:w="0" w:type="dxa"/>
              <w:left w:w="108" w:type="dxa"/>
              <w:bottom w:w="0" w:type="dxa"/>
              <w:right w:w="108" w:type="dxa"/>
            </w:tcMar>
            <w:hideMark/>
          </w:tcPr>
          <w:p w14:paraId="35F0E917" w14:textId="77777777" w:rsidR="00D930A7" w:rsidRPr="00BC3418" w:rsidRDefault="00D930A7" w:rsidP="00BC3418">
            <w:pPr>
              <w:widowControl/>
              <w:rPr>
                <w:rFonts w:ascii="Arial" w:eastAsia="Calibri" w:hAnsi="Arial" w:cs="Arial"/>
                <w:snapToGrid/>
                <w:sz w:val="22"/>
                <w:szCs w:val="22"/>
              </w:rPr>
            </w:pPr>
            <w:r w:rsidRPr="00BC3418">
              <w:rPr>
                <w:rFonts w:ascii="Arial" w:hAnsi="Arial" w:cs="Arial"/>
                <w:snapToGrid/>
                <w:sz w:val="22"/>
                <w:szCs w:val="22"/>
                <w:lang w:eastAsia="en-GB"/>
              </w:rPr>
              <w:t>20 doses</w:t>
            </w:r>
          </w:p>
        </w:tc>
        <w:tc>
          <w:tcPr>
            <w:tcW w:w="3261" w:type="dxa"/>
            <w:tcBorders>
              <w:top w:val="nil"/>
              <w:left w:val="nil"/>
              <w:bottom w:val="nil"/>
              <w:right w:val="single" w:sz="8" w:space="0" w:color="auto"/>
            </w:tcBorders>
            <w:tcMar>
              <w:top w:w="0" w:type="dxa"/>
              <w:left w:w="108" w:type="dxa"/>
              <w:bottom w:w="0" w:type="dxa"/>
              <w:right w:w="108" w:type="dxa"/>
            </w:tcMar>
            <w:hideMark/>
          </w:tcPr>
          <w:p w14:paraId="762AF430" w14:textId="77777777" w:rsidR="00D930A7" w:rsidRPr="00BC3418" w:rsidRDefault="00D930A7" w:rsidP="00BC3418">
            <w:pPr>
              <w:widowControl/>
              <w:rPr>
                <w:rFonts w:ascii="Arial" w:eastAsia="Calibri" w:hAnsi="Arial" w:cs="Arial"/>
                <w:snapToGrid/>
                <w:sz w:val="22"/>
                <w:szCs w:val="22"/>
              </w:rPr>
            </w:pPr>
          </w:p>
        </w:tc>
      </w:tr>
      <w:tr w:rsidR="00D930A7" w:rsidRPr="00BC3418" w14:paraId="44D2CCB3" w14:textId="77777777" w:rsidTr="00A21CB3">
        <w:trPr>
          <w:trHeight w:val="56"/>
        </w:trPr>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EC62E8" w14:textId="77777777" w:rsidR="00D930A7" w:rsidRPr="00BC3418" w:rsidRDefault="00D930A7" w:rsidP="00BC3418">
            <w:pPr>
              <w:widowControl/>
              <w:rPr>
                <w:rFonts w:ascii="Arial" w:eastAsia="Calibri" w:hAnsi="Arial" w:cs="Arial"/>
                <w:snapToGrid/>
                <w:sz w:val="22"/>
                <w:szCs w:val="22"/>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99B496D" w14:textId="77777777" w:rsidR="00D930A7" w:rsidRPr="00BC3418" w:rsidRDefault="00D930A7" w:rsidP="00BC3418">
            <w:pPr>
              <w:widowControl/>
              <w:rPr>
                <w:rFonts w:ascii="Arial" w:eastAsia="Calibri" w:hAnsi="Arial" w:cs="Arial"/>
                <w:snapToGrid/>
                <w:sz w:val="22"/>
                <w:szCs w:val="22"/>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14:paraId="355CD136" w14:textId="77777777" w:rsidR="00D930A7" w:rsidRPr="00BC3418" w:rsidRDefault="00D930A7" w:rsidP="00BC3418">
            <w:pPr>
              <w:widowControl/>
              <w:rPr>
                <w:rFonts w:ascii="Arial" w:eastAsia="Calibri" w:hAnsi="Arial" w:cs="Arial"/>
                <w:snapToGrid/>
                <w:sz w:val="22"/>
                <w:szCs w:val="22"/>
              </w:rPr>
            </w:pPr>
          </w:p>
        </w:tc>
      </w:tr>
    </w:tbl>
    <w:p w14:paraId="6603BED3" w14:textId="77777777" w:rsidR="00D930A7" w:rsidRPr="00BC3418" w:rsidRDefault="00D930A7" w:rsidP="00BC3418">
      <w:pPr>
        <w:ind w:left="720" w:hanging="720"/>
        <w:rPr>
          <w:rFonts w:ascii="Arial" w:hAnsi="Arial" w:cs="Arial"/>
          <w:b/>
          <w:sz w:val="22"/>
          <w:szCs w:val="22"/>
        </w:rPr>
      </w:pPr>
    </w:p>
    <w:sectPr w:rsidR="00D930A7" w:rsidRPr="00BC3418" w:rsidSect="009E3FE5">
      <w:headerReference w:type="default" r:id="rId42"/>
      <w:footerReference w:type="even" r:id="rId43"/>
      <w:footerReference w:type="default" r:id="rId44"/>
      <w:footerReference w:type="first" r:id="rId45"/>
      <w:pgSz w:w="11906" w:h="16838"/>
      <w:pgMar w:top="1701" w:right="1134" w:bottom="709" w:left="1134" w:header="709" w:footer="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D185E" w14:textId="77777777" w:rsidR="00580FE7" w:rsidRDefault="00580FE7" w:rsidP="00662F7C">
      <w:r>
        <w:separator/>
      </w:r>
    </w:p>
  </w:endnote>
  <w:endnote w:type="continuationSeparator" w:id="0">
    <w:p w14:paraId="6D239A6C" w14:textId="77777777" w:rsidR="00580FE7" w:rsidRDefault="00580FE7" w:rsidP="00662F7C">
      <w:r>
        <w:continuationSeparator/>
      </w:r>
    </w:p>
  </w:endnote>
  <w:endnote w:type="continuationNotice" w:id="1">
    <w:p w14:paraId="28B69EAE" w14:textId="77777777" w:rsidR="00580FE7" w:rsidRDefault="0058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7D72" w14:textId="77777777" w:rsidR="007C065D" w:rsidRDefault="007C065D">
    <w:pPr>
      <w:pStyle w:val="Footer"/>
    </w:pPr>
    <w:r>
      <w:rPr>
        <w:noProof/>
        <w:snapToGrid/>
      </w:rPr>
      <mc:AlternateContent>
        <mc:Choice Requires="wps">
          <w:drawing>
            <wp:anchor distT="0" distB="0" distL="0" distR="0" simplePos="0" relativeHeight="251658241" behindDoc="0" locked="0" layoutInCell="1" allowOverlap="1" wp14:anchorId="2DD9B38C" wp14:editId="13C9BF4E">
              <wp:simplePos x="635" y="635"/>
              <wp:positionH relativeFrom="leftMargin">
                <wp:align>left</wp:align>
              </wp:positionH>
              <wp:positionV relativeFrom="paragraph">
                <wp:posOffset>635</wp:posOffset>
              </wp:positionV>
              <wp:extent cx="443865" cy="443865"/>
              <wp:effectExtent l="0" t="0" r="10160" b="1651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C8E938" w14:textId="77777777" w:rsidR="007C065D" w:rsidRPr="00265C3F" w:rsidRDefault="007C065D">
                          <w:pPr>
                            <w:rPr>
                              <w:rFonts w:ascii="Calibri" w:eastAsia="Calibri" w:hAnsi="Calibri" w:cs="Calibri"/>
                              <w:color w:val="000000"/>
                            </w:rPr>
                          </w:pPr>
                          <w:r w:rsidRPr="00265C3F">
                            <w:rPr>
                              <w:rFonts w:ascii="Calibri" w:eastAsia="Calibri" w:hAnsi="Calibri" w:cs="Calibri"/>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9630423">
            <v:shapetype id="_x0000_t202" coordsize="21600,21600" o:spt="202" path="m,l,21600r21600,l21600,xe" w14:anchorId="2DD9B38C">
              <v:stroke joinstyle="miter"/>
              <v:path gradientshapeok="t" o:connecttype="rect"/>
            </v:shapetype>
            <v:shape id="Text Box 5"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265C3F" w:rsidR="007C065D" w:rsidRDefault="007C065D" w14:paraId="08CE8BEA" w14:textId="77777777">
                    <w:pPr>
                      <w:rPr>
                        <w:rFonts w:ascii="Calibri" w:hAnsi="Calibri" w:eastAsia="Calibri" w:cs="Calibri"/>
                        <w:color w:val="000000"/>
                      </w:rPr>
                    </w:pPr>
                    <w:r w:rsidRPr="00265C3F">
                      <w:rPr>
                        <w:rFonts w:ascii="Calibri" w:hAnsi="Calibri" w:eastAsia="Calibri" w:cs="Calibri"/>
                        <w:color w:val="000000"/>
                      </w:rPr>
                      <w:t>OFFICIAL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955227"/>
      <w:docPartObj>
        <w:docPartGallery w:val="Page Numbers (Bottom of Page)"/>
        <w:docPartUnique/>
      </w:docPartObj>
    </w:sdtPr>
    <w:sdtEndPr>
      <w:rPr>
        <w:noProof/>
      </w:rPr>
    </w:sdtEndPr>
    <w:sdtContent>
      <w:p w14:paraId="2D08095C" w14:textId="3146551F" w:rsidR="007C065D" w:rsidRDefault="007C06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0593AC" w14:textId="2BEA5171" w:rsidR="007C065D" w:rsidRDefault="003E2BA6" w:rsidP="00070F6E">
    <w:pPr>
      <w:pStyle w:val="Footer"/>
      <w:rPr>
        <w:rFonts w:asciiTheme="minorHAnsi" w:hAnsiTheme="minorHAnsi" w:cstheme="minorHAnsi"/>
      </w:rPr>
    </w:pPr>
    <w:r>
      <w:rPr>
        <w:rFonts w:asciiTheme="minorHAnsi" w:hAnsiTheme="minorHAnsi" w:cstheme="minorHAnsi"/>
      </w:rPr>
      <w:t>Updated by: Alanna Johnston Lead Medicines Optimisation pharmacist-October 2025</w:t>
    </w:r>
  </w:p>
  <w:p w14:paraId="3220CEB2" w14:textId="4CA9B223" w:rsidR="003E2BA6" w:rsidRPr="00630950" w:rsidRDefault="003E2BA6" w:rsidP="00070F6E">
    <w:pPr>
      <w:pStyle w:val="Footer"/>
      <w:rPr>
        <w:rFonts w:asciiTheme="minorHAnsi" w:hAnsiTheme="minorHAnsi" w:cstheme="minorHAnsi"/>
      </w:rPr>
    </w:pPr>
    <w:r>
      <w:rPr>
        <w:rFonts w:asciiTheme="minorHAnsi" w:hAnsiTheme="minorHAnsi" w:cstheme="minorHAnsi"/>
      </w:rPr>
      <w:t>Approved by: NEL System Prescribing and Medicines Optimisation Board-June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856B" w14:textId="77777777" w:rsidR="007C065D" w:rsidRDefault="007C065D">
    <w:pPr>
      <w:pStyle w:val="Footer"/>
    </w:pPr>
    <w:r>
      <w:rPr>
        <w:noProof/>
        <w:snapToGrid/>
      </w:rPr>
      <mc:AlternateContent>
        <mc:Choice Requires="wps">
          <w:drawing>
            <wp:anchor distT="0" distB="0" distL="0" distR="0" simplePos="0" relativeHeight="251658240" behindDoc="0" locked="0" layoutInCell="1" allowOverlap="1" wp14:anchorId="0350A140" wp14:editId="4746D7FC">
              <wp:simplePos x="635" y="635"/>
              <wp:positionH relativeFrom="leftMargin">
                <wp:align>left</wp:align>
              </wp:positionH>
              <wp:positionV relativeFrom="paragraph">
                <wp:posOffset>635</wp:posOffset>
              </wp:positionV>
              <wp:extent cx="443865" cy="443865"/>
              <wp:effectExtent l="0" t="0" r="10160"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117A3B" w14:textId="77777777" w:rsidR="007C065D" w:rsidRPr="00265C3F" w:rsidRDefault="007C065D">
                          <w:pPr>
                            <w:rPr>
                              <w:rFonts w:ascii="Calibri" w:eastAsia="Calibri" w:hAnsi="Calibri" w:cs="Calibri"/>
                              <w:color w:val="000000"/>
                            </w:rPr>
                          </w:pPr>
                          <w:r w:rsidRPr="00265C3F">
                            <w:rPr>
                              <w:rFonts w:ascii="Calibri" w:eastAsia="Calibri" w:hAnsi="Calibri" w:cs="Calibri"/>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BC15051">
            <v:shapetype id="_x0000_t202" coordsize="21600,21600" o:spt="202" path="m,l,21600r21600,l21600,xe" w14:anchorId="0350A140">
              <v:stroke joinstyle="miter"/>
              <v:path gradientshapeok="t" o:connecttype="rect"/>
            </v:shapetype>
            <v:shape id="_x0000_s1038"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265C3F" w:rsidR="007C065D" w:rsidRDefault="007C065D" w14:paraId="75F360E3" w14:textId="77777777">
                    <w:pPr>
                      <w:rPr>
                        <w:rFonts w:ascii="Calibri" w:hAnsi="Calibri" w:eastAsia="Calibri" w:cs="Calibri"/>
                        <w:color w:val="000000"/>
                      </w:rPr>
                    </w:pPr>
                    <w:r w:rsidRPr="00265C3F">
                      <w:rPr>
                        <w:rFonts w:ascii="Calibri" w:hAnsi="Calibri" w:eastAsia="Calibri" w:cs="Calibri"/>
                        <w:color w:val="000000"/>
                      </w:rPr>
                      <w:t>OFFICIAL</w:t>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2546" w14:textId="77777777" w:rsidR="007C065D" w:rsidRDefault="007C065D">
    <w:pPr>
      <w:pStyle w:val="Footer"/>
    </w:pPr>
    <w:r>
      <w:rPr>
        <w:noProof/>
        <w:snapToGrid/>
      </w:rPr>
      <mc:AlternateContent>
        <mc:Choice Requires="wps">
          <w:drawing>
            <wp:anchor distT="0" distB="0" distL="0" distR="0" simplePos="0" relativeHeight="251658243" behindDoc="0" locked="0" layoutInCell="1" allowOverlap="1" wp14:anchorId="2D518931" wp14:editId="2C08E688">
              <wp:simplePos x="635" y="635"/>
              <wp:positionH relativeFrom="leftMargin">
                <wp:align>left</wp:align>
              </wp:positionH>
              <wp:positionV relativeFrom="paragraph">
                <wp:posOffset>635</wp:posOffset>
              </wp:positionV>
              <wp:extent cx="443865" cy="443865"/>
              <wp:effectExtent l="0" t="0" r="10160" b="16510"/>
              <wp:wrapSquare wrapText="bothSides"/>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4F110B" w14:textId="77777777" w:rsidR="007C065D" w:rsidRPr="00265C3F" w:rsidRDefault="007C065D">
                          <w:pPr>
                            <w:rPr>
                              <w:rFonts w:ascii="Calibri" w:eastAsia="Calibri" w:hAnsi="Calibri" w:cs="Calibri"/>
                              <w:color w:val="000000"/>
                            </w:rPr>
                          </w:pPr>
                          <w:r w:rsidRPr="00265C3F">
                            <w:rPr>
                              <w:rFonts w:ascii="Calibri" w:eastAsia="Calibri" w:hAnsi="Calibri" w:cs="Calibri"/>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ABE5E68">
            <v:shapetype id="_x0000_t202" coordsize="21600,21600" o:spt="202" path="m,l,21600r21600,l21600,xe" w14:anchorId="2D518931">
              <v:stroke joinstyle="miter"/>
              <v:path gradientshapeok="t" o:connecttype="rect"/>
            </v:shapetype>
            <v:shape id="Text Box 10"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265C3F" w:rsidR="007C065D" w:rsidRDefault="007C065D" w14:paraId="17D1F485" w14:textId="77777777">
                    <w:pPr>
                      <w:rPr>
                        <w:rFonts w:ascii="Calibri" w:hAnsi="Calibri" w:eastAsia="Calibri" w:cs="Calibri"/>
                        <w:color w:val="000000"/>
                      </w:rPr>
                    </w:pPr>
                    <w:r w:rsidRPr="00265C3F">
                      <w:rPr>
                        <w:rFonts w:ascii="Calibri" w:hAnsi="Calibri" w:eastAsia="Calibri" w:cs="Calibri"/>
                        <w:color w:val="000000"/>
                      </w:rPr>
                      <w:t>OFFICIAL</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C251" w14:textId="77777777" w:rsidR="002D5A88" w:rsidRPr="002D5A88" w:rsidRDefault="002D5A88" w:rsidP="002D5A88">
    <w:pPr>
      <w:pStyle w:val="Footer"/>
      <w:rPr>
        <w:rFonts w:asciiTheme="minorHAnsi" w:hAnsiTheme="minorHAnsi" w:cstheme="minorHAnsi"/>
      </w:rPr>
    </w:pPr>
    <w:r w:rsidRPr="002D5A88">
      <w:rPr>
        <w:rFonts w:asciiTheme="minorHAnsi" w:hAnsiTheme="minorHAnsi" w:cstheme="minorHAnsi"/>
      </w:rPr>
      <w:t>Updated by: Alanna Johnston Lead Medicines Optimisation pharmacist-October 2025</w:t>
    </w:r>
  </w:p>
  <w:p w14:paraId="53899DA1" w14:textId="0EE85FF7" w:rsidR="007C065D" w:rsidRPr="002D5A88" w:rsidRDefault="002D5A88" w:rsidP="002D5A88">
    <w:pPr>
      <w:pStyle w:val="Footer"/>
    </w:pPr>
    <w:r w:rsidRPr="002D5A88">
      <w:rPr>
        <w:rFonts w:asciiTheme="minorHAnsi" w:hAnsiTheme="minorHAnsi" w:cstheme="minorHAnsi"/>
      </w:rPr>
      <w:t>Approved by: NEL System Prescribing and Medicines Optimisation Board-June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EB03" w14:textId="77777777" w:rsidR="007C065D" w:rsidRDefault="007C065D">
    <w:pPr>
      <w:pStyle w:val="Footer"/>
    </w:pPr>
    <w:r>
      <w:rPr>
        <w:noProof/>
        <w:snapToGrid/>
      </w:rPr>
      <mc:AlternateContent>
        <mc:Choice Requires="wps">
          <w:drawing>
            <wp:anchor distT="0" distB="0" distL="0" distR="0" simplePos="0" relativeHeight="251658242" behindDoc="0" locked="0" layoutInCell="1" allowOverlap="1" wp14:anchorId="671ED15B" wp14:editId="245285FF">
              <wp:simplePos x="635" y="635"/>
              <wp:positionH relativeFrom="leftMargin">
                <wp:align>left</wp:align>
              </wp:positionH>
              <wp:positionV relativeFrom="paragraph">
                <wp:posOffset>635</wp:posOffset>
              </wp:positionV>
              <wp:extent cx="443865" cy="443865"/>
              <wp:effectExtent l="0" t="0" r="10160" b="1651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3B1E52" w14:textId="77777777" w:rsidR="007C065D" w:rsidRPr="00265C3F" w:rsidRDefault="007C065D">
                          <w:pPr>
                            <w:rPr>
                              <w:rFonts w:ascii="Calibri" w:eastAsia="Calibri" w:hAnsi="Calibri" w:cs="Calibri"/>
                              <w:color w:val="000000"/>
                            </w:rPr>
                          </w:pPr>
                          <w:r w:rsidRPr="00265C3F">
                            <w:rPr>
                              <w:rFonts w:ascii="Calibri" w:eastAsia="Calibri" w:hAnsi="Calibri" w:cs="Calibri"/>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106A76D">
            <v:shapetype id="_x0000_t202" coordsize="21600,21600" o:spt="202" path="m,l,21600r21600,l21600,xe" w14:anchorId="671ED15B">
              <v:stroke joinstyle="miter"/>
              <v:path gradientshapeok="t" o:connecttype="rect"/>
            </v:shapetype>
            <v:shape id="Text Box 7"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v:textbox style="mso-fit-shape-to-text:t" inset="5pt,0,0,0">
                <w:txbxContent>
                  <w:p w:rsidRPr="00265C3F" w:rsidR="007C065D" w:rsidRDefault="007C065D" w14:paraId="171AAEBA" w14:textId="77777777">
                    <w:pPr>
                      <w:rPr>
                        <w:rFonts w:ascii="Calibri" w:hAnsi="Calibri" w:eastAsia="Calibri" w:cs="Calibri"/>
                        <w:color w:val="000000"/>
                      </w:rPr>
                    </w:pPr>
                    <w:r w:rsidRPr="00265C3F">
                      <w:rPr>
                        <w:rFonts w:ascii="Calibri" w:hAnsi="Calibri" w:eastAsia="Calibri" w:cs="Calibri"/>
                        <w:color w:val="000000"/>
                      </w:rPr>
                      <w:t>OFFICIAL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77022" w14:textId="77777777" w:rsidR="00580FE7" w:rsidRDefault="00580FE7" w:rsidP="00662F7C">
      <w:r>
        <w:separator/>
      </w:r>
    </w:p>
  </w:footnote>
  <w:footnote w:type="continuationSeparator" w:id="0">
    <w:p w14:paraId="3EDC0379" w14:textId="77777777" w:rsidR="00580FE7" w:rsidRDefault="00580FE7" w:rsidP="00662F7C">
      <w:r>
        <w:continuationSeparator/>
      </w:r>
    </w:p>
  </w:footnote>
  <w:footnote w:type="continuationNotice" w:id="1">
    <w:p w14:paraId="1492AE8F" w14:textId="77777777" w:rsidR="00580FE7" w:rsidRDefault="00580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6DF4" w14:textId="77777777" w:rsidR="003E2BA6" w:rsidRDefault="003E2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F000" w14:textId="7D0A2C3E" w:rsidR="007C065D" w:rsidRDefault="007C065D" w:rsidP="00A24FA9">
    <w:pPr>
      <w:pStyle w:val="Header"/>
    </w:pPr>
    <w:r>
      <w:t xml:space="preserve">                                            </w:t>
    </w:r>
    <w:r w:rsidR="003E2BA6">
      <w:t xml:space="preserve">           </w:t>
    </w:r>
    <w:r>
      <w:t xml:space="preserve"> </w:t>
    </w:r>
    <w:r>
      <w:rPr>
        <w:noProof/>
      </w:rPr>
      <w:drawing>
        <wp:inline distT="0" distB="0" distL="0" distR="0" wp14:anchorId="722B7C6C" wp14:editId="3E2B2A2D">
          <wp:extent cx="1836382" cy="707649"/>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382" cy="707649"/>
                  </a:xfrm>
                  <a:prstGeom prst="rect">
                    <a:avLst/>
                  </a:prstGeom>
                  <a:noFill/>
                  <a:ln>
                    <a:noFill/>
                  </a:ln>
                </pic:spPr>
              </pic:pic>
            </a:graphicData>
          </a:graphic>
        </wp:inline>
      </w:drawing>
    </w:r>
    <w:r>
      <w:fldChar w:fldCharType="begin"/>
    </w:r>
    <w:r>
      <w:instrText xml:space="preserve"> INCLUDEPICTURE "https://intranet.northeastlondon.icb.nhs.uk/wp-content/uploads/2022/06/NEL-Logo-Right-Aligned-JPG.jpg" \* MERGEFORMATINET </w:instrTex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E332" w14:textId="77777777" w:rsidR="003E2BA6" w:rsidRDefault="003E2B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500B" w14:textId="743FD915" w:rsidR="007C065D" w:rsidRDefault="00131F73" w:rsidP="00327AEE">
    <w:pPr>
      <w:pStyle w:val="Header"/>
      <w:jc w:val="right"/>
    </w:pPr>
    <w:r>
      <w:rPr>
        <w:noProof/>
      </w:rPr>
      <w:drawing>
        <wp:inline distT="0" distB="0" distL="0" distR="0" wp14:anchorId="019BA9BA" wp14:editId="54DBE0BA">
          <wp:extent cx="1927380" cy="742715"/>
          <wp:effectExtent l="0" t="0" r="0" b="635"/>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7470" cy="773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CCDC17"/>
    <w:multiLevelType w:val="hybridMultilevel"/>
    <w:tmpl w:val="681169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401D2"/>
    <w:multiLevelType w:val="hybridMultilevel"/>
    <w:tmpl w:val="05AE5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F1081"/>
    <w:multiLevelType w:val="hybridMultilevel"/>
    <w:tmpl w:val="AE1AA9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A4B1957"/>
    <w:multiLevelType w:val="multilevel"/>
    <w:tmpl w:val="C2C0C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2F313E"/>
    <w:multiLevelType w:val="multilevel"/>
    <w:tmpl w:val="3AD2EC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42525"/>
    <w:multiLevelType w:val="multilevel"/>
    <w:tmpl w:val="576AD2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877FA2"/>
    <w:multiLevelType w:val="multilevel"/>
    <w:tmpl w:val="934C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16FC1"/>
    <w:multiLevelType w:val="hybridMultilevel"/>
    <w:tmpl w:val="9DC4D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70134"/>
    <w:multiLevelType w:val="hybridMultilevel"/>
    <w:tmpl w:val="C188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36EF3"/>
    <w:multiLevelType w:val="multilevel"/>
    <w:tmpl w:val="44D2A71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E7FA0"/>
    <w:multiLevelType w:val="multilevel"/>
    <w:tmpl w:val="EE28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76CDE"/>
    <w:multiLevelType w:val="hybridMultilevel"/>
    <w:tmpl w:val="14349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8A7F74"/>
    <w:multiLevelType w:val="hybridMultilevel"/>
    <w:tmpl w:val="7654F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C2B85"/>
    <w:multiLevelType w:val="hybridMultilevel"/>
    <w:tmpl w:val="981CCF94"/>
    <w:lvl w:ilvl="0" w:tplc="FC284B50">
      <w:start w:val="1"/>
      <w:numFmt w:val="decimal"/>
      <w:lvlText w:val="%1."/>
      <w:lvlJc w:val="left"/>
      <w:pPr>
        <w:ind w:left="720" w:hanging="360"/>
      </w:pPr>
      <w:rPr>
        <w:rFonts w:hint="default"/>
        <w:color w:val="0000FF"/>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E6B99"/>
    <w:multiLevelType w:val="hybridMultilevel"/>
    <w:tmpl w:val="5BFE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333E8B"/>
    <w:multiLevelType w:val="multilevel"/>
    <w:tmpl w:val="2642F77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6824BC"/>
    <w:multiLevelType w:val="hybridMultilevel"/>
    <w:tmpl w:val="DA06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239C9"/>
    <w:multiLevelType w:val="multilevel"/>
    <w:tmpl w:val="25E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94616"/>
    <w:multiLevelType w:val="multilevel"/>
    <w:tmpl w:val="0F48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24836"/>
    <w:multiLevelType w:val="hybridMultilevel"/>
    <w:tmpl w:val="E854982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165279"/>
    <w:multiLevelType w:val="hybridMultilevel"/>
    <w:tmpl w:val="639E0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F42835"/>
    <w:multiLevelType w:val="hybridMultilevel"/>
    <w:tmpl w:val="60006E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3901A7"/>
    <w:multiLevelType w:val="hybridMultilevel"/>
    <w:tmpl w:val="F4B2E350"/>
    <w:lvl w:ilvl="0" w:tplc="05446B72">
      <w:start w:val="1"/>
      <w:numFmt w:val="upperLetter"/>
      <w:lvlText w:val="%1."/>
      <w:lvlJc w:val="left"/>
      <w:pPr>
        <w:ind w:left="36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52A25318"/>
    <w:multiLevelType w:val="multilevel"/>
    <w:tmpl w:val="2B162F1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6541CE2"/>
    <w:multiLevelType w:val="hybridMultilevel"/>
    <w:tmpl w:val="A880A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A9215C"/>
    <w:multiLevelType w:val="multilevel"/>
    <w:tmpl w:val="DB9E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26F9E"/>
    <w:multiLevelType w:val="hybridMultilevel"/>
    <w:tmpl w:val="06789830"/>
    <w:lvl w:ilvl="0" w:tplc="C2DAA76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D2652F"/>
    <w:multiLevelType w:val="multilevel"/>
    <w:tmpl w:val="A2B46880"/>
    <w:lvl w:ilvl="0">
      <w:start w:val="4"/>
      <w:numFmt w:val="decimal"/>
      <w:lvlText w:val="%1"/>
      <w:lvlJc w:val="left"/>
      <w:pPr>
        <w:ind w:left="360" w:hanging="360"/>
      </w:pPr>
      <w:rPr>
        <w:rFonts w:eastAsiaTheme="minorHAnsi" w:hint="default"/>
        <w:sz w:val="22"/>
      </w:rPr>
    </w:lvl>
    <w:lvl w:ilvl="1">
      <w:start w:val="2"/>
      <w:numFmt w:val="decimal"/>
      <w:lvlText w:val="%1.%2"/>
      <w:lvlJc w:val="left"/>
      <w:pPr>
        <w:ind w:left="360" w:hanging="360"/>
      </w:pPr>
      <w:rPr>
        <w:rFonts w:eastAsiaTheme="minorHAnsi" w:hint="default"/>
        <w:sz w:val="22"/>
      </w:rPr>
    </w:lvl>
    <w:lvl w:ilvl="2">
      <w:start w:val="1"/>
      <w:numFmt w:val="decimal"/>
      <w:lvlText w:val="%1.%2.%3"/>
      <w:lvlJc w:val="left"/>
      <w:pPr>
        <w:ind w:left="720" w:hanging="720"/>
      </w:pPr>
      <w:rPr>
        <w:rFonts w:eastAsiaTheme="minorHAnsi" w:hint="default"/>
        <w:sz w:val="22"/>
      </w:rPr>
    </w:lvl>
    <w:lvl w:ilvl="3">
      <w:start w:val="1"/>
      <w:numFmt w:val="decimal"/>
      <w:lvlText w:val="%1.%2.%3.%4"/>
      <w:lvlJc w:val="left"/>
      <w:pPr>
        <w:ind w:left="720" w:hanging="720"/>
      </w:pPr>
      <w:rPr>
        <w:rFonts w:eastAsiaTheme="minorHAnsi" w:hint="default"/>
        <w:sz w:val="22"/>
      </w:rPr>
    </w:lvl>
    <w:lvl w:ilvl="4">
      <w:start w:val="1"/>
      <w:numFmt w:val="decimal"/>
      <w:lvlText w:val="%1.%2.%3.%4.%5"/>
      <w:lvlJc w:val="left"/>
      <w:pPr>
        <w:ind w:left="720" w:hanging="720"/>
      </w:pPr>
      <w:rPr>
        <w:rFonts w:eastAsiaTheme="minorHAnsi" w:hint="default"/>
        <w:sz w:val="22"/>
      </w:rPr>
    </w:lvl>
    <w:lvl w:ilvl="5">
      <w:start w:val="1"/>
      <w:numFmt w:val="decimal"/>
      <w:lvlText w:val="%1.%2.%3.%4.%5.%6"/>
      <w:lvlJc w:val="left"/>
      <w:pPr>
        <w:ind w:left="1080" w:hanging="1080"/>
      </w:pPr>
      <w:rPr>
        <w:rFonts w:eastAsiaTheme="minorHAnsi" w:hint="default"/>
        <w:sz w:val="22"/>
      </w:rPr>
    </w:lvl>
    <w:lvl w:ilvl="6">
      <w:start w:val="1"/>
      <w:numFmt w:val="decimal"/>
      <w:lvlText w:val="%1.%2.%3.%4.%5.%6.%7"/>
      <w:lvlJc w:val="left"/>
      <w:pPr>
        <w:ind w:left="1080" w:hanging="1080"/>
      </w:pPr>
      <w:rPr>
        <w:rFonts w:eastAsiaTheme="minorHAnsi" w:hint="default"/>
        <w:sz w:val="22"/>
      </w:rPr>
    </w:lvl>
    <w:lvl w:ilvl="7">
      <w:start w:val="1"/>
      <w:numFmt w:val="decimal"/>
      <w:lvlText w:val="%1.%2.%3.%4.%5.%6.%7.%8"/>
      <w:lvlJc w:val="left"/>
      <w:pPr>
        <w:ind w:left="1440" w:hanging="1440"/>
      </w:pPr>
      <w:rPr>
        <w:rFonts w:eastAsiaTheme="minorHAnsi" w:hint="default"/>
        <w:sz w:val="22"/>
      </w:rPr>
    </w:lvl>
    <w:lvl w:ilvl="8">
      <w:start w:val="1"/>
      <w:numFmt w:val="decimal"/>
      <w:lvlText w:val="%1.%2.%3.%4.%5.%6.%7.%8.%9"/>
      <w:lvlJc w:val="left"/>
      <w:pPr>
        <w:ind w:left="1440" w:hanging="1440"/>
      </w:pPr>
      <w:rPr>
        <w:rFonts w:eastAsiaTheme="minorHAnsi" w:hint="default"/>
        <w:sz w:val="22"/>
      </w:rPr>
    </w:lvl>
  </w:abstractNum>
  <w:abstractNum w:abstractNumId="28" w15:restartNumberingAfterBreak="0">
    <w:nsid w:val="76D06082"/>
    <w:multiLevelType w:val="multilevel"/>
    <w:tmpl w:val="3F8A0562"/>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6F01BAA"/>
    <w:multiLevelType w:val="hybridMultilevel"/>
    <w:tmpl w:val="E80CB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9E1DCC"/>
    <w:multiLevelType w:val="multilevel"/>
    <w:tmpl w:val="962ECBD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004C57"/>
    <w:multiLevelType w:val="hybridMultilevel"/>
    <w:tmpl w:val="CDEA0C08"/>
    <w:lvl w:ilvl="0" w:tplc="792AB91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E04FB"/>
    <w:multiLevelType w:val="hybridMultilevel"/>
    <w:tmpl w:val="670216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6989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251645">
    <w:abstractNumId w:val="19"/>
  </w:num>
  <w:num w:numId="3" w16cid:durableId="1415512178">
    <w:abstractNumId w:val="29"/>
  </w:num>
  <w:num w:numId="4" w16cid:durableId="832111790">
    <w:abstractNumId w:val="31"/>
  </w:num>
  <w:num w:numId="5" w16cid:durableId="952051570">
    <w:abstractNumId w:val="22"/>
  </w:num>
  <w:num w:numId="6" w16cid:durableId="1995453629">
    <w:abstractNumId w:val="32"/>
  </w:num>
  <w:num w:numId="7" w16cid:durableId="1311859253">
    <w:abstractNumId w:val="21"/>
  </w:num>
  <w:num w:numId="8" w16cid:durableId="84884642">
    <w:abstractNumId w:val="9"/>
  </w:num>
  <w:num w:numId="9" w16cid:durableId="1350334106">
    <w:abstractNumId w:val="5"/>
  </w:num>
  <w:num w:numId="10" w16cid:durableId="827554158">
    <w:abstractNumId w:val="15"/>
  </w:num>
  <w:num w:numId="11" w16cid:durableId="654258903">
    <w:abstractNumId w:val="28"/>
  </w:num>
  <w:num w:numId="12" w16cid:durableId="1884512600">
    <w:abstractNumId w:val="27"/>
  </w:num>
  <w:num w:numId="13" w16cid:durableId="934437614">
    <w:abstractNumId w:val="3"/>
  </w:num>
  <w:num w:numId="14" w16cid:durableId="1568102614">
    <w:abstractNumId w:val="23"/>
  </w:num>
  <w:num w:numId="15" w16cid:durableId="933440673">
    <w:abstractNumId w:val="12"/>
  </w:num>
  <w:num w:numId="16" w16cid:durableId="1798183269">
    <w:abstractNumId w:val="0"/>
  </w:num>
  <w:num w:numId="17" w16cid:durableId="977221349">
    <w:abstractNumId w:val="4"/>
  </w:num>
  <w:num w:numId="18" w16cid:durableId="1825851696">
    <w:abstractNumId w:val="25"/>
  </w:num>
  <w:num w:numId="19" w16cid:durableId="2074041251">
    <w:abstractNumId w:val="18"/>
  </w:num>
  <w:num w:numId="20" w16cid:durableId="805197877">
    <w:abstractNumId w:val="17"/>
  </w:num>
  <w:num w:numId="21" w16cid:durableId="295454117">
    <w:abstractNumId w:val="10"/>
  </w:num>
  <w:num w:numId="22" w16cid:durableId="1785343404">
    <w:abstractNumId w:val="2"/>
  </w:num>
  <w:num w:numId="23" w16cid:durableId="1939099267">
    <w:abstractNumId w:val="7"/>
  </w:num>
  <w:num w:numId="24" w16cid:durableId="1844200629">
    <w:abstractNumId w:val="1"/>
  </w:num>
  <w:num w:numId="25" w16cid:durableId="90904156">
    <w:abstractNumId w:val="13"/>
  </w:num>
  <w:num w:numId="26" w16cid:durableId="1826624045">
    <w:abstractNumId w:val="11"/>
  </w:num>
  <w:num w:numId="27" w16cid:durableId="56559687">
    <w:abstractNumId w:val="16"/>
  </w:num>
  <w:num w:numId="28" w16cid:durableId="613486748">
    <w:abstractNumId w:val="8"/>
  </w:num>
  <w:num w:numId="29" w16cid:durableId="290208847">
    <w:abstractNumId w:val="30"/>
  </w:num>
  <w:num w:numId="30" w16cid:durableId="76247409">
    <w:abstractNumId w:val="20"/>
  </w:num>
  <w:num w:numId="31" w16cid:durableId="16393582">
    <w:abstractNumId w:val="26"/>
  </w:num>
  <w:num w:numId="32" w16cid:durableId="1224608694">
    <w:abstractNumId w:val="24"/>
  </w:num>
  <w:num w:numId="33" w16cid:durableId="1649019540">
    <w:abstractNumId w:val="6"/>
  </w:num>
  <w:num w:numId="34" w16cid:durableId="1652867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yNbYwMzM3NjOyNDFQ0lEKTi0uzszPAykwrAUA00PnViwAAAA="/>
  </w:docVars>
  <w:rsids>
    <w:rsidRoot w:val="00922752"/>
    <w:rsid w:val="0000157F"/>
    <w:rsid w:val="00002127"/>
    <w:rsid w:val="00002ADA"/>
    <w:rsid w:val="0000666E"/>
    <w:rsid w:val="00012818"/>
    <w:rsid w:val="00013E68"/>
    <w:rsid w:val="00014435"/>
    <w:rsid w:val="000146BB"/>
    <w:rsid w:val="00017316"/>
    <w:rsid w:val="0002069C"/>
    <w:rsid w:val="00021390"/>
    <w:rsid w:val="00023B83"/>
    <w:rsid w:val="00032499"/>
    <w:rsid w:val="000328FB"/>
    <w:rsid w:val="0003509F"/>
    <w:rsid w:val="0003736D"/>
    <w:rsid w:val="00040FBE"/>
    <w:rsid w:val="000433BA"/>
    <w:rsid w:val="00044108"/>
    <w:rsid w:val="00045972"/>
    <w:rsid w:val="00046DCB"/>
    <w:rsid w:val="00051748"/>
    <w:rsid w:val="00052EB4"/>
    <w:rsid w:val="000550B0"/>
    <w:rsid w:val="00061D56"/>
    <w:rsid w:val="00064557"/>
    <w:rsid w:val="00065A09"/>
    <w:rsid w:val="00070F6E"/>
    <w:rsid w:val="000749FD"/>
    <w:rsid w:val="00077426"/>
    <w:rsid w:val="00081AE5"/>
    <w:rsid w:val="00081CAA"/>
    <w:rsid w:val="000846C7"/>
    <w:rsid w:val="00084983"/>
    <w:rsid w:val="00085AC1"/>
    <w:rsid w:val="000866E2"/>
    <w:rsid w:val="00091A23"/>
    <w:rsid w:val="00091A37"/>
    <w:rsid w:val="00092AAC"/>
    <w:rsid w:val="00092D46"/>
    <w:rsid w:val="00093A44"/>
    <w:rsid w:val="000960EA"/>
    <w:rsid w:val="0009687E"/>
    <w:rsid w:val="000972D7"/>
    <w:rsid w:val="000975C7"/>
    <w:rsid w:val="00097738"/>
    <w:rsid w:val="000A1DB6"/>
    <w:rsid w:val="000A62E7"/>
    <w:rsid w:val="000B024F"/>
    <w:rsid w:val="000B036B"/>
    <w:rsid w:val="000B3CDB"/>
    <w:rsid w:val="000B62F0"/>
    <w:rsid w:val="000C0DF4"/>
    <w:rsid w:val="000C257F"/>
    <w:rsid w:val="000C3112"/>
    <w:rsid w:val="000C391F"/>
    <w:rsid w:val="000C4A56"/>
    <w:rsid w:val="000C4F7F"/>
    <w:rsid w:val="000C78FD"/>
    <w:rsid w:val="000D016C"/>
    <w:rsid w:val="000D11CC"/>
    <w:rsid w:val="000D2440"/>
    <w:rsid w:val="000D32CC"/>
    <w:rsid w:val="000D6F02"/>
    <w:rsid w:val="000E1043"/>
    <w:rsid w:val="000E35A3"/>
    <w:rsid w:val="000E367C"/>
    <w:rsid w:val="000E4747"/>
    <w:rsid w:val="000E5AFC"/>
    <w:rsid w:val="000E5ED8"/>
    <w:rsid w:val="000E642F"/>
    <w:rsid w:val="000F15BA"/>
    <w:rsid w:val="000F2821"/>
    <w:rsid w:val="000F3078"/>
    <w:rsid w:val="000F4719"/>
    <w:rsid w:val="000F5377"/>
    <w:rsid w:val="000F7A4A"/>
    <w:rsid w:val="00100EBB"/>
    <w:rsid w:val="0010156D"/>
    <w:rsid w:val="00103A96"/>
    <w:rsid w:val="001059EC"/>
    <w:rsid w:val="001100A3"/>
    <w:rsid w:val="00110EF9"/>
    <w:rsid w:val="001129E2"/>
    <w:rsid w:val="00112EAF"/>
    <w:rsid w:val="00113D7D"/>
    <w:rsid w:val="0011441E"/>
    <w:rsid w:val="00116377"/>
    <w:rsid w:val="00117139"/>
    <w:rsid w:val="0012115D"/>
    <w:rsid w:val="00123615"/>
    <w:rsid w:val="001258D6"/>
    <w:rsid w:val="001261EA"/>
    <w:rsid w:val="001305B2"/>
    <w:rsid w:val="00131F73"/>
    <w:rsid w:val="00134838"/>
    <w:rsid w:val="00134845"/>
    <w:rsid w:val="00134B1E"/>
    <w:rsid w:val="001400D9"/>
    <w:rsid w:val="001428B3"/>
    <w:rsid w:val="00153CCB"/>
    <w:rsid w:val="001675ED"/>
    <w:rsid w:val="00171057"/>
    <w:rsid w:val="00171F48"/>
    <w:rsid w:val="001741CD"/>
    <w:rsid w:val="00175EC2"/>
    <w:rsid w:val="00176C10"/>
    <w:rsid w:val="0017790D"/>
    <w:rsid w:val="00180080"/>
    <w:rsid w:val="001807A7"/>
    <w:rsid w:val="00183EE0"/>
    <w:rsid w:val="00186226"/>
    <w:rsid w:val="00187870"/>
    <w:rsid w:val="001908E1"/>
    <w:rsid w:val="001918FD"/>
    <w:rsid w:val="00191CA3"/>
    <w:rsid w:val="00192D0F"/>
    <w:rsid w:val="00192E68"/>
    <w:rsid w:val="00192E9C"/>
    <w:rsid w:val="001936FE"/>
    <w:rsid w:val="00193D21"/>
    <w:rsid w:val="00197804"/>
    <w:rsid w:val="001A7BA4"/>
    <w:rsid w:val="001B06B9"/>
    <w:rsid w:val="001B0E42"/>
    <w:rsid w:val="001B2829"/>
    <w:rsid w:val="001B32A8"/>
    <w:rsid w:val="001B350B"/>
    <w:rsid w:val="001C0181"/>
    <w:rsid w:val="001C073C"/>
    <w:rsid w:val="001C3F13"/>
    <w:rsid w:val="001C4BC5"/>
    <w:rsid w:val="001C7BB8"/>
    <w:rsid w:val="001D542F"/>
    <w:rsid w:val="001E43C1"/>
    <w:rsid w:val="001E497A"/>
    <w:rsid w:val="001E6D5E"/>
    <w:rsid w:val="001E7A35"/>
    <w:rsid w:val="001E7FB7"/>
    <w:rsid w:val="001F07F0"/>
    <w:rsid w:val="001F0AF8"/>
    <w:rsid w:val="001F1747"/>
    <w:rsid w:val="001F2343"/>
    <w:rsid w:val="001F527F"/>
    <w:rsid w:val="002002A7"/>
    <w:rsid w:val="00201583"/>
    <w:rsid w:val="00201782"/>
    <w:rsid w:val="00201FAC"/>
    <w:rsid w:val="00203B32"/>
    <w:rsid w:val="00206D0D"/>
    <w:rsid w:val="00206EFB"/>
    <w:rsid w:val="00207747"/>
    <w:rsid w:val="0021220E"/>
    <w:rsid w:val="00213E04"/>
    <w:rsid w:val="0021453B"/>
    <w:rsid w:val="002158A0"/>
    <w:rsid w:val="00216E5F"/>
    <w:rsid w:val="00217372"/>
    <w:rsid w:val="002220A1"/>
    <w:rsid w:val="00222194"/>
    <w:rsid w:val="002238BC"/>
    <w:rsid w:val="00231349"/>
    <w:rsid w:val="00232771"/>
    <w:rsid w:val="00232F7A"/>
    <w:rsid w:val="0023492A"/>
    <w:rsid w:val="00234A11"/>
    <w:rsid w:val="00234AA6"/>
    <w:rsid w:val="00240587"/>
    <w:rsid w:val="0024069E"/>
    <w:rsid w:val="002476F3"/>
    <w:rsid w:val="00250339"/>
    <w:rsid w:val="00251CD8"/>
    <w:rsid w:val="00252CCC"/>
    <w:rsid w:val="002533C9"/>
    <w:rsid w:val="00253F27"/>
    <w:rsid w:val="0025542E"/>
    <w:rsid w:val="0025613C"/>
    <w:rsid w:val="00261EAD"/>
    <w:rsid w:val="00263A5C"/>
    <w:rsid w:val="00264473"/>
    <w:rsid w:val="00265C3F"/>
    <w:rsid w:val="00266B54"/>
    <w:rsid w:val="00266C66"/>
    <w:rsid w:val="0027515C"/>
    <w:rsid w:val="00275F6D"/>
    <w:rsid w:val="002816C4"/>
    <w:rsid w:val="00281871"/>
    <w:rsid w:val="00282499"/>
    <w:rsid w:val="00283318"/>
    <w:rsid w:val="00284A27"/>
    <w:rsid w:val="00285309"/>
    <w:rsid w:val="00286C66"/>
    <w:rsid w:val="0029091B"/>
    <w:rsid w:val="00296102"/>
    <w:rsid w:val="00297E2E"/>
    <w:rsid w:val="002A07EA"/>
    <w:rsid w:val="002A26E8"/>
    <w:rsid w:val="002A54CF"/>
    <w:rsid w:val="002A67D4"/>
    <w:rsid w:val="002A6D0D"/>
    <w:rsid w:val="002A6DE5"/>
    <w:rsid w:val="002B1AC7"/>
    <w:rsid w:val="002B4155"/>
    <w:rsid w:val="002B4CB6"/>
    <w:rsid w:val="002B549F"/>
    <w:rsid w:val="002B5D19"/>
    <w:rsid w:val="002C0B6B"/>
    <w:rsid w:val="002C11D8"/>
    <w:rsid w:val="002C2B15"/>
    <w:rsid w:val="002C5019"/>
    <w:rsid w:val="002C7537"/>
    <w:rsid w:val="002C78AD"/>
    <w:rsid w:val="002D077C"/>
    <w:rsid w:val="002D14FF"/>
    <w:rsid w:val="002D5A88"/>
    <w:rsid w:val="002E01D8"/>
    <w:rsid w:val="002E07DE"/>
    <w:rsid w:val="002E298C"/>
    <w:rsid w:val="002E336E"/>
    <w:rsid w:val="002E418F"/>
    <w:rsid w:val="002E5A76"/>
    <w:rsid w:val="002E6D01"/>
    <w:rsid w:val="002F0507"/>
    <w:rsid w:val="002F34DA"/>
    <w:rsid w:val="002F5E56"/>
    <w:rsid w:val="002F73B2"/>
    <w:rsid w:val="003022AD"/>
    <w:rsid w:val="00303373"/>
    <w:rsid w:val="00306AB8"/>
    <w:rsid w:val="003104D5"/>
    <w:rsid w:val="00314A1C"/>
    <w:rsid w:val="00314BD4"/>
    <w:rsid w:val="00315774"/>
    <w:rsid w:val="00317467"/>
    <w:rsid w:val="00320BC5"/>
    <w:rsid w:val="00325DE7"/>
    <w:rsid w:val="0032702F"/>
    <w:rsid w:val="00327AEE"/>
    <w:rsid w:val="003310DD"/>
    <w:rsid w:val="0033250E"/>
    <w:rsid w:val="0033259B"/>
    <w:rsid w:val="003339A0"/>
    <w:rsid w:val="00336F22"/>
    <w:rsid w:val="00337C5D"/>
    <w:rsid w:val="0034043C"/>
    <w:rsid w:val="003427E4"/>
    <w:rsid w:val="00345A73"/>
    <w:rsid w:val="00346B75"/>
    <w:rsid w:val="00352136"/>
    <w:rsid w:val="00360066"/>
    <w:rsid w:val="0036122B"/>
    <w:rsid w:val="0036259E"/>
    <w:rsid w:val="003656F0"/>
    <w:rsid w:val="00366036"/>
    <w:rsid w:val="00366ED5"/>
    <w:rsid w:val="00367115"/>
    <w:rsid w:val="00367414"/>
    <w:rsid w:val="00367EA5"/>
    <w:rsid w:val="0037087C"/>
    <w:rsid w:val="00370C8A"/>
    <w:rsid w:val="00372B24"/>
    <w:rsid w:val="00373005"/>
    <w:rsid w:val="003776B2"/>
    <w:rsid w:val="003803F8"/>
    <w:rsid w:val="003821B4"/>
    <w:rsid w:val="00382C92"/>
    <w:rsid w:val="003834FC"/>
    <w:rsid w:val="00383732"/>
    <w:rsid w:val="00385897"/>
    <w:rsid w:val="00385EB8"/>
    <w:rsid w:val="003902AD"/>
    <w:rsid w:val="00393F5C"/>
    <w:rsid w:val="00395F5C"/>
    <w:rsid w:val="003A1C44"/>
    <w:rsid w:val="003A4F09"/>
    <w:rsid w:val="003A7740"/>
    <w:rsid w:val="003B1A70"/>
    <w:rsid w:val="003B4A43"/>
    <w:rsid w:val="003B4CDB"/>
    <w:rsid w:val="003B5DF0"/>
    <w:rsid w:val="003C12D0"/>
    <w:rsid w:val="003C2505"/>
    <w:rsid w:val="003C25BB"/>
    <w:rsid w:val="003C600A"/>
    <w:rsid w:val="003D2192"/>
    <w:rsid w:val="003D2B20"/>
    <w:rsid w:val="003D6F81"/>
    <w:rsid w:val="003D76E0"/>
    <w:rsid w:val="003E17A0"/>
    <w:rsid w:val="003E2BA6"/>
    <w:rsid w:val="003E40A9"/>
    <w:rsid w:val="003E60AF"/>
    <w:rsid w:val="003E60C4"/>
    <w:rsid w:val="003E66F1"/>
    <w:rsid w:val="003E780A"/>
    <w:rsid w:val="003F02D8"/>
    <w:rsid w:val="003F1F3B"/>
    <w:rsid w:val="003F3136"/>
    <w:rsid w:val="003F457A"/>
    <w:rsid w:val="003F6C14"/>
    <w:rsid w:val="003F72D3"/>
    <w:rsid w:val="00400A68"/>
    <w:rsid w:val="00401FE0"/>
    <w:rsid w:val="00402F4C"/>
    <w:rsid w:val="0040303B"/>
    <w:rsid w:val="00403565"/>
    <w:rsid w:val="00404CA2"/>
    <w:rsid w:val="004074D0"/>
    <w:rsid w:val="00410BDC"/>
    <w:rsid w:val="0041171D"/>
    <w:rsid w:val="00411A28"/>
    <w:rsid w:val="004134C4"/>
    <w:rsid w:val="004141DC"/>
    <w:rsid w:val="004152C3"/>
    <w:rsid w:val="004204BD"/>
    <w:rsid w:val="0042206E"/>
    <w:rsid w:val="00422D00"/>
    <w:rsid w:val="00431F01"/>
    <w:rsid w:val="004321D9"/>
    <w:rsid w:val="004344A1"/>
    <w:rsid w:val="00435141"/>
    <w:rsid w:val="00435F4D"/>
    <w:rsid w:val="004414F4"/>
    <w:rsid w:val="00442672"/>
    <w:rsid w:val="00442EF0"/>
    <w:rsid w:val="00443DE1"/>
    <w:rsid w:val="00443EEA"/>
    <w:rsid w:val="00444693"/>
    <w:rsid w:val="00447288"/>
    <w:rsid w:val="00447465"/>
    <w:rsid w:val="00450794"/>
    <w:rsid w:val="00450902"/>
    <w:rsid w:val="00451AF9"/>
    <w:rsid w:val="00452C25"/>
    <w:rsid w:val="00455279"/>
    <w:rsid w:val="00455869"/>
    <w:rsid w:val="00460797"/>
    <w:rsid w:val="00461207"/>
    <w:rsid w:val="0046314D"/>
    <w:rsid w:val="00465763"/>
    <w:rsid w:val="004717B2"/>
    <w:rsid w:val="00471EA3"/>
    <w:rsid w:val="004779B5"/>
    <w:rsid w:val="00480191"/>
    <w:rsid w:val="0048062E"/>
    <w:rsid w:val="0048154A"/>
    <w:rsid w:val="004831FA"/>
    <w:rsid w:val="00487512"/>
    <w:rsid w:val="00487EFB"/>
    <w:rsid w:val="00490548"/>
    <w:rsid w:val="00490E9F"/>
    <w:rsid w:val="00492501"/>
    <w:rsid w:val="0049440A"/>
    <w:rsid w:val="00494C1A"/>
    <w:rsid w:val="00494DA8"/>
    <w:rsid w:val="00497115"/>
    <w:rsid w:val="00497ECE"/>
    <w:rsid w:val="004A0A86"/>
    <w:rsid w:val="004A2F05"/>
    <w:rsid w:val="004A3B56"/>
    <w:rsid w:val="004A51C2"/>
    <w:rsid w:val="004A52D2"/>
    <w:rsid w:val="004A5ED6"/>
    <w:rsid w:val="004B395A"/>
    <w:rsid w:val="004B4492"/>
    <w:rsid w:val="004B61AE"/>
    <w:rsid w:val="004B73CD"/>
    <w:rsid w:val="004C0085"/>
    <w:rsid w:val="004C60E9"/>
    <w:rsid w:val="004C65A4"/>
    <w:rsid w:val="004C6B50"/>
    <w:rsid w:val="004C7595"/>
    <w:rsid w:val="004D009A"/>
    <w:rsid w:val="004D0ACE"/>
    <w:rsid w:val="004D0C83"/>
    <w:rsid w:val="004D341D"/>
    <w:rsid w:val="004D5313"/>
    <w:rsid w:val="004D7E06"/>
    <w:rsid w:val="004E1D34"/>
    <w:rsid w:val="004E37FF"/>
    <w:rsid w:val="004E7A68"/>
    <w:rsid w:val="004E7B62"/>
    <w:rsid w:val="004F2F15"/>
    <w:rsid w:val="004F6667"/>
    <w:rsid w:val="0050126D"/>
    <w:rsid w:val="005052FA"/>
    <w:rsid w:val="00505FC7"/>
    <w:rsid w:val="00506128"/>
    <w:rsid w:val="005073E9"/>
    <w:rsid w:val="0051048C"/>
    <w:rsid w:val="005105E5"/>
    <w:rsid w:val="00510C29"/>
    <w:rsid w:val="00510E0F"/>
    <w:rsid w:val="005113AD"/>
    <w:rsid w:val="005122E8"/>
    <w:rsid w:val="00513D08"/>
    <w:rsid w:val="00515DBD"/>
    <w:rsid w:val="005205B4"/>
    <w:rsid w:val="005210D1"/>
    <w:rsid w:val="00522D0B"/>
    <w:rsid w:val="00522E70"/>
    <w:rsid w:val="005241FC"/>
    <w:rsid w:val="00524F70"/>
    <w:rsid w:val="005255CE"/>
    <w:rsid w:val="005366FB"/>
    <w:rsid w:val="00537D3C"/>
    <w:rsid w:val="005416B5"/>
    <w:rsid w:val="005422B3"/>
    <w:rsid w:val="0054432A"/>
    <w:rsid w:val="0054705B"/>
    <w:rsid w:val="0054FE74"/>
    <w:rsid w:val="00552BF6"/>
    <w:rsid w:val="00554CC6"/>
    <w:rsid w:val="00556F3A"/>
    <w:rsid w:val="0056246E"/>
    <w:rsid w:val="00563C4C"/>
    <w:rsid w:val="005654B8"/>
    <w:rsid w:val="00567CF6"/>
    <w:rsid w:val="00567F00"/>
    <w:rsid w:val="005730E6"/>
    <w:rsid w:val="00573946"/>
    <w:rsid w:val="005749EB"/>
    <w:rsid w:val="005755B1"/>
    <w:rsid w:val="00575CEE"/>
    <w:rsid w:val="005769B6"/>
    <w:rsid w:val="0058094F"/>
    <w:rsid w:val="00580FE7"/>
    <w:rsid w:val="005821EC"/>
    <w:rsid w:val="00582773"/>
    <w:rsid w:val="0058641E"/>
    <w:rsid w:val="00587401"/>
    <w:rsid w:val="00591452"/>
    <w:rsid w:val="005924E2"/>
    <w:rsid w:val="005925D9"/>
    <w:rsid w:val="00593234"/>
    <w:rsid w:val="00596BB0"/>
    <w:rsid w:val="00597A3C"/>
    <w:rsid w:val="005A0CBA"/>
    <w:rsid w:val="005A545B"/>
    <w:rsid w:val="005B0373"/>
    <w:rsid w:val="005B0AAD"/>
    <w:rsid w:val="005B1A15"/>
    <w:rsid w:val="005B1E7B"/>
    <w:rsid w:val="005B2829"/>
    <w:rsid w:val="005B504C"/>
    <w:rsid w:val="005B511A"/>
    <w:rsid w:val="005C0B05"/>
    <w:rsid w:val="005C1A43"/>
    <w:rsid w:val="005C1DD1"/>
    <w:rsid w:val="005C5381"/>
    <w:rsid w:val="005C7112"/>
    <w:rsid w:val="005D0F0A"/>
    <w:rsid w:val="005E0B27"/>
    <w:rsid w:val="005E0D13"/>
    <w:rsid w:val="005E2777"/>
    <w:rsid w:val="005E462D"/>
    <w:rsid w:val="005E4987"/>
    <w:rsid w:val="005E77A5"/>
    <w:rsid w:val="005E7BE3"/>
    <w:rsid w:val="005F5E4D"/>
    <w:rsid w:val="00600E49"/>
    <w:rsid w:val="0060101C"/>
    <w:rsid w:val="00602ACC"/>
    <w:rsid w:val="006049BB"/>
    <w:rsid w:val="006049E0"/>
    <w:rsid w:val="00604B52"/>
    <w:rsid w:val="006053A1"/>
    <w:rsid w:val="00605F51"/>
    <w:rsid w:val="00610705"/>
    <w:rsid w:val="00611283"/>
    <w:rsid w:val="00611976"/>
    <w:rsid w:val="006135B7"/>
    <w:rsid w:val="00615321"/>
    <w:rsid w:val="006246D7"/>
    <w:rsid w:val="00625B2F"/>
    <w:rsid w:val="006267EF"/>
    <w:rsid w:val="00627045"/>
    <w:rsid w:val="0063089C"/>
    <w:rsid w:val="00630950"/>
    <w:rsid w:val="0063362C"/>
    <w:rsid w:val="006341CC"/>
    <w:rsid w:val="006344B7"/>
    <w:rsid w:val="00634E9C"/>
    <w:rsid w:val="00635E1D"/>
    <w:rsid w:val="0063672C"/>
    <w:rsid w:val="00636945"/>
    <w:rsid w:val="0064023E"/>
    <w:rsid w:val="00640B73"/>
    <w:rsid w:val="0064312F"/>
    <w:rsid w:val="00645EEB"/>
    <w:rsid w:val="00647FB6"/>
    <w:rsid w:val="00651C34"/>
    <w:rsid w:val="00654E33"/>
    <w:rsid w:val="006565F1"/>
    <w:rsid w:val="00660C89"/>
    <w:rsid w:val="00662346"/>
    <w:rsid w:val="00662F7C"/>
    <w:rsid w:val="006647C2"/>
    <w:rsid w:val="006662DE"/>
    <w:rsid w:val="00667BA5"/>
    <w:rsid w:val="00670604"/>
    <w:rsid w:val="00671557"/>
    <w:rsid w:val="00671576"/>
    <w:rsid w:val="00672260"/>
    <w:rsid w:val="00673847"/>
    <w:rsid w:val="00674045"/>
    <w:rsid w:val="006819A3"/>
    <w:rsid w:val="006858DB"/>
    <w:rsid w:val="006875A1"/>
    <w:rsid w:val="00692F00"/>
    <w:rsid w:val="00696204"/>
    <w:rsid w:val="00697B78"/>
    <w:rsid w:val="006A13F6"/>
    <w:rsid w:val="006A1BC5"/>
    <w:rsid w:val="006A54C9"/>
    <w:rsid w:val="006A57A6"/>
    <w:rsid w:val="006A57B0"/>
    <w:rsid w:val="006A7B2B"/>
    <w:rsid w:val="006A7C98"/>
    <w:rsid w:val="006B0589"/>
    <w:rsid w:val="006B10AB"/>
    <w:rsid w:val="006B1984"/>
    <w:rsid w:val="006B3B41"/>
    <w:rsid w:val="006B7833"/>
    <w:rsid w:val="006B7CA6"/>
    <w:rsid w:val="006C2524"/>
    <w:rsid w:val="006C27BD"/>
    <w:rsid w:val="006C551C"/>
    <w:rsid w:val="006C6E87"/>
    <w:rsid w:val="006D0DAE"/>
    <w:rsid w:val="006D3169"/>
    <w:rsid w:val="006D36F4"/>
    <w:rsid w:val="006D635B"/>
    <w:rsid w:val="006E5405"/>
    <w:rsid w:val="006E5557"/>
    <w:rsid w:val="006F2635"/>
    <w:rsid w:val="006F490A"/>
    <w:rsid w:val="006F5F77"/>
    <w:rsid w:val="00700BF6"/>
    <w:rsid w:val="00701562"/>
    <w:rsid w:val="00703CE3"/>
    <w:rsid w:val="007053C6"/>
    <w:rsid w:val="007061CD"/>
    <w:rsid w:val="00706202"/>
    <w:rsid w:val="00707191"/>
    <w:rsid w:val="00711893"/>
    <w:rsid w:val="007137D0"/>
    <w:rsid w:val="00716587"/>
    <w:rsid w:val="00724935"/>
    <w:rsid w:val="007313DF"/>
    <w:rsid w:val="0073156A"/>
    <w:rsid w:val="00731C1D"/>
    <w:rsid w:val="007328B6"/>
    <w:rsid w:val="00732FC6"/>
    <w:rsid w:val="0073322C"/>
    <w:rsid w:val="007357EB"/>
    <w:rsid w:val="00735CB0"/>
    <w:rsid w:val="00736F26"/>
    <w:rsid w:val="0074290B"/>
    <w:rsid w:val="00742CEE"/>
    <w:rsid w:val="00743050"/>
    <w:rsid w:val="00744C82"/>
    <w:rsid w:val="0074680A"/>
    <w:rsid w:val="00750C5E"/>
    <w:rsid w:val="00752FF0"/>
    <w:rsid w:val="00753C5F"/>
    <w:rsid w:val="00754AC0"/>
    <w:rsid w:val="00755F33"/>
    <w:rsid w:val="0075632B"/>
    <w:rsid w:val="00756884"/>
    <w:rsid w:val="00756A43"/>
    <w:rsid w:val="0076199A"/>
    <w:rsid w:val="00761D59"/>
    <w:rsid w:val="00770A99"/>
    <w:rsid w:val="007811C9"/>
    <w:rsid w:val="00785E3A"/>
    <w:rsid w:val="00786781"/>
    <w:rsid w:val="00786B7A"/>
    <w:rsid w:val="00791984"/>
    <w:rsid w:val="00793D3E"/>
    <w:rsid w:val="0079593D"/>
    <w:rsid w:val="00796B47"/>
    <w:rsid w:val="00796FB8"/>
    <w:rsid w:val="00797193"/>
    <w:rsid w:val="007A26C4"/>
    <w:rsid w:val="007A7952"/>
    <w:rsid w:val="007B6773"/>
    <w:rsid w:val="007B6D67"/>
    <w:rsid w:val="007B761C"/>
    <w:rsid w:val="007C065D"/>
    <w:rsid w:val="007C164F"/>
    <w:rsid w:val="007C3EC3"/>
    <w:rsid w:val="007C498C"/>
    <w:rsid w:val="007C5A41"/>
    <w:rsid w:val="007D1479"/>
    <w:rsid w:val="007D2E23"/>
    <w:rsid w:val="007D3469"/>
    <w:rsid w:val="007D3CE6"/>
    <w:rsid w:val="007D58E5"/>
    <w:rsid w:val="007E372F"/>
    <w:rsid w:val="007E7D62"/>
    <w:rsid w:val="007F11E3"/>
    <w:rsid w:val="007F132C"/>
    <w:rsid w:val="007F1FDF"/>
    <w:rsid w:val="007F44DD"/>
    <w:rsid w:val="007F47EE"/>
    <w:rsid w:val="007F5F88"/>
    <w:rsid w:val="0080039A"/>
    <w:rsid w:val="00803CC2"/>
    <w:rsid w:val="00812471"/>
    <w:rsid w:val="00813D35"/>
    <w:rsid w:val="0082081B"/>
    <w:rsid w:val="00822429"/>
    <w:rsid w:val="00823D46"/>
    <w:rsid w:val="00824000"/>
    <w:rsid w:val="00824157"/>
    <w:rsid w:val="0083106B"/>
    <w:rsid w:val="00833928"/>
    <w:rsid w:val="00842E00"/>
    <w:rsid w:val="008447FF"/>
    <w:rsid w:val="00844CFB"/>
    <w:rsid w:val="00845097"/>
    <w:rsid w:val="008508BC"/>
    <w:rsid w:val="00850C79"/>
    <w:rsid w:val="00862122"/>
    <w:rsid w:val="00866B4B"/>
    <w:rsid w:val="00867050"/>
    <w:rsid w:val="00870523"/>
    <w:rsid w:val="00871366"/>
    <w:rsid w:val="00873CE4"/>
    <w:rsid w:val="00874DE7"/>
    <w:rsid w:val="00874EC7"/>
    <w:rsid w:val="00877B99"/>
    <w:rsid w:val="00880911"/>
    <w:rsid w:val="00880EC9"/>
    <w:rsid w:val="00880F0A"/>
    <w:rsid w:val="0088104B"/>
    <w:rsid w:val="008813E9"/>
    <w:rsid w:val="00885063"/>
    <w:rsid w:val="008915FB"/>
    <w:rsid w:val="0089246B"/>
    <w:rsid w:val="00897537"/>
    <w:rsid w:val="008A3B26"/>
    <w:rsid w:val="008B163B"/>
    <w:rsid w:val="008C056C"/>
    <w:rsid w:val="008C2D29"/>
    <w:rsid w:val="008C3E9E"/>
    <w:rsid w:val="008C6E0D"/>
    <w:rsid w:val="008D314D"/>
    <w:rsid w:val="008D364A"/>
    <w:rsid w:val="008D7B8A"/>
    <w:rsid w:val="008E0BF8"/>
    <w:rsid w:val="008E1AE0"/>
    <w:rsid w:val="008E45C9"/>
    <w:rsid w:val="008E4682"/>
    <w:rsid w:val="008E515B"/>
    <w:rsid w:val="008E6D80"/>
    <w:rsid w:val="008F49BB"/>
    <w:rsid w:val="008F4B23"/>
    <w:rsid w:val="00901B9A"/>
    <w:rsid w:val="00902C1D"/>
    <w:rsid w:val="00902F61"/>
    <w:rsid w:val="00904168"/>
    <w:rsid w:val="00906563"/>
    <w:rsid w:val="009156A6"/>
    <w:rsid w:val="00920988"/>
    <w:rsid w:val="00920D45"/>
    <w:rsid w:val="00922752"/>
    <w:rsid w:val="00924123"/>
    <w:rsid w:val="009242A2"/>
    <w:rsid w:val="00926819"/>
    <w:rsid w:val="00926D7D"/>
    <w:rsid w:val="0093059A"/>
    <w:rsid w:val="00933F74"/>
    <w:rsid w:val="00937550"/>
    <w:rsid w:val="00937600"/>
    <w:rsid w:val="0093782D"/>
    <w:rsid w:val="00944267"/>
    <w:rsid w:val="009447DB"/>
    <w:rsid w:val="00946317"/>
    <w:rsid w:val="00947956"/>
    <w:rsid w:val="00951CD3"/>
    <w:rsid w:val="0095296C"/>
    <w:rsid w:val="00955E3B"/>
    <w:rsid w:val="009560C6"/>
    <w:rsid w:val="00957D70"/>
    <w:rsid w:val="00964D5B"/>
    <w:rsid w:val="00965316"/>
    <w:rsid w:val="00965700"/>
    <w:rsid w:val="00967BB0"/>
    <w:rsid w:val="0097192D"/>
    <w:rsid w:val="00977DAE"/>
    <w:rsid w:val="009806D0"/>
    <w:rsid w:val="00983895"/>
    <w:rsid w:val="00983A8B"/>
    <w:rsid w:val="0098593F"/>
    <w:rsid w:val="009870C8"/>
    <w:rsid w:val="009873E4"/>
    <w:rsid w:val="0099087D"/>
    <w:rsid w:val="009927D6"/>
    <w:rsid w:val="00993F08"/>
    <w:rsid w:val="00996864"/>
    <w:rsid w:val="00997D6E"/>
    <w:rsid w:val="009A2651"/>
    <w:rsid w:val="009A675F"/>
    <w:rsid w:val="009A7F9B"/>
    <w:rsid w:val="009B0F04"/>
    <w:rsid w:val="009B1335"/>
    <w:rsid w:val="009B34C9"/>
    <w:rsid w:val="009B4267"/>
    <w:rsid w:val="009B52EF"/>
    <w:rsid w:val="009B6DC1"/>
    <w:rsid w:val="009C4998"/>
    <w:rsid w:val="009D01CA"/>
    <w:rsid w:val="009D0C9E"/>
    <w:rsid w:val="009D3497"/>
    <w:rsid w:val="009D5A6A"/>
    <w:rsid w:val="009D6205"/>
    <w:rsid w:val="009D7F8F"/>
    <w:rsid w:val="009E0BC4"/>
    <w:rsid w:val="009E0BE4"/>
    <w:rsid w:val="009E1D00"/>
    <w:rsid w:val="009E2BD1"/>
    <w:rsid w:val="009E3F30"/>
    <w:rsid w:val="009E3FE5"/>
    <w:rsid w:val="009E45F9"/>
    <w:rsid w:val="009E62E7"/>
    <w:rsid w:val="009F052C"/>
    <w:rsid w:val="009F05D9"/>
    <w:rsid w:val="009F1EFC"/>
    <w:rsid w:val="009F2E11"/>
    <w:rsid w:val="009F5A6C"/>
    <w:rsid w:val="009F7FE6"/>
    <w:rsid w:val="00A006EE"/>
    <w:rsid w:val="00A05852"/>
    <w:rsid w:val="00A1154C"/>
    <w:rsid w:val="00A129D2"/>
    <w:rsid w:val="00A13370"/>
    <w:rsid w:val="00A13D2B"/>
    <w:rsid w:val="00A163DA"/>
    <w:rsid w:val="00A21CB3"/>
    <w:rsid w:val="00A247A7"/>
    <w:rsid w:val="00A24F55"/>
    <w:rsid w:val="00A24FA9"/>
    <w:rsid w:val="00A254F1"/>
    <w:rsid w:val="00A31F16"/>
    <w:rsid w:val="00A32721"/>
    <w:rsid w:val="00A32834"/>
    <w:rsid w:val="00A333F9"/>
    <w:rsid w:val="00A33950"/>
    <w:rsid w:val="00A35760"/>
    <w:rsid w:val="00A36B2A"/>
    <w:rsid w:val="00A37754"/>
    <w:rsid w:val="00A420AC"/>
    <w:rsid w:val="00A50F7F"/>
    <w:rsid w:val="00A5283B"/>
    <w:rsid w:val="00A52E1F"/>
    <w:rsid w:val="00A551A0"/>
    <w:rsid w:val="00A55415"/>
    <w:rsid w:val="00A5552A"/>
    <w:rsid w:val="00A558EE"/>
    <w:rsid w:val="00A56F8B"/>
    <w:rsid w:val="00A57C21"/>
    <w:rsid w:val="00A62A7D"/>
    <w:rsid w:val="00A64FEC"/>
    <w:rsid w:val="00A671BA"/>
    <w:rsid w:val="00A7113F"/>
    <w:rsid w:val="00A72120"/>
    <w:rsid w:val="00A728D2"/>
    <w:rsid w:val="00A83A66"/>
    <w:rsid w:val="00A84B8B"/>
    <w:rsid w:val="00A84CD5"/>
    <w:rsid w:val="00A85124"/>
    <w:rsid w:val="00A86B85"/>
    <w:rsid w:val="00A86C1D"/>
    <w:rsid w:val="00A92C87"/>
    <w:rsid w:val="00A949B6"/>
    <w:rsid w:val="00A96885"/>
    <w:rsid w:val="00A971E0"/>
    <w:rsid w:val="00A97995"/>
    <w:rsid w:val="00AA0066"/>
    <w:rsid w:val="00AA04D7"/>
    <w:rsid w:val="00AA0F5D"/>
    <w:rsid w:val="00AA378F"/>
    <w:rsid w:val="00AA476D"/>
    <w:rsid w:val="00AA725D"/>
    <w:rsid w:val="00AB069E"/>
    <w:rsid w:val="00AB0F72"/>
    <w:rsid w:val="00AB28B9"/>
    <w:rsid w:val="00AB5819"/>
    <w:rsid w:val="00AB6E46"/>
    <w:rsid w:val="00AC0541"/>
    <w:rsid w:val="00AC1726"/>
    <w:rsid w:val="00AC2011"/>
    <w:rsid w:val="00AC2F52"/>
    <w:rsid w:val="00AC31FD"/>
    <w:rsid w:val="00AC4F06"/>
    <w:rsid w:val="00AC50D7"/>
    <w:rsid w:val="00AD10D6"/>
    <w:rsid w:val="00AD4A92"/>
    <w:rsid w:val="00AD62B8"/>
    <w:rsid w:val="00AD6962"/>
    <w:rsid w:val="00AD6EEE"/>
    <w:rsid w:val="00AD6F65"/>
    <w:rsid w:val="00AD7791"/>
    <w:rsid w:val="00AE5B1C"/>
    <w:rsid w:val="00AE74B0"/>
    <w:rsid w:val="00AE7C9D"/>
    <w:rsid w:val="00AF0EE4"/>
    <w:rsid w:val="00AF1343"/>
    <w:rsid w:val="00AF1D79"/>
    <w:rsid w:val="00AF468C"/>
    <w:rsid w:val="00B0100E"/>
    <w:rsid w:val="00B02C34"/>
    <w:rsid w:val="00B04493"/>
    <w:rsid w:val="00B047F8"/>
    <w:rsid w:val="00B04F41"/>
    <w:rsid w:val="00B07A90"/>
    <w:rsid w:val="00B07FAB"/>
    <w:rsid w:val="00B107AD"/>
    <w:rsid w:val="00B13FA0"/>
    <w:rsid w:val="00B14AF3"/>
    <w:rsid w:val="00B22E3B"/>
    <w:rsid w:val="00B23252"/>
    <w:rsid w:val="00B24895"/>
    <w:rsid w:val="00B26BF8"/>
    <w:rsid w:val="00B27E14"/>
    <w:rsid w:val="00B35896"/>
    <w:rsid w:val="00B36457"/>
    <w:rsid w:val="00B415DF"/>
    <w:rsid w:val="00B43373"/>
    <w:rsid w:val="00B44ED6"/>
    <w:rsid w:val="00B4584A"/>
    <w:rsid w:val="00B467AF"/>
    <w:rsid w:val="00B477FD"/>
    <w:rsid w:val="00B500A8"/>
    <w:rsid w:val="00B51573"/>
    <w:rsid w:val="00B51A84"/>
    <w:rsid w:val="00B52B7D"/>
    <w:rsid w:val="00B53129"/>
    <w:rsid w:val="00B532A3"/>
    <w:rsid w:val="00B541D3"/>
    <w:rsid w:val="00B54926"/>
    <w:rsid w:val="00B54F6F"/>
    <w:rsid w:val="00B5558E"/>
    <w:rsid w:val="00B57777"/>
    <w:rsid w:val="00B616F3"/>
    <w:rsid w:val="00B61DC3"/>
    <w:rsid w:val="00B63BA0"/>
    <w:rsid w:val="00B64B3C"/>
    <w:rsid w:val="00B65692"/>
    <w:rsid w:val="00B65DCE"/>
    <w:rsid w:val="00B66E6C"/>
    <w:rsid w:val="00B701EA"/>
    <w:rsid w:val="00B74074"/>
    <w:rsid w:val="00B74F95"/>
    <w:rsid w:val="00B83C4C"/>
    <w:rsid w:val="00B869AB"/>
    <w:rsid w:val="00B87ED3"/>
    <w:rsid w:val="00B90E20"/>
    <w:rsid w:val="00B911F8"/>
    <w:rsid w:val="00B91D5F"/>
    <w:rsid w:val="00B91EDC"/>
    <w:rsid w:val="00B95541"/>
    <w:rsid w:val="00B968AB"/>
    <w:rsid w:val="00BA19A2"/>
    <w:rsid w:val="00BA1BB0"/>
    <w:rsid w:val="00BA20F7"/>
    <w:rsid w:val="00BA2274"/>
    <w:rsid w:val="00BA24E3"/>
    <w:rsid w:val="00BA26D6"/>
    <w:rsid w:val="00BA29B4"/>
    <w:rsid w:val="00BA3C06"/>
    <w:rsid w:val="00BA5D2C"/>
    <w:rsid w:val="00BB07D1"/>
    <w:rsid w:val="00BB1AE7"/>
    <w:rsid w:val="00BB3EE0"/>
    <w:rsid w:val="00BB3FF7"/>
    <w:rsid w:val="00BB42C0"/>
    <w:rsid w:val="00BB4AB5"/>
    <w:rsid w:val="00BB6C80"/>
    <w:rsid w:val="00BB767D"/>
    <w:rsid w:val="00BB7B9D"/>
    <w:rsid w:val="00BC1017"/>
    <w:rsid w:val="00BC1C8A"/>
    <w:rsid w:val="00BC26B0"/>
    <w:rsid w:val="00BC2D9F"/>
    <w:rsid w:val="00BC3418"/>
    <w:rsid w:val="00BC3D71"/>
    <w:rsid w:val="00BC4D60"/>
    <w:rsid w:val="00BD01B2"/>
    <w:rsid w:val="00BD40DF"/>
    <w:rsid w:val="00BD526A"/>
    <w:rsid w:val="00BD593A"/>
    <w:rsid w:val="00BD5B6A"/>
    <w:rsid w:val="00BD5E82"/>
    <w:rsid w:val="00BE04B5"/>
    <w:rsid w:val="00BE127E"/>
    <w:rsid w:val="00BE2E3E"/>
    <w:rsid w:val="00BE463B"/>
    <w:rsid w:val="00BE685C"/>
    <w:rsid w:val="00BE6F25"/>
    <w:rsid w:val="00BF234F"/>
    <w:rsid w:val="00BF2547"/>
    <w:rsid w:val="00BF35AB"/>
    <w:rsid w:val="00BF3C2B"/>
    <w:rsid w:val="00BF3CFC"/>
    <w:rsid w:val="00BF430F"/>
    <w:rsid w:val="00BF7866"/>
    <w:rsid w:val="00C00D53"/>
    <w:rsid w:val="00C014C6"/>
    <w:rsid w:val="00C02365"/>
    <w:rsid w:val="00C03B94"/>
    <w:rsid w:val="00C03ED3"/>
    <w:rsid w:val="00C07EAD"/>
    <w:rsid w:val="00C1143A"/>
    <w:rsid w:val="00C11AD4"/>
    <w:rsid w:val="00C1280C"/>
    <w:rsid w:val="00C13C00"/>
    <w:rsid w:val="00C13CCC"/>
    <w:rsid w:val="00C15BF4"/>
    <w:rsid w:val="00C1618E"/>
    <w:rsid w:val="00C16955"/>
    <w:rsid w:val="00C16C3B"/>
    <w:rsid w:val="00C2059F"/>
    <w:rsid w:val="00C2066A"/>
    <w:rsid w:val="00C219F4"/>
    <w:rsid w:val="00C22D54"/>
    <w:rsid w:val="00C22F6E"/>
    <w:rsid w:val="00C23BF0"/>
    <w:rsid w:val="00C27907"/>
    <w:rsid w:val="00C32131"/>
    <w:rsid w:val="00C35382"/>
    <w:rsid w:val="00C367FC"/>
    <w:rsid w:val="00C469C6"/>
    <w:rsid w:val="00C52F13"/>
    <w:rsid w:val="00C53744"/>
    <w:rsid w:val="00C5592B"/>
    <w:rsid w:val="00C57BD4"/>
    <w:rsid w:val="00C6378D"/>
    <w:rsid w:val="00C63F58"/>
    <w:rsid w:val="00C645EA"/>
    <w:rsid w:val="00C67CF2"/>
    <w:rsid w:val="00C736EF"/>
    <w:rsid w:val="00C73F92"/>
    <w:rsid w:val="00C74E0D"/>
    <w:rsid w:val="00C75738"/>
    <w:rsid w:val="00C801ED"/>
    <w:rsid w:val="00C82AA4"/>
    <w:rsid w:val="00C82C62"/>
    <w:rsid w:val="00C8323B"/>
    <w:rsid w:val="00C8532E"/>
    <w:rsid w:val="00C85FF5"/>
    <w:rsid w:val="00C86C67"/>
    <w:rsid w:val="00C8743F"/>
    <w:rsid w:val="00C87D4E"/>
    <w:rsid w:val="00C90097"/>
    <w:rsid w:val="00C92F3A"/>
    <w:rsid w:val="00C93E49"/>
    <w:rsid w:val="00C94A51"/>
    <w:rsid w:val="00C968A1"/>
    <w:rsid w:val="00CA7D4A"/>
    <w:rsid w:val="00CB15D4"/>
    <w:rsid w:val="00CB3474"/>
    <w:rsid w:val="00CB3918"/>
    <w:rsid w:val="00CB4986"/>
    <w:rsid w:val="00CB6ECB"/>
    <w:rsid w:val="00CC2315"/>
    <w:rsid w:val="00CC3DC7"/>
    <w:rsid w:val="00CC42AE"/>
    <w:rsid w:val="00CC6EAF"/>
    <w:rsid w:val="00CD2F6B"/>
    <w:rsid w:val="00CD3ACC"/>
    <w:rsid w:val="00CD5290"/>
    <w:rsid w:val="00CD6898"/>
    <w:rsid w:val="00CD68E5"/>
    <w:rsid w:val="00CD765D"/>
    <w:rsid w:val="00CE132C"/>
    <w:rsid w:val="00CE14DC"/>
    <w:rsid w:val="00CE3BAD"/>
    <w:rsid w:val="00CE662B"/>
    <w:rsid w:val="00CF18D3"/>
    <w:rsid w:val="00CF3645"/>
    <w:rsid w:val="00CF4BB5"/>
    <w:rsid w:val="00CF4C00"/>
    <w:rsid w:val="00CF4CBF"/>
    <w:rsid w:val="00CF5006"/>
    <w:rsid w:val="00CF7B82"/>
    <w:rsid w:val="00D00E6F"/>
    <w:rsid w:val="00D01268"/>
    <w:rsid w:val="00D042B8"/>
    <w:rsid w:val="00D0437B"/>
    <w:rsid w:val="00D0694C"/>
    <w:rsid w:val="00D10AE1"/>
    <w:rsid w:val="00D113D6"/>
    <w:rsid w:val="00D14FC5"/>
    <w:rsid w:val="00D15D92"/>
    <w:rsid w:val="00D20642"/>
    <w:rsid w:val="00D20F44"/>
    <w:rsid w:val="00D21605"/>
    <w:rsid w:val="00D23C58"/>
    <w:rsid w:val="00D279F5"/>
    <w:rsid w:val="00D30F12"/>
    <w:rsid w:val="00D4071F"/>
    <w:rsid w:val="00D42FE7"/>
    <w:rsid w:val="00D43DE0"/>
    <w:rsid w:val="00D45232"/>
    <w:rsid w:val="00D50C14"/>
    <w:rsid w:val="00D50F3D"/>
    <w:rsid w:val="00D51759"/>
    <w:rsid w:val="00D53A41"/>
    <w:rsid w:val="00D549BF"/>
    <w:rsid w:val="00D6116F"/>
    <w:rsid w:val="00D626AE"/>
    <w:rsid w:val="00D65316"/>
    <w:rsid w:val="00D65EB2"/>
    <w:rsid w:val="00D67000"/>
    <w:rsid w:val="00D703E3"/>
    <w:rsid w:val="00D734B7"/>
    <w:rsid w:val="00D75520"/>
    <w:rsid w:val="00D76139"/>
    <w:rsid w:val="00D7754D"/>
    <w:rsid w:val="00D77732"/>
    <w:rsid w:val="00D77819"/>
    <w:rsid w:val="00D853D3"/>
    <w:rsid w:val="00D90F87"/>
    <w:rsid w:val="00D9218C"/>
    <w:rsid w:val="00D930A7"/>
    <w:rsid w:val="00D94B93"/>
    <w:rsid w:val="00D97F94"/>
    <w:rsid w:val="00DA1349"/>
    <w:rsid w:val="00DA6050"/>
    <w:rsid w:val="00DA7C78"/>
    <w:rsid w:val="00DB02ED"/>
    <w:rsid w:val="00DB155B"/>
    <w:rsid w:val="00DB2256"/>
    <w:rsid w:val="00DB53B2"/>
    <w:rsid w:val="00DB6E82"/>
    <w:rsid w:val="00DC1550"/>
    <w:rsid w:val="00DC1FEB"/>
    <w:rsid w:val="00DC20F9"/>
    <w:rsid w:val="00DC33E0"/>
    <w:rsid w:val="00DC3933"/>
    <w:rsid w:val="00DC5907"/>
    <w:rsid w:val="00DC7230"/>
    <w:rsid w:val="00DC79CC"/>
    <w:rsid w:val="00DD1890"/>
    <w:rsid w:val="00DD2046"/>
    <w:rsid w:val="00DD3178"/>
    <w:rsid w:val="00DD35DB"/>
    <w:rsid w:val="00DD3E9F"/>
    <w:rsid w:val="00DD5E1D"/>
    <w:rsid w:val="00DD76F1"/>
    <w:rsid w:val="00DE0EF9"/>
    <w:rsid w:val="00DE427F"/>
    <w:rsid w:val="00DE7B05"/>
    <w:rsid w:val="00DE7F41"/>
    <w:rsid w:val="00DE7F9E"/>
    <w:rsid w:val="00DF19D4"/>
    <w:rsid w:val="00DF205C"/>
    <w:rsid w:val="00DF3E38"/>
    <w:rsid w:val="00DF4B7D"/>
    <w:rsid w:val="00DF4FAE"/>
    <w:rsid w:val="00E000CE"/>
    <w:rsid w:val="00E04831"/>
    <w:rsid w:val="00E05D33"/>
    <w:rsid w:val="00E1106F"/>
    <w:rsid w:val="00E1249F"/>
    <w:rsid w:val="00E13A13"/>
    <w:rsid w:val="00E157C0"/>
    <w:rsid w:val="00E23424"/>
    <w:rsid w:val="00E24528"/>
    <w:rsid w:val="00E245C0"/>
    <w:rsid w:val="00E31726"/>
    <w:rsid w:val="00E31B81"/>
    <w:rsid w:val="00E333F0"/>
    <w:rsid w:val="00E344B4"/>
    <w:rsid w:val="00E35618"/>
    <w:rsid w:val="00E4216D"/>
    <w:rsid w:val="00E46CCF"/>
    <w:rsid w:val="00E47D11"/>
    <w:rsid w:val="00E503D6"/>
    <w:rsid w:val="00E51DEC"/>
    <w:rsid w:val="00E5324E"/>
    <w:rsid w:val="00E536FF"/>
    <w:rsid w:val="00E556EC"/>
    <w:rsid w:val="00E557C3"/>
    <w:rsid w:val="00E56FBC"/>
    <w:rsid w:val="00E61662"/>
    <w:rsid w:val="00E62D96"/>
    <w:rsid w:val="00E63BF9"/>
    <w:rsid w:val="00E66F83"/>
    <w:rsid w:val="00E71924"/>
    <w:rsid w:val="00E73369"/>
    <w:rsid w:val="00E7447B"/>
    <w:rsid w:val="00E80CCA"/>
    <w:rsid w:val="00E85741"/>
    <w:rsid w:val="00E87FB3"/>
    <w:rsid w:val="00E90006"/>
    <w:rsid w:val="00E90708"/>
    <w:rsid w:val="00E95FA5"/>
    <w:rsid w:val="00E97590"/>
    <w:rsid w:val="00EA0527"/>
    <w:rsid w:val="00EA10FC"/>
    <w:rsid w:val="00EA37F1"/>
    <w:rsid w:val="00EA4639"/>
    <w:rsid w:val="00EA64EB"/>
    <w:rsid w:val="00EB080D"/>
    <w:rsid w:val="00EB12C6"/>
    <w:rsid w:val="00EB6970"/>
    <w:rsid w:val="00EB7D38"/>
    <w:rsid w:val="00EB7EED"/>
    <w:rsid w:val="00EC03F5"/>
    <w:rsid w:val="00EC33FC"/>
    <w:rsid w:val="00EC3760"/>
    <w:rsid w:val="00EC3784"/>
    <w:rsid w:val="00ED0778"/>
    <w:rsid w:val="00ED1CD2"/>
    <w:rsid w:val="00ED594E"/>
    <w:rsid w:val="00ED7450"/>
    <w:rsid w:val="00ED7A2F"/>
    <w:rsid w:val="00EE18B0"/>
    <w:rsid w:val="00EE3DB7"/>
    <w:rsid w:val="00EE3E11"/>
    <w:rsid w:val="00EE4268"/>
    <w:rsid w:val="00EF0328"/>
    <w:rsid w:val="00EF1AA9"/>
    <w:rsid w:val="00EF3630"/>
    <w:rsid w:val="00EF3673"/>
    <w:rsid w:val="00EF407D"/>
    <w:rsid w:val="00EF42D0"/>
    <w:rsid w:val="00EF7783"/>
    <w:rsid w:val="00F00304"/>
    <w:rsid w:val="00F022B8"/>
    <w:rsid w:val="00F02DC3"/>
    <w:rsid w:val="00F02FCE"/>
    <w:rsid w:val="00F044E8"/>
    <w:rsid w:val="00F0725B"/>
    <w:rsid w:val="00F108FA"/>
    <w:rsid w:val="00F126F2"/>
    <w:rsid w:val="00F12E9C"/>
    <w:rsid w:val="00F1360A"/>
    <w:rsid w:val="00F15039"/>
    <w:rsid w:val="00F168A8"/>
    <w:rsid w:val="00F20A69"/>
    <w:rsid w:val="00F22FF7"/>
    <w:rsid w:val="00F24E22"/>
    <w:rsid w:val="00F264D2"/>
    <w:rsid w:val="00F26D35"/>
    <w:rsid w:val="00F33397"/>
    <w:rsid w:val="00F34CE1"/>
    <w:rsid w:val="00F365DC"/>
    <w:rsid w:val="00F4148F"/>
    <w:rsid w:val="00F43068"/>
    <w:rsid w:val="00F55760"/>
    <w:rsid w:val="00F63BE3"/>
    <w:rsid w:val="00F670C0"/>
    <w:rsid w:val="00F67635"/>
    <w:rsid w:val="00F707C2"/>
    <w:rsid w:val="00F73769"/>
    <w:rsid w:val="00F74D22"/>
    <w:rsid w:val="00F7551C"/>
    <w:rsid w:val="00F80B65"/>
    <w:rsid w:val="00F81149"/>
    <w:rsid w:val="00F820C1"/>
    <w:rsid w:val="00F83059"/>
    <w:rsid w:val="00F83AAD"/>
    <w:rsid w:val="00F90D99"/>
    <w:rsid w:val="00F929CA"/>
    <w:rsid w:val="00F94C76"/>
    <w:rsid w:val="00F950BE"/>
    <w:rsid w:val="00F96A25"/>
    <w:rsid w:val="00FA0403"/>
    <w:rsid w:val="00FA0ED0"/>
    <w:rsid w:val="00FA3B69"/>
    <w:rsid w:val="00FA40AD"/>
    <w:rsid w:val="00FA6EBC"/>
    <w:rsid w:val="00FA79EA"/>
    <w:rsid w:val="00FA7D0A"/>
    <w:rsid w:val="00FB2D9A"/>
    <w:rsid w:val="00FB47E9"/>
    <w:rsid w:val="00FB52C6"/>
    <w:rsid w:val="00FB55E7"/>
    <w:rsid w:val="00FB592B"/>
    <w:rsid w:val="00FB6213"/>
    <w:rsid w:val="00FB6B2A"/>
    <w:rsid w:val="00FC05B9"/>
    <w:rsid w:val="00FC0B44"/>
    <w:rsid w:val="00FC0DB8"/>
    <w:rsid w:val="00FC2C7B"/>
    <w:rsid w:val="00FC3A4B"/>
    <w:rsid w:val="00FC3B80"/>
    <w:rsid w:val="00FC6234"/>
    <w:rsid w:val="00FC7047"/>
    <w:rsid w:val="00FD1936"/>
    <w:rsid w:val="00FD1A56"/>
    <w:rsid w:val="00FD1CA1"/>
    <w:rsid w:val="00FD22F6"/>
    <w:rsid w:val="00FD2376"/>
    <w:rsid w:val="00FD7E9C"/>
    <w:rsid w:val="00FE0A45"/>
    <w:rsid w:val="00FE30CB"/>
    <w:rsid w:val="00FE5B2B"/>
    <w:rsid w:val="00FF3FD2"/>
    <w:rsid w:val="00FF45A4"/>
    <w:rsid w:val="00FF67BE"/>
    <w:rsid w:val="00FF6FBB"/>
    <w:rsid w:val="028EC559"/>
    <w:rsid w:val="029B2438"/>
    <w:rsid w:val="0420D77F"/>
    <w:rsid w:val="05BCA7E0"/>
    <w:rsid w:val="07A615C0"/>
    <w:rsid w:val="0852A368"/>
    <w:rsid w:val="095C8A20"/>
    <w:rsid w:val="0CA5D652"/>
    <w:rsid w:val="0CD0AA83"/>
    <w:rsid w:val="0EDD5E3F"/>
    <w:rsid w:val="0F960972"/>
    <w:rsid w:val="10C6443D"/>
    <w:rsid w:val="11AE6ADC"/>
    <w:rsid w:val="12719103"/>
    <w:rsid w:val="151374DE"/>
    <w:rsid w:val="177B7E88"/>
    <w:rsid w:val="18E0CB3F"/>
    <w:rsid w:val="19966FBB"/>
    <w:rsid w:val="22C66D8C"/>
    <w:rsid w:val="2331684C"/>
    <w:rsid w:val="24285C13"/>
    <w:rsid w:val="267F6EE4"/>
    <w:rsid w:val="28249FAC"/>
    <w:rsid w:val="28D4468A"/>
    <w:rsid w:val="2A1AE010"/>
    <w:rsid w:val="2B5F076B"/>
    <w:rsid w:val="304396D9"/>
    <w:rsid w:val="310AFD22"/>
    <w:rsid w:val="320DD710"/>
    <w:rsid w:val="33D49A3A"/>
    <w:rsid w:val="351CF075"/>
    <w:rsid w:val="382A6DC6"/>
    <w:rsid w:val="38A76F8A"/>
    <w:rsid w:val="3980C537"/>
    <w:rsid w:val="39B4F6AD"/>
    <w:rsid w:val="39DB77AD"/>
    <w:rsid w:val="3A960733"/>
    <w:rsid w:val="3C8FA713"/>
    <w:rsid w:val="3E894778"/>
    <w:rsid w:val="402EBDD7"/>
    <w:rsid w:val="40CDBA2A"/>
    <w:rsid w:val="41DDDD75"/>
    <w:rsid w:val="432A26D3"/>
    <w:rsid w:val="43747F41"/>
    <w:rsid w:val="4489B37E"/>
    <w:rsid w:val="44E2EA35"/>
    <w:rsid w:val="451A89C6"/>
    <w:rsid w:val="45285FE2"/>
    <w:rsid w:val="46C7DDCA"/>
    <w:rsid w:val="47D259BA"/>
    <w:rsid w:val="4863AE2B"/>
    <w:rsid w:val="49394180"/>
    <w:rsid w:val="49ED5AF9"/>
    <w:rsid w:val="4A445D32"/>
    <w:rsid w:val="4E7FFE9C"/>
    <w:rsid w:val="51E17D7E"/>
    <w:rsid w:val="527BA323"/>
    <w:rsid w:val="537D4DDF"/>
    <w:rsid w:val="5476EDB4"/>
    <w:rsid w:val="55191E40"/>
    <w:rsid w:val="554A1EB9"/>
    <w:rsid w:val="57407016"/>
    <w:rsid w:val="5775F1EC"/>
    <w:rsid w:val="5A14D869"/>
    <w:rsid w:val="5A1D8FDC"/>
    <w:rsid w:val="5B09FEA8"/>
    <w:rsid w:val="5D8307CE"/>
    <w:rsid w:val="5F95D70E"/>
    <w:rsid w:val="5FFD10D4"/>
    <w:rsid w:val="620F7964"/>
    <w:rsid w:val="622EEB8B"/>
    <w:rsid w:val="632F2C3A"/>
    <w:rsid w:val="6498F3B0"/>
    <w:rsid w:val="68C8FD1A"/>
    <w:rsid w:val="6BBC4D65"/>
    <w:rsid w:val="6EE87C0A"/>
    <w:rsid w:val="6F506AEE"/>
    <w:rsid w:val="714BB23A"/>
    <w:rsid w:val="7285F312"/>
    <w:rsid w:val="72880BB0"/>
    <w:rsid w:val="72F85403"/>
    <w:rsid w:val="737947F3"/>
    <w:rsid w:val="771F0990"/>
    <w:rsid w:val="7729EE20"/>
    <w:rsid w:val="782E29E3"/>
    <w:rsid w:val="789CCC38"/>
    <w:rsid w:val="78BC3E5F"/>
    <w:rsid w:val="78DE24D7"/>
    <w:rsid w:val="793DFBBE"/>
    <w:rsid w:val="7992AFEA"/>
    <w:rsid w:val="79A909E0"/>
    <w:rsid w:val="79F5F434"/>
    <w:rsid w:val="7A43068F"/>
    <w:rsid w:val="7B6784FA"/>
    <w:rsid w:val="7C15C599"/>
    <w:rsid w:val="7D778C36"/>
    <w:rsid w:val="7E946341"/>
    <w:rsid w:val="7F67ECD6"/>
    <w:rsid w:val="7F9DDDE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7C63B"/>
  <w15:docId w15:val="{908A6775-D685-4DF1-ABA5-0182EC4D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9CA"/>
    <w:pPr>
      <w:widowControl w:val="0"/>
      <w:spacing w:after="0" w:line="240" w:lineRule="auto"/>
    </w:pPr>
    <w:rPr>
      <w:rFonts w:ascii="Courier New" w:eastAsia="Times New Roman" w:hAnsi="Courier New" w:cs="Times New Roman"/>
      <w:snapToGrid w:val="0"/>
      <w:sz w:val="20"/>
      <w:szCs w:val="20"/>
    </w:rPr>
  </w:style>
  <w:style w:type="paragraph" w:styleId="Heading2">
    <w:name w:val="heading 2"/>
    <w:basedOn w:val="Normal"/>
    <w:next w:val="Normal"/>
    <w:link w:val="Heading2Char"/>
    <w:uiPriority w:val="9"/>
    <w:semiHidden/>
    <w:unhideWhenUsed/>
    <w:qFormat/>
    <w:rsid w:val="00B6569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65316"/>
    <w:pPr>
      <w:widowControl/>
      <w:spacing w:before="100" w:beforeAutospacing="1" w:after="100" w:afterAutospacing="1"/>
      <w:outlineLvl w:val="2"/>
    </w:pPr>
    <w:rPr>
      <w:rFonts w:ascii="Times New Roman" w:hAnsi="Times New Roman"/>
      <w:b/>
      <w:bCs/>
      <w:snapToGrid/>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752"/>
    <w:pPr>
      <w:widowControl/>
      <w:spacing w:after="200" w:line="276" w:lineRule="auto"/>
      <w:ind w:left="720"/>
      <w:contextualSpacing/>
    </w:pPr>
    <w:rPr>
      <w:rFonts w:ascii="Calibri" w:eastAsiaTheme="minorHAnsi" w:hAnsi="Calibri"/>
      <w:snapToGrid/>
      <w:sz w:val="22"/>
      <w:szCs w:val="22"/>
    </w:rPr>
  </w:style>
  <w:style w:type="paragraph" w:styleId="BalloonText">
    <w:name w:val="Balloon Text"/>
    <w:basedOn w:val="Normal"/>
    <w:link w:val="BalloonTextChar"/>
    <w:uiPriority w:val="99"/>
    <w:semiHidden/>
    <w:unhideWhenUsed/>
    <w:rsid w:val="00922752"/>
    <w:rPr>
      <w:rFonts w:ascii="Tahoma" w:hAnsi="Tahoma" w:cs="Tahoma"/>
      <w:sz w:val="16"/>
      <w:szCs w:val="16"/>
    </w:rPr>
  </w:style>
  <w:style w:type="character" w:customStyle="1" w:styleId="BalloonTextChar">
    <w:name w:val="Balloon Text Char"/>
    <w:basedOn w:val="DefaultParagraphFont"/>
    <w:link w:val="BalloonText"/>
    <w:uiPriority w:val="99"/>
    <w:semiHidden/>
    <w:rsid w:val="00922752"/>
    <w:rPr>
      <w:rFonts w:ascii="Tahoma" w:eastAsia="Times New Roman" w:hAnsi="Tahoma" w:cs="Tahoma"/>
      <w:snapToGrid w:val="0"/>
      <w:sz w:val="16"/>
      <w:szCs w:val="16"/>
    </w:rPr>
  </w:style>
  <w:style w:type="paragraph" w:styleId="NoSpacing">
    <w:name w:val="No Spacing"/>
    <w:uiPriority w:val="1"/>
    <w:qFormat/>
    <w:rsid w:val="00922752"/>
    <w:pPr>
      <w:spacing w:after="0" w:line="240" w:lineRule="auto"/>
    </w:pPr>
  </w:style>
  <w:style w:type="character" w:styleId="Hyperlink">
    <w:name w:val="Hyperlink"/>
    <w:basedOn w:val="DefaultParagraphFont"/>
    <w:uiPriority w:val="99"/>
    <w:unhideWhenUsed/>
    <w:rsid w:val="00314A1C"/>
    <w:rPr>
      <w:color w:val="0000FF" w:themeColor="hyperlink"/>
      <w:u w:val="single"/>
    </w:rPr>
  </w:style>
  <w:style w:type="table" w:styleId="TableGrid">
    <w:name w:val="Table Grid"/>
    <w:basedOn w:val="TableNormal"/>
    <w:uiPriority w:val="59"/>
    <w:rsid w:val="002E6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5316"/>
    <w:rPr>
      <w:color w:val="800080" w:themeColor="followedHyperlink"/>
      <w:u w:val="single"/>
    </w:rPr>
  </w:style>
  <w:style w:type="character" w:customStyle="1" w:styleId="Heading3Char">
    <w:name w:val="Heading 3 Char"/>
    <w:basedOn w:val="DefaultParagraphFont"/>
    <w:link w:val="Heading3"/>
    <w:uiPriority w:val="9"/>
    <w:rsid w:val="00965316"/>
    <w:rPr>
      <w:rFonts w:ascii="Times New Roman" w:eastAsia="Times New Roman" w:hAnsi="Times New Roman" w:cs="Times New Roman"/>
      <w:b/>
      <w:bCs/>
      <w:sz w:val="27"/>
      <w:szCs w:val="27"/>
      <w:lang w:eastAsia="en-GB"/>
    </w:rPr>
  </w:style>
  <w:style w:type="paragraph" w:customStyle="1" w:styleId="adr">
    <w:name w:val="adr"/>
    <w:basedOn w:val="Normal"/>
    <w:rsid w:val="00965316"/>
    <w:pPr>
      <w:widowControl/>
      <w:spacing w:before="100" w:beforeAutospacing="1" w:after="100" w:afterAutospacing="1"/>
    </w:pPr>
    <w:rPr>
      <w:rFonts w:ascii="Times New Roman" w:hAnsi="Times New Roman"/>
      <w:snapToGrid/>
      <w:sz w:val="24"/>
      <w:szCs w:val="24"/>
      <w:lang w:eastAsia="en-GB"/>
    </w:rPr>
  </w:style>
  <w:style w:type="character" w:customStyle="1" w:styleId="fn">
    <w:name w:val="fn"/>
    <w:basedOn w:val="DefaultParagraphFont"/>
    <w:rsid w:val="00965316"/>
  </w:style>
  <w:style w:type="character" w:customStyle="1" w:styleId="street-address">
    <w:name w:val="street-address"/>
    <w:basedOn w:val="DefaultParagraphFont"/>
    <w:rsid w:val="00965316"/>
  </w:style>
  <w:style w:type="character" w:customStyle="1" w:styleId="locality">
    <w:name w:val="locality"/>
    <w:basedOn w:val="DefaultParagraphFont"/>
    <w:rsid w:val="00965316"/>
  </w:style>
  <w:style w:type="character" w:customStyle="1" w:styleId="region">
    <w:name w:val="region"/>
    <w:basedOn w:val="DefaultParagraphFont"/>
    <w:rsid w:val="00965316"/>
  </w:style>
  <w:style w:type="character" w:customStyle="1" w:styleId="postal-code">
    <w:name w:val="postal-code"/>
    <w:basedOn w:val="DefaultParagraphFont"/>
    <w:rsid w:val="00965316"/>
  </w:style>
  <w:style w:type="paragraph" w:styleId="Header">
    <w:name w:val="header"/>
    <w:basedOn w:val="Normal"/>
    <w:link w:val="HeaderChar"/>
    <w:uiPriority w:val="99"/>
    <w:unhideWhenUsed/>
    <w:rsid w:val="00662F7C"/>
    <w:pPr>
      <w:tabs>
        <w:tab w:val="center" w:pos="4513"/>
        <w:tab w:val="right" w:pos="9026"/>
      </w:tabs>
    </w:pPr>
  </w:style>
  <w:style w:type="character" w:customStyle="1" w:styleId="HeaderChar">
    <w:name w:val="Header Char"/>
    <w:basedOn w:val="DefaultParagraphFont"/>
    <w:link w:val="Header"/>
    <w:uiPriority w:val="99"/>
    <w:rsid w:val="00662F7C"/>
    <w:rPr>
      <w:rFonts w:ascii="Courier New" w:eastAsia="Times New Roman" w:hAnsi="Courier New" w:cs="Times New Roman"/>
      <w:snapToGrid w:val="0"/>
      <w:sz w:val="20"/>
      <w:szCs w:val="20"/>
    </w:rPr>
  </w:style>
  <w:style w:type="paragraph" w:styleId="Footer">
    <w:name w:val="footer"/>
    <w:basedOn w:val="Normal"/>
    <w:link w:val="FooterChar"/>
    <w:uiPriority w:val="99"/>
    <w:unhideWhenUsed/>
    <w:rsid w:val="00662F7C"/>
    <w:pPr>
      <w:tabs>
        <w:tab w:val="center" w:pos="4513"/>
        <w:tab w:val="right" w:pos="9026"/>
      </w:tabs>
    </w:pPr>
  </w:style>
  <w:style w:type="character" w:customStyle="1" w:styleId="FooterChar">
    <w:name w:val="Footer Char"/>
    <w:basedOn w:val="DefaultParagraphFont"/>
    <w:link w:val="Footer"/>
    <w:uiPriority w:val="99"/>
    <w:rsid w:val="00662F7C"/>
    <w:rPr>
      <w:rFonts w:ascii="Courier New" w:eastAsia="Times New Roman" w:hAnsi="Courier New" w:cs="Times New Roman"/>
      <w:snapToGrid w:val="0"/>
      <w:sz w:val="20"/>
      <w:szCs w:val="20"/>
    </w:rPr>
  </w:style>
  <w:style w:type="paragraph" w:customStyle="1" w:styleId="Default">
    <w:name w:val="Default"/>
    <w:rsid w:val="00662F7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D2F6B"/>
    <w:rPr>
      <w:sz w:val="16"/>
      <w:szCs w:val="16"/>
    </w:rPr>
  </w:style>
  <w:style w:type="paragraph" w:styleId="CommentText">
    <w:name w:val="annotation text"/>
    <w:basedOn w:val="Normal"/>
    <w:link w:val="CommentTextChar"/>
    <w:uiPriority w:val="99"/>
    <w:unhideWhenUsed/>
    <w:rsid w:val="00CD2F6B"/>
  </w:style>
  <w:style w:type="character" w:customStyle="1" w:styleId="CommentTextChar">
    <w:name w:val="Comment Text Char"/>
    <w:basedOn w:val="DefaultParagraphFont"/>
    <w:link w:val="CommentText"/>
    <w:uiPriority w:val="99"/>
    <w:rsid w:val="00CD2F6B"/>
    <w:rPr>
      <w:rFonts w:ascii="Courier New" w:eastAsia="Times New Roman" w:hAnsi="Courier New"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CD2F6B"/>
    <w:rPr>
      <w:b/>
      <w:bCs/>
    </w:rPr>
  </w:style>
  <w:style w:type="character" w:customStyle="1" w:styleId="CommentSubjectChar">
    <w:name w:val="Comment Subject Char"/>
    <w:basedOn w:val="CommentTextChar"/>
    <w:link w:val="CommentSubject"/>
    <w:uiPriority w:val="99"/>
    <w:semiHidden/>
    <w:rsid w:val="00CD2F6B"/>
    <w:rPr>
      <w:rFonts w:ascii="Courier New" w:eastAsia="Times New Roman" w:hAnsi="Courier New" w:cs="Times New Roman"/>
      <w:b/>
      <w:bCs/>
      <w:snapToGrid w:val="0"/>
      <w:sz w:val="20"/>
      <w:szCs w:val="20"/>
    </w:rPr>
  </w:style>
  <w:style w:type="table" w:customStyle="1" w:styleId="TableGrid1">
    <w:name w:val="Table Grid1"/>
    <w:basedOn w:val="TableNormal"/>
    <w:next w:val="TableGrid"/>
    <w:uiPriority w:val="59"/>
    <w:rsid w:val="00A72120"/>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13AD"/>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26D6"/>
    <w:pPr>
      <w:spacing w:after="0" w:line="240" w:lineRule="auto"/>
    </w:pPr>
    <w:rPr>
      <w:rFonts w:ascii="Courier New" w:eastAsia="Times New Roman" w:hAnsi="Courier New" w:cs="Times New Roman"/>
      <w:snapToGrid w:val="0"/>
      <w:sz w:val="20"/>
      <w:szCs w:val="20"/>
    </w:rPr>
  </w:style>
  <w:style w:type="table" w:customStyle="1" w:styleId="TableGrid3">
    <w:name w:val="Table Grid3"/>
    <w:basedOn w:val="TableNormal"/>
    <w:next w:val="TableGrid"/>
    <w:uiPriority w:val="59"/>
    <w:locked/>
    <w:rsid w:val="009806D0"/>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49BB"/>
    <w:pPr>
      <w:widowControl/>
      <w:spacing w:after="143"/>
    </w:pPr>
    <w:rPr>
      <w:rFonts w:ascii="Times New Roman" w:hAnsi="Times New Roman"/>
      <w:snapToGrid/>
      <w:sz w:val="24"/>
      <w:szCs w:val="24"/>
      <w:lang w:eastAsia="en-GB"/>
    </w:rPr>
  </w:style>
  <w:style w:type="paragraph" w:styleId="FootnoteText">
    <w:name w:val="footnote text"/>
    <w:basedOn w:val="Normal"/>
    <w:link w:val="FootnoteTextChar"/>
    <w:uiPriority w:val="99"/>
    <w:semiHidden/>
    <w:unhideWhenUsed/>
    <w:rsid w:val="00455279"/>
    <w:pPr>
      <w:widowControl/>
      <w:overflowPunct w:val="0"/>
      <w:autoSpaceDE w:val="0"/>
      <w:autoSpaceDN w:val="0"/>
      <w:adjustRightInd w:val="0"/>
      <w:textAlignment w:val="baseline"/>
    </w:pPr>
    <w:rPr>
      <w:rFonts w:ascii="Arial" w:hAnsi="Arial"/>
      <w:snapToGrid/>
      <w:lang w:eastAsia="en-GB"/>
    </w:rPr>
  </w:style>
  <w:style w:type="character" w:customStyle="1" w:styleId="FootnoteTextChar">
    <w:name w:val="Footnote Text Char"/>
    <w:basedOn w:val="DefaultParagraphFont"/>
    <w:link w:val="FootnoteText"/>
    <w:uiPriority w:val="99"/>
    <w:semiHidden/>
    <w:rsid w:val="00455279"/>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455279"/>
    <w:rPr>
      <w:vertAlign w:val="superscript"/>
    </w:rPr>
  </w:style>
  <w:style w:type="character" w:customStyle="1" w:styleId="Heading2Char">
    <w:name w:val="Heading 2 Char"/>
    <w:basedOn w:val="DefaultParagraphFont"/>
    <w:link w:val="Heading2"/>
    <w:uiPriority w:val="9"/>
    <w:semiHidden/>
    <w:rsid w:val="00B65692"/>
    <w:rPr>
      <w:rFonts w:asciiTheme="majorHAnsi" w:eastAsiaTheme="majorEastAsia" w:hAnsiTheme="majorHAnsi" w:cstheme="majorBidi"/>
      <w:snapToGrid w:val="0"/>
      <w:color w:val="365F91" w:themeColor="accent1" w:themeShade="BF"/>
      <w:sz w:val="26"/>
      <w:szCs w:val="26"/>
    </w:rPr>
  </w:style>
  <w:style w:type="character" w:customStyle="1" w:styleId="UnresolvedMention1">
    <w:name w:val="Unresolved Mention1"/>
    <w:basedOn w:val="DefaultParagraphFont"/>
    <w:uiPriority w:val="99"/>
    <w:semiHidden/>
    <w:unhideWhenUsed/>
    <w:rsid w:val="00692F00"/>
    <w:rPr>
      <w:color w:val="605E5C"/>
      <w:shd w:val="clear" w:color="auto" w:fill="E1DFDD"/>
    </w:rPr>
  </w:style>
  <w:style w:type="character" w:styleId="Emphasis">
    <w:name w:val="Emphasis"/>
    <w:basedOn w:val="DefaultParagraphFont"/>
    <w:uiPriority w:val="20"/>
    <w:qFormat/>
    <w:rsid w:val="00D90F87"/>
    <w:rPr>
      <w:i/>
      <w:iCs/>
    </w:rPr>
  </w:style>
  <w:style w:type="character" w:styleId="UnresolvedMention">
    <w:name w:val="Unresolved Mention"/>
    <w:basedOn w:val="DefaultParagraphFont"/>
    <w:uiPriority w:val="99"/>
    <w:semiHidden/>
    <w:unhideWhenUsed/>
    <w:rsid w:val="00BA20F7"/>
    <w:rPr>
      <w:color w:val="605E5C"/>
      <w:shd w:val="clear" w:color="auto" w:fill="E1DFDD"/>
    </w:rPr>
  </w:style>
  <w:style w:type="paragraph" w:customStyle="1" w:styleId="xxmsonormal">
    <w:name w:val="x_x_msonormal"/>
    <w:basedOn w:val="Normal"/>
    <w:rsid w:val="0054432A"/>
    <w:pPr>
      <w:widowControl/>
      <w:spacing w:before="100" w:beforeAutospacing="1" w:after="100" w:afterAutospacing="1"/>
    </w:pPr>
    <w:rPr>
      <w:rFonts w:ascii="Times New Roman" w:hAnsi="Times New Roman"/>
      <w:snapToGrid/>
      <w:sz w:val="24"/>
      <w:szCs w:val="24"/>
      <w:lang w:eastAsia="en-GB"/>
    </w:rPr>
  </w:style>
  <w:style w:type="character" w:styleId="Mention">
    <w:name w:val="Mention"/>
    <w:basedOn w:val="DefaultParagraphFont"/>
    <w:uiPriority w:val="99"/>
    <w:unhideWhenUsed/>
    <w:rsid w:val="00FF3F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786">
      <w:bodyDiv w:val="1"/>
      <w:marLeft w:val="0"/>
      <w:marRight w:val="0"/>
      <w:marTop w:val="0"/>
      <w:marBottom w:val="0"/>
      <w:divBdr>
        <w:top w:val="none" w:sz="0" w:space="0" w:color="auto"/>
        <w:left w:val="none" w:sz="0" w:space="0" w:color="auto"/>
        <w:bottom w:val="none" w:sz="0" w:space="0" w:color="auto"/>
        <w:right w:val="none" w:sz="0" w:space="0" w:color="auto"/>
      </w:divBdr>
    </w:div>
    <w:div w:id="113643529">
      <w:bodyDiv w:val="1"/>
      <w:marLeft w:val="0"/>
      <w:marRight w:val="0"/>
      <w:marTop w:val="0"/>
      <w:marBottom w:val="0"/>
      <w:divBdr>
        <w:top w:val="none" w:sz="0" w:space="0" w:color="auto"/>
        <w:left w:val="none" w:sz="0" w:space="0" w:color="auto"/>
        <w:bottom w:val="none" w:sz="0" w:space="0" w:color="auto"/>
        <w:right w:val="none" w:sz="0" w:space="0" w:color="auto"/>
      </w:divBdr>
    </w:div>
    <w:div w:id="174659273">
      <w:bodyDiv w:val="1"/>
      <w:marLeft w:val="0"/>
      <w:marRight w:val="0"/>
      <w:marTop w:val="0"/>
      <w:marBottom w:val="0"/>
      <w:divBdr>
        <w:top w:val="none" w:sz="0" w:space="0" w:color="auto"/>
        <w:left w:val="none" w:sz="0" w:space="0" w:color="auto"/>
        <w:bottom w:val="none" w:sz="0" w:space="0" w:color="auto"/>
        <w:right w:val="none" w:sz="0" w:space="0" w:color="auto"/>
      </w:divBdr>
    </w:div>
    <w:div w:id="194856228">
      <w:bodyDiv w:val="1"/>
      <w:marLeft w:val="0"/>
      <w:marRight w:val="0"/>
      <w:marTop w:val="0"/>
      <w:marBottom w:val="0"/>
      <w:divBdr>
        <w:top w:val="none" w:sz="0" w:space="0" w:color="auto"/>
        <w:left w:val="none" w:sz="0" w:space="0" w:color="auto"/>
        <w:bottom w:val="none" w:sz="0" w:space="0" w:color="auto"/>
        <w:right w:val="none" w:sz="0" w:space="0" w:color="auto"/>
      </w:divBdr>
    </w:div>
    <w:div w:id="196506163">
      <w:bodyDiv w:val="1"/>
      <w:marLeft w:val="0"/>
      <w:marRight w:val="0"/>
      <w:marTop w:val="0"/>
      <w:marBottom w:val="0"/>
      <w:divBdr>
        <w:top w:val="none" w:sz="0" w:space="0" w:color="auto"/>
        <w:left w:val="none" w:sz="0" w:space="0" w:color="auto"/>
        <w:bottom w:val="none" w:sz="0" w:space="0" w:color="auto"/>
        <w:right w:val="none" w:sz="0" w:space="0" w:color="auto"/>
      </w:divBdr>
    </w:div>
    <w:div w:id="221141756">
      <w:bodyDiv w:val="1"/>
      <w:marLeft w:val="0"/>
      <w:marRight w:val="0"/>
      <w:marTop w:val="0"/>
      <w:marBottom w:val="0"/>
      <w:divBdr>
        <w:top w:val="none" w:sz="0" w:space="0" w:color="auto"/>
        <w:left w:val="none" w:sz="0" w:space="0" w:color="auto"/>
        <w:bottom w:val="none" w:sz="0" w:space="0" w:color="auto"/>
        <w:right w:val="none" w:sz="0" w:space="0" w:color="auto"/>
      </w:divBdr>
      <w:divsChild>
        <w:div w:id="603265857">
          <w:marLeft w:val="0"/>
          <w:marRight w:val="0"/>
          <w:marTop w:val="0"/>
          <w:marBottom w:val="0"/>
          <w:divBdr>
            <w:top w:val="none" w:sz="0" w:space="0" w:color="auto"/>
            <w:left w:val="none" w:sz="0" w:space="0" w:color="auto"/>
            <w:bottom w:val="none" w:sz="0" w:space="0" w:color="auto"/>
            <w:right w:val="none" w:sz="0" w:space="0" w:color="auto"/>
          </w:divBdr>
          <w:divsChild>
            <w:div w:id="732579789">
              <w:marLeft w:val="0"/>
              <w:marRight w:val="0"/>
              <w:marTop w:val="0"/>
              <w:marBottom w:val="0"/>
              <w:divBdr>
                <w:top w:val="none" w:sz="0" w:space="0" w:color="auto"/>
                <w:left w:val="none" w:sz="0" w:space="0" w:color="auto"/>
                <w:bottom w:val="none" w:sz="0" w:space="0" w:color="auto"/>
                <w:right w:val="none" w:sz="0" w:space="0" w:color="auto"/>
              </w:divBdr>
              <w:divsChild>
                <w:div w:id="52973288">
                  <w:marLeft w:val="0"/>
                  <w:marRight w:val="0"/>
                  <w:marTop w:val="0"/>
                  <w:marBottom w:val="0"/>
                  <w:divBdr>
                    <w:top w:val="none" w:sz="0" w:space="0" w:color="auto"/>
                    <w:left w:val="none" w:sz="0" w:space="0" w:color="auto"/>
                    <w:bottom w:val="none" w:sz="0" w:space="0" w:color="auto"/>
                    <w:right w:val="none" w:sz="0" w:space="0" w:color="auto"/>
                  </w:divBdr>
                  <w:divsChild>
                    <w:div w:id="1246846105">
                      <w:marLeft w:val="0"/>
                      <w:marRight w:val="0"/>
                      <w:marTop w:val="0"/>
                      <w:marBottom w:val="0"/>
                      <w:divBdr>
                        <w:top w:val="none" w:sz="0" w:space="0" w:color="auto"/>
                        <w:left w:val="none" w:sz="0" w:space="0" w:color="auto"/>
                        <w:bottom w:val="none" w:sz="0" w:space="0" w:color="auto"/>
                        <w:right w:val="none" w:sz="0" w:space="0" w:color="auto"/>
                      </w:divBdr>
                      <w:divsChild>
                        <w:div w:id="974023130">
                          <w:marLeft w:val="0"/>
                          <w:marRight w:val="0"/>
                          <w:marTop w:val="0"/>
                          <w:marBottom w:val="0"/>
                          <w:divBdr>
                            <w:top w:val="none" w:sz="0" w:space="0" w:color="auto"/>
                            <w:left w:val="none" w:sz="0" w:space="0" w:color="auto"/>
                            <w:bottom w:val="none" w:sz="0" w:space="0" w:color="auto"/>
                            <w:right w:val="none" w:sz="0" w:space="0" w:color="auto"/>
                          </w:divBdr>
                        </w:div>
                        <w:div w:id="18812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252108">
      <w:bodyDiv w:val="1"/>
      <w:marLeft w:val="0"/>
      <w:marRight w:val="0"/>
      <w:marTop w:val="0"/>
      <w:marBottom w:val="0"/>
      <w:divBdr>
        <w:top w:val="none" w:sz="0" w:space="0" w:color="auto"/>
        <w:left w:val="none" w:sz="0" w:space="0" w:color="auto"/>
        <w:bottom w:val="none" w:sz="0" w:space="0" w:color="auto"/>
        <w:right w:val="none" w:sz="0" w:space="0" w:color="auto"/>
      </w:divBdr>
    </w:div>
    <w:div w:id="251670452">
      <w:bodyDiv w:val="1"/>
      <w:marLeft w:val="0"/>
      <w:marRight w:val="0"/>
      <w:marTop w:val="0"/>
      <w:marBottom w:val="0"/>
      <w:divBdr>
        <w:top w:val="none" w:sz="0" w:space="0" w:color="auto"/>
        <w:left w:val="none" w:sz="0" w:space="0" w:color="auto"/>
        <w:bottom w:val="none" w:sz="0" w:space="0" w:color="auto"/>
        <w:right w:val="none" w:sz="0" w:space="0" w:color="auto"/>
      </w:divBdr>
      <w:divsChild>
        <w:div w:id="681205791">
          <w:marLeft w:val="-15"/>
          <w:marRight w:val="-15"/>
          <w:marTop w:val="0"/>
          <w:marBottom w:val="0"/>
          <w:divBdr>
            <w:top w:val="none" w:sz="0" w:space="0" w:color="auto"/>
            <w:left w:val="none" w:sz="0" w:space="0" w:color="auto"/>
            <w:bottom w:val="none" w:sz="0" w:space="0" w:color="auto"/>
            <w:right w:val="none" w:sz="0" w:space="0" w:color="auto"/>
          </w:divBdr>
        </w:div>
        <w:div w:id="784277266">
          <w:marLeft w:val="0"/>
          <w:marRight w:val="0"/>
          <w:marTop w:val="0"/>
          <w:marBottom w:val="0"/>
          <w:divBdr>
            <w:top w:val="none" w:sz="0" w:space="0" w:color="auto"/>
            <w:left w:val="none" w:sz="0" w:space="0" w:color="auto"/>
            <w:bottom w:val="none" w:sz="0" w:space="0" w:color="auto"/>
            <w:right w:val="none" w:sz="0" w:space="0" w:color="auto"/>
          </w:divBdr>
          <w:divsChild>
            <w:div w:id="424421750">
              <w:marLeft w:val="0"/>
              <w:marRight w:val="0"/>
              <w:marTop w:val="0"/>
              <w:marBottom w:val="0"/>
              <w:divBdr>
                <w:top w:val="none" w:sz="0" w:space="0" w:color="auto"/>
                <w:left w:val="none" w:sz="0" w:space="0" w:color="auto"/>
                <w:bottom w:val="none" w:sz="0" w:space="0" w:color="auto"/>
                <w:right w:val="none" w:sz="0" w:space="0" w:color="auto"/>
              </w:divBdr>
              <w:divsChild>
                <w:div w:id="69789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23794">
      <w:bodyDiv w:val="1"/>
      <w:marLeft w:val="0"/>
      <w:marRight w:val="0"/>
      <w:marTop w:val="0"/>
      <w:marBottom w:val="0"/>
      <w:divBdr>
        <w:top w:val="none" w:sz="0" w:space="0" w:color="auto"/>
        <w:left w:val="none" w:sz="0" w:space="0" w:color="auto"/>
        <w:bottom w:val="none" w:sz="0" w:space="0" w:color="auto"/>
        <w:right w:val="none" w:sz="0" w:space="0" w:color="auto"/>
      </w:divBdr>
    </w:div>
    <w:div w:id="339625597">
      <w:bodyDiv w:val="1"/>
      <w:marLeft w:val="0"/>
      <w:marRight w:val="0"/>
      <w:marTop w:val="0"/>
      <w:marBottom w:val="0"/>
      <w:divBdr>
        <w:top w:val="none" w:sz="0" w:space="0" w:color="auto"/>
        <w:left w:val="none" w:sz="0" w:space="0" w:color="auto"/>
        <w:bottom w:val="none" w:sz="0" w:space="0" w:color="auto"/>
        <w:right w:val="none" w:sz="0" w:space="0" w:color="auto"/>
      </w:divBdr>
    </w:div>
    <w:div w:id="368652304">
      <w:bodyDiv w:val="1"/>
      <w:marLeft w:val="0"/>
      <w:marRight w:val="0"/>
      <w:marTop w:val="0"/>
      <w:marBottom w:val="0"/>
      <w:divBdr>
        <w:top w:val="none" w:sz="0" w:space="0" w:color="auto"/>
        <w:left w:val="none" w:sz="0" w:space="0" w:color="auto"/>
        <w:bottom w:val="none" w:sz="0" w:space="0" w:color="auto"/>
        <w:right w:val="none" w:sz="0" w:space="0" w:color="auto"/>
      </w:divBdr>
      <w:divsChild>
        <w:div w:id="1103265324">
          <w:marLeft w:val="0"/>
          <w:marRight w:val="0"/>
          <w:marTop w:val="0"/>
          <w:marBottom w:val="0"/>
          <w:divBdr>
            <w:top w:val="none" w:sz="0" w:space="0" w:color="auto"/>
            <w:left w:val="none" w:sz="0" w:space="0" w:color="auto"/>
            <w:bottom w:val="none" w:sz="0" w:space="0" w:color="auto"/>
            <w:right w:val="none" w:sz="0" w:space="0" w:color="auto"/>
          </w:divBdr>
          <w:divsChild>
            <w:div w:id="2105374596">
              <w:marLeft w:val="-225"/>
              <w:marRight w:val="-225"/>
              <w:marTop w:val="0"/>
              <w:marBottom w:val="0"/>
              <w:divBdr>
                <w:top w:val="none" w:sz="0" w:space="0" w:color="auto"/>
                <w:left w:val="none" w:sz="0" w:space="0" w:color="auto"/>
                <w:bottom w:val="none" w:sz="0" w:space="0" w:color="auto"/>
                <w:right w:val="none" w:sz="0" w:space="0" w:color="auto"/>
              </w:divBdr>
              <w:divsChild>
                <w:div w:id="1510024314">
                  <w:marLeft w:val="0"/>
                  <w:marRight w:val="0"/>
                  <w:marTop w:val="0"/>
                  <w:marBottom w:val="0"/>
                  <w:divBdr>
                    <w:top w:val="none" w:sz="0" w:space="0" w:color="auto"/>
                    <w:left w:val="none" w:sz="0" w:space="0" w:color="auto"/>
                    <w:bottom w:val="none" w:sz="0" w:space="0" w:color="auto"/>
                    <w:right w:val="none" w:sz="0" w:space="0" w:color="auto"/>
                  </w:divBdr>
                  <w:divsChild>
                    <w:div w:id="2071878384">
                      <w:marLeft w:val="0"/>
                      <w:marRight w:val="0"/>
                      <w:marTop w:val="0"/>
                      <w:marBottom w:val="0"/>
                      <w:divBdr>
                        <w:top w:val="none" w:sz="0" w:space="0" w:color="auto"/>
                        <w:left w:val="none" w:sz="0" w:space="0" w:color="auto"/>
                        <w:bottom w:val="none" w:sz="0" w:space="0" w:color="auto"/>
                        <w:right w:val="none" w:sz="0" w:space="0" w:color="auto"/>
                      </w:divBdr>
                      <w:divsChild>
                        <w:div w:id="721558366">
                          <w:marLeft w:val="0"/>
                          <w:marRight w:val="0"/>
                          <w:marTop w:val="0"/>
                          <w:marBottom w:val="0"/>
                          <w:divBdr>
                            <w:top w:val="none" w:sz="0" w:space="0" w:color="auto"/>
                            <w:left w:val="none" w:sz="0" w:space="0" w:color="auto"/>
                            <w:bottom w:val="none" w:sz="0" w:space="0" w:color="auto"/>
                            <w:right w:val="none" w:sz="0" w:space="0" w:color="auto"/>
                          </w:divBdr>
                          <w:divsChild>
                            <w:div w:id="2108698198">
                              <w:marLeft w:val="0"/>
                              <w:marRight w:val="0"/>
                              <w:marTop w:val="0"/>
                              <w:marBottom w:val="0"/>
                              <w:divBdr>
                                <w:top w:val="none" w:sz="0" w:space="0" w:color="auto"/>
                                <w:left w:val="none" w:sz="0" w:space="0" w:color="auto"/>
                                <w:bottom w:val="none" w:sz="0" w:space="0" w:color="auto"/>
                                <w:right w:val="none" w:sz="0" w:space="0" w:color="auto"/>
                              </w:divBdr>
                              <w:divsChild>
                                <w:div w:id="1529877202">
                                  <w:marLeft w:val="0"/>
                                  <w:marRight w:val="0"/>
                                  <w:marTop w:val="0"/>
                                  <w:marBottom w:val="0"/>
                                  <w:divBdr>
                                    <w:top w:val="none" w:sz="0" w:space="0" w:color="auto"/>
                                    <w:left w:val="none" w:sz="0" w:space="0" w:color="auto"/>
                                    <w:bottom w:val="none" w:sz="0" w:space="0" w:color="auto"/>
                                    <w:right w:val="none" w:sz="0" w:space="0" w:color="auto"/>
                                  </w:divBdr>
                                  <w:divsChild>
                                    <w:div w:id="19314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574015">
      <w:bodyDiv w:val="1"/>
      <w:marLeft w:val="0"/>
      <w:marRight w:val="0"/>
      <w:marTop w:val="0"/>
      <w:marBottom w:val="0"/>
      <w:divBdr>
        <w:top w:val="none" w:sz="0" w:space="0" w:color="auto"/>
        <w:left w:val="none" w:sz="0" w:space="0" w:color="auto"/>
        <w:bottom w:val="none" w:sz="0" w:space="0" w:color="auto"/>
        <w:right w:val="none" w:sz="0" w:space="0" w:color="auto"/>
      </w:divBdr>
    </w:div>
    <w:div w:id="412094799">
      <w:bodyDiv w:val="1"/>
      <w:marLeft w:val="0"/>
      <w:marRight w:val="0"/>
      <w:marTop w:val="0"/>
      <w:marBottom w:val="0"/>
      <w:divBdr>
        <w:top w:val="none" w:sz="0" w:space="0" w:color="auto"/>
        <w:left w:val="none" w:sz="0" w:space="0" w:color="auto"/>
        <w:bottom w:val="none" w:sz="0" w:space="0" w:color="auto"/>
        <w:right w:val="none" w:sz="0" w:space="0" w:color="auto"/>
      </w:divBdr>
      <w:divsChild>
        <w:div w:id="1040937941">
          <w:marLeft w:val="960"/>
          <w:marRight w:val="0"/>
          <w:marTop w:val="0"/>
          <w:marBottom w:val="0"/>
          <w:divBdr>
            <w:top w:val="none" w:sz="0" w:space="0" w:color="auto"/>
            <w:left w:val="none" w:sz="0" w:space="0" w:color="auto"/>
            <w:bottom w:val="none" w:sz="0" w:space="0" w:color="auto"/>
            <w:right w:val="none" w:sz="0" w:space="0" w:color="auto"/>
          </w:divBdr>
        </w:div>
        <w:div w:id="2102527654">
          <w:marLeft w:val="960"/>
          <w:marRight w:val="0"/>
          <w:marTop w:val="0"/>
          <w:marBottom w:val="0"/>
          <w:divBdr>
            <w:top w:val="none" w:sz="0" w:space="0" w:color="auto"/>
            <w:left w:val="none" w:sz="0" w:space="0" w:color="auto"/>
            <w:bottom w:val="none" w:sz="0" w:space="0" w:color="auto"/>
            <w:right w:val="none" w:sz="0" w:space="0" w:color="auto"/>
          </w:divBdr>
        </w:div>
      </w:divsChild>
    </w:div>
    <w:div w:id="462431372">
      <w:bodyDiv w:val="1"/>
      <w:marLeft w:val="0"/>
      <w:marRight w:val="0"/>
      <w:marTop w:val="0"/>
      <w:marBottom w:val="0"/>
      <w:divBdr>
        <w:top w:val="none" w:sz="0" w:space="0" w:color="auto"/>
        <w:left w:val="none" w:sz="0" w:space="0" w:color="auto"/>
        <w:bottom w:val="none" w:sz="0" w:space="0" w:color="auto"/>
        <w:right w:val="none" w:sz="0" w:space="0" w:color="auto"/>
      </w:divBdr>
    </w:div>
    <w:div w:id="528374930">
      <w:bodyDiv w:val="1"/>
      <w:marLeft w:val="0"/>
      <w:marRight w:val="0"/>
      <w:marTop w:val="0"/>
      <w:marBottom w:val="0"/>
      <w:divBdr>
        <w:top w:val="none" w:sz="0" w:space="0" w:color="auto"/>
        <w:left w:val="none" w:sz="0" w:space="0" w:color="auto"/>
        <w:bottom w:val="none" w:sz="0" w:space="0" w:color="auto"/>
        <w:right w:val="none" w:sz="0" w:space="0" w:color="auto"/>
      </w:divBdr>
      <w:divsChild>
        <w:div w:id="887567998">
          <w:marLeft w:val="0"/>
          <w:marRight w:val="0"/>
          <w:marTop w:val="0"/>
          <w:marBottom w:val="0"/>
          <w:divBdr>
            <w:top w:val="none" w:sz="0" w:space="0" w:color="auto"/>
            <w:left w:val="none" w:sz="0" w:space="0" w:color="auto"/>
            <w:bottom w:val="none" w:sz="0" w:space="0" w:color="auto"/>
            <w:right w:val="none" w:sz="0" w:space="0" w:color="auto"/>
          </w:divBdr>
          <w:divsChild>
            <w:div w:id="1760129497">
              <w:marLeft w:val="-225"/>
              <w:marRight w:val="-225"/>
              <w:marTop w:val="0"/>
              <w:marBottom w:val="0"/>
              <w:divBdr>
                <w:top w:val="none" w:sz="0" w:space="0" w:color="auto"/>
                <w:left w:val="none" w:sz="0" w:space="0" w:color="auto"/>
                <w:bottom w:val="none" w:sz="0" w:space="0" w:color="auto"/>
                <w:right w:val="none" w:sz="0" w:space="0" w:color="auto"/>
              </w:divBdr>
              <w:divsChild>
                <w:div w:id="990673668">
                  <w:marLeft w:val="0"/>
                  <w:marRight w:val="0"/>
                  <w:marTop w:val="0"/>
                  <w:marBottom w:val="0"/>
                  <w:divBdr>
                    <w:top w:val="none" w:sz="0" w:space="0" w:color="auto"/>
                    <w:left w:val="none" w:sz="0" w:space="0" w:color="auto"/>
                    <w:bottom w:val="none" w:sz="0" w:space="0" w:color="auto"/>
                    <w:right w:val="none" w:sz="0" w:space="0" w:color="auto"/>
                  </w:divBdr>
                  <w:divsChild>
                    <w:div w:id="1368212640">
                      <w:marLeft w:val="0"/>
                      <w:marRight w:val="0"/>
                      <w:marTop w:val="0"/>
                      <w:marBottom w:val="0"/>
                      <w:divBdr>
                        <w:top w:val="none" w:sz="0" w:space="0" w:color="auto"/>
                        <w:left w:val="none" w:sz="0" w:space="0" w:color="auto"/>
                        <w:bottom w:val="none" w:sz="0" w:space="0" w:color="auto"/>
                        <w:right w:val="none" w:sz="0" w:space="0" w:color="auto"/>
                      </w:divBdr>
                      <w:divsChild>
                        <w:div w:id="1944409867">
                          <w:marLeft w:val="0"/>
                          <w:marRight w:val="0"/>
                          <w:marTop w:val="0"/>
                          <w:marBottom w:val="0"/>
                          <w:divBdr>
                            <w:top w:val="none" w:sz="0" w:space="0" w:color="auto"/>
                            <w:left w:val="none" w:sz="0" w:space="0" w:color="auto"/>
                            <w:bottom w:val="none" w:sz="0" w:space="0" w:color="auto"/>
                            <w:right w:val="none" w:sz="0" w:space="0" w:color="auto"/>
                          </w:divBdr>
                          <w:divsChild>
                            <w:div w:id="1857040550">
                              <w:marLeft w:val="0"/>
                              <w:marRight w:val="0"/>
                              <w:marTop w:val="0"/>
                              <w:marBottom w:val="0"/>
                              <w:divBdr>
                                <w:top w:val="none" w:sz="0" w:space="0" w:color="auto"/>
                                <w:left w:val="none" w:sz="0" w:space="0" w:color="auto"/>
                                <w:bottom w:val="none" w:sz="0" w:space="0" w:color="auto"/>
                                <w:right w:val="none" w:sz="0" w:space="0" w:color="auto"/>
                              </w:divBdr>
                              <w:divsChild>
                                <w:div w:id="859660661">
                                  <w:marLeft w:val="0"/>
                                  <w:marRight w:val="0"/>
                                  <w:marTop w:val="0"/>
                                  <w:marBottom w:val="0"/>
                                  <w:divBdr>
                                    <w:top w:val="none" w:sz="0" w:space="0" w:color="auto"/>
                                    <w:left w:val="none" w:sz="0" w:space="0" w:color="auto"/>
                                    <w:bottom w:val="none" w:sz="0" w:space="0" w:color="auto"/>
                                    <w:right w:val="none" w:sz="0" w:space="0" w:color="auto"/>
                                  </w:divBdr>
                                  <w:divsChild>
                                    <w:div w:id="1237085853">
                                      <w:marLeft w:val="0"/>
                                      <w:marRight w:val="0"/>
                                      <w:marTop w:val="0"/>
                                      <w:marBottom w:val="0"/>
                                      <w:divBdr>
                                        <w:top w:val="none" w:sz="0" w:space="0" w:color="auto"/>
                                        <w:left w:val="none" w:sz="0" w:space="0" w:color="auto"/>
                                        <w:bottom w:val="none" w:sz="0" w:space="0" w:color="auto"/>
                                        <w:right w:val="none" w:sz="0" w:space="0" w:color="auto"/>
                                      </w:divBdr>
                                      <w:divsChild>
                                        <w:div w:id="10320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462868">
      <w:bodyDiv w:val="1"/>
      <w:marLeft w:val="0"/>
      <w:marRight w:val="0"/>
      <w:marTop w:val="0"/>
      <w:marBottom w:val="0"/>
      <w:divBdr>
        <w:top w:val="none" w:sz="0" w:space="0" w:color="auto"/>
        <w:left w:val="none" w:sz="0" w:space="0" w:color="auto"/>
        <w:bottom w:val="none" w:sz="0" w:space="0" w:color="auto"/>
        <w:right w:val="none" w:sz="0" w:space="0" w:color="auto"/>
      </w:divBdr>
    </w:div>
    <w:div w:id="702512463">
      <w:bodyDiv w:val="1"/>
      <w:marLeft w:val="0"/>
      <w:marRight w:val="0"/>
      <w:marTop w:val="0"/>
      <w:marBottom w:val="0"/>
      <w:divBdr>
        <w:top w:val="none" w:sz="0" w:space="0" w:color="auto"/>
        <w:left w:val="none" w:sz="0" w:space="0" w:color="auto"/>
        <w:bottom w:val="none" w:sz="0" w:space="0" w:color="auto"/>
        <w:right w:val="none" w:sz="0" w:space="0" w:color="auto"/>
      </w:divBdr>
    </w:div>
    <w:div w:id="784813399">
      <w:bodyDiv w:val="1"/>
      <w:marLeft w:val="0"/>
      <w:marRight w:val="0"/>
      <w:marTop w:val="0"/>
      <w:marBottom w:val="0"/>
      <w:divBdr>
        <w:top w:val="none" w:sz="0" w:space="0" w:color="auto"/>
        <w:left w:val="none" w:sz="0" w:space="0" w:color="auto"/>
        <w:bottom w:val="none" w:sz="0" w:space="0" w:color="auto"/>
        <w:right w:val="none" w:sz="0" w:space="0" w:color="auto"/>
      </w:divBdr>
    </w:div>
    <w:div w:id="862865558">
      <w:bodyDiv w:val="1"/>
      <w:marLeft w:val="0"/>
      <w:marRight w:val="0"/>
      <w:marTop w:val="0"/>
      <w:marBottom w:val="0"/>
      <w:divBdr>
        <w:top w:val="none" w:sz="0" w:space="0" w:color="auto"/>
        <w:left w:val="none" w:sz="0" w:space="0" w:color="auto"/>
        <w:bottom w:val="none" w:sz="0" w:space="0" w:color="auto"/>
        <w:right w:val="none" w:sz="0" w:space="0" w:color="auto"/>
      </w:divBdr>
    </w:div>
    <w:div w:id="878782311">
      <w:bodyDiv w:val="1"/>
      <w:marLeft w:val="0"/>
      <w:marRight w:val="0"/>
      <w:marTop w:val="0"/>
      <w:marBottom w:val="0"/>
      <w:divBdr>
        <w:top w:val="none" w:sz="0" w:space="0" w:color="auto"/>
        <w:left w:val="none" w:sz="0" w:space="0" w:color="auto"/>
        <w:bottom w:val="none" w:sz="0" w:space="0" w:color="auto"/>
        <w:right w:val="none" w:sz="0" w:space="0" w:color="auto"/>
      </w:divBdr>
    </w:div>
    <w:div w:id="880289520">
      <w:bodyDiv w:val="1"/>
      <w:marLeft w:val="0"/>
      <w:marRight w:val="0"/>
      <w:marTop w:val="0"/>
      <w:marBottom w:val="0"/>
      <w:divBdr>
        <w:top w:val="none" w:sz="0" w:space="0" w:color="auto"/>
        <w:left w:val="none" w:sz="0" w:space="0" w:color="auto"/>
        <w:bottom w:val="none" w:sz="0" w:space="0" w:color="auto"/>
        <w:right w:val="none" w:sz="0" w:space="0" w:color="auto"/>
      </w:divBdr>
    </w:div>
    <w:div w:id="908885370">
      <w:bodyDiv w:val="1"/>
      <w:marLeft w:val="0"/>
      <w:marRight w:val="0"/>
      <w:marTop w:val="0"/>
      <w:marBottom w:val="0"/>
      <w:divBdr>
        <w:top w:val="none" w:sz="0" w:space="0" w:color="auto"/>
        <w:left w:val="none" w:sz="0" w:space="0" w:color="auto"/>
        <w:bottom w:val="none" w:sz="0" w:space="0" w:color="auto"/>
        <w:right w:val="none" w:sz="0" w:space="0" w:color="auto"/>
      </w:divBdr>
      <w:divsChild>
        <w:div w:id="1446465456">
          <w:marLeft w:val="0"/>
          <w:marRight w:val="0"/>
          <w:marTop w:val="0"/>
          <w:marBottom w:val="0"/>
          <w:divBdr>
            <w:top w:val="none" w:sz="0" w:space="0" w:color="auto"/>
            <w:left w:val="none" w:sz="0" w:space="0" w:color="auto"/>
            <w:bottom w:val="none" w:sz="0" w:space="0" w:color="auto"/>
            <w:right w:val="none" w:sz="0" w:space="0" w:color="auto"/>
          </w:divBdr>
        </w:div>
      </w:divsChild>
    </w:div>
    <w:div w:id="954364765">
      <w:bodyDiv w:val="1"/>
      <w:marLeft w:val="0"/>
      <w:marRight w:val="0"/>
      <w:marTop w:val="0"/>
      <w:marBottom w:val="0"/>
      <w:divBdr>
        <w:top w:val="none" w:sz="0" w:space="0" w:color="auto"/>
        <w:left w:val="none" w:sz="0" w:space="0" w:color="auto"/>
        <w:bottom w:val="none" w:sz="0" w:space="0" w:color="auto"/>
        <w:right w:val="none" w:sz="0" w:space="0" w:color="auto"/>
      </w:divBdr>
      <w:divsChild>
        <w:div w:id="454056134">
          <w:marLeft w:val="0"/>
          <w:marRight w:val="0"/>
          <w:marTop w:val="0"/>
          <w:marBottom w:val="0"/>
          <w:divBdr>
            <w:top w:val="none" w:sz="0" w:space="0" w:color="auto"/>
            <w:left w:val="none" w:sz="0" w:space="0" w:color="auto"/>
            <w:bottom w:val="none" w:sz="0" w:space="0" w:color="auto"/>
            <w:right w:val="none" w:sz="0" w:space="0" w:color="auto"/>
          </w:divBdr>
          <w:divsChild>
            <w:div w:id="799763030">
              <w:marLeft w:val="0"/>
              <w:marRight w:val="0"/>
              <w:marTop w:val="0"/>
              <w:marBottom w:val="0"/>
              <w:divBdr>
                <w:top w:val="none" w:sz="0" w:space="0" w:color="auto"/>
                <w:left w:val="none" w:sz="0" w:space="0" w:color="auto"/>
                <w:bottom w:val="none" w:sz="0" w:space="0" w:color="auto"/>
                <w:right w:val="none" w:sz="0" w:space="0" w:color="auto"/>
              </w:divBdr>
              <w:divsChild>
                <w:div w:id="1294824848">
                  <w:marLeft w:val="0"/>
                  <w:marRight w:val="0"/>
                  <w:marTop w:val="0"/>
                  <w:marBottom w:val="0"/>
                  <w:divBdr>
                    <w:top w:val="none" w:sz="0" w:space="0" w:color="auto"/>
                    <w:left w:val="none" w:sz="0" w:space="0" w:color="auto"/>
                    <w:bottom w:val="none" w:sz="0" w:space="0" w:color="auto"/>
                    <w:right w:val="none" w:sz="0" w:space="0" w:color="auto"/>
                  </w:divBdr>
                  <w:divsChild>
                    <w:div w:id="1749569337">
                      <w:marLeft w:val="0"/>
                      <w:marRight w:val="0"/>
                      <w:marTop w:val="0"/>
                      <w:marBottom w:val="0"/>
                      <w:divBdr>
                        <w:top w:val="none" w:sz="0" w:space="0" w:color="auto"/>
                        <w:left w:val="none" w:sz="0" w:space="0" w:color="auto"/>
                        <w:bottom w:val="none" w:sz="0" w:space="0" w:color="auto"/>
                        <w:right w:val="none" w:sz="0" w:space="0" w:color="auto"/>
                      </w:divBdr>
                      <w:divsChild>
                        <w:div w:id="1465924498">
                          <w:marLeft w:val="0"/>
                          <w:marRight w:val="0"/>
                          <w:marTop w:val="0"/>
                          <w:marBottom w:val="0"/>
                          <w:divBdr>
                            <w:top w:val="none" w:sz="0" w:space="0" w:color="auto"/>
                            <w:left w:val="none" w:sz="0" w:space="0" w:color="auto"/>
                            <w:bottom w:val="none" w:sz="0" w:space="0" w:color="auto"/>
                            <w:right w:val="none" w:sz="0" w:space="0" w:color="auto"/>
                          </w:divBdr>
                          <w:divsChild>
                            <w:div w:id="1347706722">
                              <w:marLeft w:val="0"/>
                              <w:marRight w:val="0"/>
                              <w:marTop w:val="0"/>
                              <w:marBottom w:val="0"/>
                              <w:divBdr>
                                <w:top w:val="none" w:sz="0" w:space="0" w:color="auto"/>
                                <w:left w:val="none" w:sz="0" w:space="0" w:color="auto"/>
                                <w:bottom w:val="none" w:sz="0" w:space="0" w:color="auto"/>
                                <w:right w:val="none" w:sz="0" w:space="0" w:color="auto"/>
                              </w:divBdr>
                              <w:divsChild>
                                <w:div w:id="1488941590">
                                  <w:marLeft w:val="0"/>
                                  <w:marRight w:val="0"/>
                                  <w:marTop w:val="0"/>
                                  <w:marBottom w:val="0"/>
                                  <w:divBdr>
                                    <w:top w:val="none" w:sz="0" w:space="0" w:color="auto"/>
                                    <w:left w:val="none" w:sz="0" w:space="0" w:color="auto"/>
                                    <w:bottom w:val="none" w:sz="0" w:space="0" w:color="auto"/>
                                    <w:right w:val="none" w:sz="0" w:space="0" w:color="auto"/>
                                  </w:divBdr>
                                  <w:divsChild>
                                    <w:div w:id="6359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207352">
      <w:bodyDiv w:val="1"/>
      <w:marLeft w:val="0"/>
      <w:marRight w:val="0"/>
      <w:marTop w:val="0"/>
      <w:marBottom w:val="0"/>
      <w:divBdr>
        <w:top w:val="none" w:sz="0" w:space="0" w:color="auto"/>
        <w:left w:val="none" w:sz="0" w:space="0" w:color="auto"/>
        <w:bottom w:val="none" w:sz="0" w:space="0" w:color="auto"/>
        <w:right w:val="none" w:sz="0" w:space="0" w:color="auto"/>
      </w:divBdr>
    </w:div>
    <w:div w:id="1104762457">
      <w:bodyDiv w:val="1"/>
      <w:marLeft w:val="0"/>
      <w:marRight w:val="0"/>
      <w:marTop w:val="0"/>
      <w:marBottom w:val="0"/>
      <w:divBdr>
        <w:top w:val="none" w:sz="0" w:space="0" w:color="auto"/>
        <w:left w:val="none" w:sz="0" w:space="0" w:color="auto"/>
        <w:bottom w:val="none" w:sz="0" w:space="0" w:color="auto"/>
        <w:right w:val="none" w:sz="0" w:space="0" w:color="auto"/>
      </w:divBdr>
    </w:div>
    <w:div w:id="1120152762">
      <w:bodyDiv w:val="1"/>
      <w:marLeft w:val="0"/>
      <w:marRight w:val="0"/>
      <w:marTop w:val="0"/>
      <w:marBottom w:val="0"/>
      <w:divBdr>
        <w:top w:val="none" w:sz="0" w:space="0" w:color="auto"/>
        <w:left w:val="none" w:sz="0" w:space="0" w:color="auto"/>
        <w:bottom w:val="none" w:sz="0" w:space="0" w:color="auto"/>
        <w:right w:val="none" w:sz="0" w:space="0" w:color="auto"/>
      </w:divBdr>
    </w:div>
    <w:div w:id="1249192232">
      <w:bodyDiv w:val="1"/>
      <w:marLeft w:val="0"/>
      <w:marRight w:val="0"/>
      <w:marTop w:val="0"/>
      <w:marBottom w:val="0"/>
      <w:divBdr>
        <w:top w:val="none" w:sz="0" w:space="0" w:color="auto"/>
        <w:left w:val="none" w:sz="0" w:space="0" w:color="auto"/>
        <w:bottom w:val="none" w:sz="0" w:space="0" w:color="auto"/>
        <w:right w:val="none" w:sz="0" w:space="0" w:color="auto"/>
      </w:divBdr>
    </w:div>
    <w:div w:id="1253512131">
      <w:bodyDiv w:val="1"/>
      <w:marLeft w:val="0"/>
      <w:marRight w:val="0"/>
      <w:marTop w:val="0"/>
      <w:marBottom w:val="0"/>
      <w:divBdr>
        <w:top w:val="none" w:sz="0" w:space="0" w:color="auto"/>
        <w:left w:val="none" w:sz="0" w:space="0" w:color="auto"/>
        <w:bottom w:val="none" w:sz="0" w:space="0" w:color="auto"/>
        <w:right w:val="none" w:sz="0" w:space="0" w:color="auto"/>
      </w:divBdr>
    </w:div>
    <w:div w:id="1267425997">
      <w:bodyDiv w:val="1"/>
      <w:marLeft w:val="0"/>
      <w:marRight w:val="0"/>
      <w:marTop w:val="0"/>
      <w:marBottom w:val="0"/>
      <w:divBdr>
        <w:top w:val="none" w:sz="0" w:space="0" w:color="auto"/>
        <w:left w:val="none" w:sz="0" w:space="0" w:color="auto"/>
        <w:bottom w:val="none" w:sz="0" w:space="0" w:color="auto"/>
        <w:right w:val="none" w:sz="0" w:space="0" w:color="auto"/>
      </w:divBdr>
    </w:div>
    <w:div w:id="1350521821">
      <w:bodyDiv w:val="1"/>
      <w:marLeft w:val="0"/>
      <w:marRight w:val="0"/>
      <w:marTop w:val="0"/>
      <w:marBottom w:val="0"/>
      <w:divBdr>
        <w:top w:val="none" w:sz="0" w:space="0" w:color="auto"/>
        <w:left w:val="none" w:sz="0" w:space="0" w:color="auto"/>
        <w:bottom w:val="none" w:sz="0" w:space="0" w:color="auto"/>
        <w:right w:val="none" w:sz="0" w:space="0" w:color="auto"/>
      </w:divBdr>
      <w:divsChild>
        <w:div w:id="544562198">
          <w:marLeft w:val="0"/>
          <w:marRight w:val="0"/>
          <w:marTop w:val="0"/>
          <w:marBottom w:val="0"/>
          <w:divBdr>
            <w:top w:val="none" w:sz="0" w:space="0" w:color="auto"/>
            <w:left w:val="none" w:sz="0" w:space="0" w:color="auto"/>
            <w:bottom w:val="none" w:sz="0" w:space="0" w:color="auto"/>
            <w:right w:val="none" w:sz="0" w:space="0" w:color="auto"/>
          </w:divBdr>
          <w:divsChild>
            <w:div w:id="332681773">
              <w:marLeft w:val="0"/>
              <w:marRight w:val="0"/>
              <w:marTop w:val="0"/>
              <w:marBottom w:val="0"/>
              <w:divBdr>
                <w:top w:val="none" w:sz="0" w:space="0" w:color="auto"/>
                <w:left w:val="none" w:sz="0" w:space="0" w:color="auto"/>
                <w:bottom w:val="none" w:sz="0" w:space="0" w:color="auto"/>
                <w:right w:val="none" w:sz="0" w:space="0" w:color="auto"/>
              </w:divBdr>
              <w:divsChild>
                <w:div w:id="21100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53567">
          <w:marLeft w:val="-15"/>
          <w:marRight w:val="-15"/>
          <w:marTop w:val="0"/>
          <w:marBottom w:val="0"/>
          <w:divBdr>
            <w:top w:val="none" w:sz="0" w:space="0" w:color="auto"/>
            <w:left w:val="none" w:sz="0" w:space="0" w:color="auto"/>
            <w:bottom w:val="none" w:sz="0" w:space="0" w:color="auto"/>
            <w:right w:val="none" w:sz="0" w:space="0" w:color="auto"/>
          </w:divBdr>
        </w:div>
      </w:divsChild>
    </w:div>
    <w:div w:id="1362051035">
      <w:bodyDiv w:val="1"/>
      <w:marLeft w:val="0"/>
      <w:marRight w:val="0"/>
      <w:marTop w:val="0"/>
      <w:marBottom w:val="0"/>
      <w:divBdr>
        <w:top w:val="none" w:sz="0" w:space="0" w:color="auto"/>
        <w:left w:val="none" w:sz="0" w:space="0" w:color="auto"/>
        <w:bottom w:val="none" w:sz="0" w:space="0" w:color="auto"/>
        <w:right w:val="none" w:sz="0" w:space="0" w:color="auto"/>
      </w:divBdr>
    </w:div>
    <w:div w:id="1362895982">
      <w:bodyDiv w:val="1"/>
      <w:marLeft w:val="0"/>
      <w:marRight w:val="0"/>
      <w:marTop w:val="0"/>
      <w:marBottom w:val="0"/>
      <w:divBdr>
        <w:top w:val="none" w:sz="0" w:space="0" w:color="auto"/>
        <w:left w:val="none" w:sz="0" w:space="0" w:color="auto"/>
        <w:bottom w:val="none" w:sz="0" w:space="0" w:color="auto"/>
        <w:right w:val="none" w:sz="0" w:space="0" w:color="auto"/>
      </w:divBdr>
      <w:divsChild>
        <w:div w:id="1394044551">
          <w:marLeft w:val="0"/>
          <w:marRight w:val="0"/>
          <w:marTop w:val="0"/>
          <w:marBottom w:val="0"/>
          <w:divBdr>
            <w:top w:val="none" w:sz="0" w:space="0" w:color="auto"/>
            <w:left w:val="none" w:sz="0" w:space="0" w:color="auto"/>
            <w:bottom w:val="none" w:sz="0" w:space="0" w:color="auto"/>
            <w:right w:val="none" w:sz="0" w:space="0" w:color="auto"/>
          </w:divBdr>
          <w:divsChild>
            <w:div w:id="220405040">
              <w:marLeft w:val="-225"/>
              <w:marRight w:val="-225"/>
              <w:marTop w:val="0"/>
              <w:marBottom w:val="0"/>
              <w:divBdr>
                <w:top w:val="none" w:sz="0" w:space="0" w:color="auto"/>
                <w:left w:val="none" w:sz="0" w:space="0" w:color="auto"/>
                <w:bottom w:val="none" w:sz="0" w:space="0" w:color="auto"/>
                <w:right w:val="none" w:sz="0" w:space="0" w:color="auto"/>
              </w:divBdr>
              <w:divsChild>
                <w:div w:id="366760189">
                  <w:marLeft w:val="0"/>
                  <w:marRight w:val="0"/>
                  <w:marTop w:val="0"/>
                  <w:marBottom w:val="0"/>
                  <w:divBdr>
                    <w:top w:val="none" w:sz="0" w:space="0" w:color="auto"/>
                    <w:left w:val="none" w:sz="0" w:space="0" w:color="auto"/>
                    <w:bottom w:val="none" w:sz="0" w:space="0" w:color="auto"/>
                    <w:right w:val="none" w:sz="0" w:space="0" w:color="auto"/>
                  </w:divBdr>
                  <w:divsChild>
                    <w:div w:id="1117681663">
                      <w:marLeft w:val="0"/>
                      <w:marRight w:val="0"/>
                      <w:marTop w:val="0"/>
                      <w:marBottom w:val="0"/>
                      <w:divBdr>
                        <w:top w:val="none" w:sz="0" w:space="0" w:color="auto"/>
                        <w:left w:val="none" w:sz="0" w:space="0" w:color="auto"/>
                        <w:bottom w:val="none" w:sz="0" w:space="0" w:color="auto"/>
                        <w:right w:val="none" w:sz="0" w:space="0" w:color="auto"/>
                      </w:divBdr>
                      <w:divsChild>
                        <w:div w:id="801075243">
                          <w:marLeft w:val="0"/>
                          <w:marRight w:val="0"/>
                          <w:marTop w:val="0"/>
                          <w:marBottom w:val="0"/>
                          <w:divBdr>
                            <w:top w:val="none" w:sz="0" w:space="0" w:color="auto"/>
                            <w:left w:val="none" w:sz="0" w:space="0" w:color="auto"/>
                            <w:bottom w:val="none" w:sz="0" w:space="0" w:color="auto"/>
                            <w:right w:val="none" w:sz="0" w:space="0" w:color="auto"/>
                          </w:divBdr>
                          <w:divsChild>
                            <w:div w:id="1585719954">
                              <w:marLeft w:val="0"/>
                              <w:marRight w:val="0"/>
                              <w:marTop w:val="0"/>
                              <w:marBottom w:val="0"/>
                              <w:divBdr>
                                <w:top w:val="none" w:sz="0" w:space="0" w:color="auto"/>
                                <w:left w:val="none" w:sz="0" w:space="0" w:color="auto"/>
                                <w:bottom w:val="none" w:sz="0" w:space="0" w:color="auto"/>
                                <w:right w:val="none" w:sz="0" w:space="0" w:color="auto"/>
                              </w:divBdr>
                              <w:divsChild>
                                <w:div w:id="145779298">
                                  <w:marLeft w:val="0"/>
                                  <w:marRight w:val="0"/>
                                  <w:marTop w:val="0"/>
                                  <w:marBottom w:val="0"/>
                                  <w:divBdr>
                                    <w:top w:val="none" w:sz="0" w:space="0" w:color="auto"/>
                                    <w:left w:val="none" w:sz="0" w:space="0" w:color="auto"/>
                                    <w:bottom w:val="none" w:sz="0" w:space="0" w:color="auto"/>
                                    <w:right w:val="none" w:sz="0" w:space="0" w:color="auto"/>
                                  </w:divBdr>
                                  <w:divsChild>
                                    <w:div w:id="10482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2023612">
      <w:bodyDiv w:val="1"/>
      <w:marLeft w:val="0"/>
      <w:marRight w:val="0"/>
      <w:marTop w:val="0"/>
      <w:marBottom w:val="0"/>
      <w:divBdr>
        <w:top w:val="none" w:sz="0" w:space="0" w:color="auto"/>
        <w:left w:val="none" w:sz="0" w:space="0" w:color="auto"/>
        <w:bottom w:val="none" w:sz="0" w:space="0" w:color="auto"/>
        <w:right w:val="none" w:sz="0" w:space="0" w:color="auto"/>
      </w:divBdr>
      <w:divsChild>
        <w:div w:id="1286079337">
          <w:marLeft w:val="0"/>
          <w:marRight w:val="0"/>
          <w:marTop w:val="0"/>
          <w:marBottom w:val="0"/>
          <w:divBdr>
            <w:top w:val="none" w:sz="0" w:space="0" w:color="auto"/>
            <w:left w:val="none" w:sz="0" w:space="0" w:color="auto"/>
            <w:bottom w:val="none" w:sz="0" w:space="0" w:color="auto"/>
            <w:right w:val="none" w:sz="0" w:space="0" w:color="auto"/>
          </w:divBdr>
          <w:divsChild>
            <w:div w:id="1948729647">
              <w:marLeft w:val="-225"/>
              <w:marRight w:val="-225"/>
              <w:marTop w:val="0"/>
              <w:marBottom w:val="0"/>
              <w:divBdr>
                <w:top w:val="none" w:sz="0" w:space="0" w:color="auto"/>
                <w:left w:val="none" w:sz="0" w:space="0" w:color="auto"/>
                <w:bottom w:val="none" w:sz="0" w:space="0" w:color="auto"/>
                <w:right w:val="none" w:sz="0" w:space="0" w:color="auto"/>
              </w:divBdr>
              <w:divsChild>
                <w:div w:id="366875999">
                  <w:marLeft w:val="0"/>
                  <w:marRight w:val="0"/>
                  <w:marTop w:val="0"/>
                  <w:marBottom w:val="0"/>
                  <w:divBdr>
                    <w:top w:val="none" w:sz="0" w:space="0" w:color="auto"/>
                    <w:left w:val="none" w:sz="0" w:space="0" w:color="auto"/>
                    <w:bottom w:val="none" w:sz="0" w:space="0" w:color="auto"/>
                    <w:right w:val="none" w:sz="0" w:space="0" w:color="auto"/>
                  </w:divBdr>
                  <w:divsChild>
                    <w:div w:id="1062750967">
                      <w:marLeft w:val="0"/>
                      <w:marRight w:val="0"/>
                      <w:marTop w:val="0"/>
                      <w:marBottom w:val="0"/>
                      <w:divBdr>
                        <w:top w:val="none" w:sz="0" w:space="0" w:color="auto"/>
                        <w:left w:val="none" w:sz="0" w:space="0" w:color="auto"/>
                        <w:bottom w:val="none" w:sz="0" w:space="0" w:color="auto"/>
                        <w:right w:val="none" w:sz="0" w:space="0" w:color="auto"/>
                      </w:divBdr>
                      <w:divsChild>
                        <w:div w:id="201752063">
                          <w:marLeft w:val="0"/>
                          <w:marRight w:val="0"/>
                          <w:marTop w:val="0"/>
                          <w:marBottom w:val="0"/>
                          <w:divBdr>
                            <w:top w:val="none" w:sz="0" w:space="0" w:color="auto"/>
                            <w:left w:val="none" w:sz="0" w:space="0" w:color="auto"/>
                            <w:bottom w:val="none" w:sz="0" w:space="0" w:color="auto"/>
                            <w:right w:val="none" w:sz="0" w:space="0" w:color="auto"/>
                          </w:divBdr>
                          <w:divsChild>
                            <w:div w:id="1514808616">
                              <w:marLeft w:val="0"/>
                              <w:marRight w:val="0"/>
                              <w:marTop w:val="0"/>
                              <w:marBottom w:val="0"/>
                              <w:divBdr>
                                <w:top w:val="none" w:sz="0" w:space="0" w:color="auto"/>
                                <w:left w:val="none" w:sz="0" w:space="0" w:color="auto"/>
                                <w:bottom w:val="none" w:sz="0" w:space="0" w:color="auto"/>
                                <w:right w:val="none" w:sz="0" w:space="0" w:color="auto"/>
                              </w:divBdr>
                              <w:divsChild>
                                <w:div w:id="1350789757">
                                  <w:marLeft w:val="0"/>
                                  <w:marRight w:val="0"/>
                                  <w:marTop w:val="0"/>
                                  <w:marBottom w:val="0"/>
                                  <w:divBdr>
                                    <w:top w:val="none" w:sz="0" w:space="0" w:color="auto"/>
                                    <w:left w:val="none" w:sz="0" w:space="0" w:color="auto"/>
                                    <w:bottom w:val="none" w:sz="0" w:space="0" w:color="auto"/>
                                    <w:right w:val="none" w:sz="0" w:space="0" w:color="auto"/>
                                  </w:divBdr>
                                  <w:divsChild>
                                    <w:div w:id="1187253998">
                                      <w:marLeft w:val="0"/>
                                      <w:marRight w:val="0"/>
                                      <w:marTop w:val="0"/>
                                      <w:marBottom w:val="0"/>
                                      <w:divBdr>
                                        <w:top w:val="none" w:sz="0" w:space="0" w:color="auto"/>
                                        <w:left w:val="none" w:sz="0" w:space="0" w:color="auto"/>
                                        <w:bottom w:val="none" w:sz="0" w:space="0" w:color="auto"/>
                                        <w:right w:val="none" w:sz="0" w:space="0" w:color="auto"/>
                                      </w:divBdr>
                                      <w:divsChild>
                                        <w:div w:id="13016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136659">
      <w:bodyDiv w:val="1"/>
      <w:marLeft w:val="0"/>
      <w:marRight w:val="0"/>
      <w:marTop w:val="0"/>
      <w:marBottom w:val="0"/>
      <w:divBdr>
        <w:top w:val="none" w:sz="0" w:space="0" w:color="auto"/>
        <w:left w:val="none" w:sz="0" w:space="0" w:color="auto"/>
        <w:bottom w:val="none" w:sz="0" w:space="0" w:color="auto"/>
        <w:right w:val="none" w:sz="0" w:space="0" w:color="auto"/>
      </w:divBdr>
      <w:divsChild>
        <w:div w:id="518005237">
          <w:marLeft w:val="0"/>
          <w:marRight w:val="0"/>
          <w:marTop w:val="120"/>
          <w:marBottom w:val="120"/>
          <w:divBdr>
            <w:top w:val="none" w:sz="0" w:space="0" w:color="auto"/>
            <w:left w:val="none" w:sz="0" w:space="0" w:color="auto"/>
            <w:bottom w:val="none" w:sz="0" w:space="0" w:color="auto"/>
            <w:right w:val="none" w:sz="0" w:space="0" w:color="auto"/>
          </w:divBdr>
          <w:divsChild>
            <w:div w:id="1343052103">
              <w:marLeft w:val="0"/>
              <w:marRight w:val="0"/>
              <w:marTop w:val="0"/>
              <w:marBottom w:val="0"/>
              <w:divBdr>
                <w:top w:val="none" w:sz="0" w:space="0" w:color="auto"/>
                <w:left w:val="none" w:sz="0" w:space="0" w:color="auto"/>
                <w:bottom w:val="none" w:sz="0" w:space="0" w:color="auto"/>
                <w:right w:val="none" w:sz="0" w:space="0" w:color="auto"/>
              </w:divBdr>
              <w:divsChild>
                <w:div w:id="189875003">
                  <w:marLeft w:val="0"/>
                  <w:marRight w:val="0"/>
                  <w:marTop w:val="0"/>
                  <w:marBottom w:val="0"/>
                  <w:divBdr>
                    <w:top w:val="none" w:sz="0" w:space="0" w:color="auto"/>
                    <w:left w:val="none" w:sz="0" w:space="0" w:color="auto"/>
                    <w:bottom w:val="none" w:sz="0" w:space="0" w:color="auto"/>
                    <w:right w:val="none" w:sz="0" w:space="0" w:color="auto"/>
                  </w:divBdr>
                  <w:divsChild>
                    <w:div w:id="626663663">
                      <w:marLeft w:val="0"/>
                      <w:marRight w:val="240"/>
                      <w:marTop w:val="0"/>
                      <w:marBottom w:val="0"/>
                      <w:divBdr>
                        <w:top w:val="none" w:sz="0" w:space="0" w:color="auto"/>
                        <w:left w:val="none" w:sz="0" w:space="0" w:color="auto"/>
                        <w:bottom w:val="none" w:sz="0" w:space="0" w:color="auto"/>
                        <w:right w:val="none" w:sz="0" w:space="0" w:color="auto"/>
                      </w:divBdr>
                      <w:divsChild>
                        <w:div w:id="749279555">
                          <w:marLeft w:val="0"/>
                          <w:marRight w:val="0"/>
                          <w:marTop w:val="0"/>
                          <w:marBottom w:val="240"/>
                          <w:divBdr>
                            <w:top w:val="none" w:sz="0" w:space="0" w:color="auto"/>
                            <w:left w:val="none" w:sz="0" w:space="0" w:color="auto"/>
                            <w:bottom w:val="none" w:sz="0" w:space="0" w:color="auto"/>
                            <w:right w:val="none" w:sz="0" w:space="0" w:color="auto"/>
                          </w:divBdr>
                          <w:divsChild>
                            <w:div w:id="2115785955">
                              <w:marLeft w:val="0"/>
                              <w:marRight w:val="0"/>
                              <w:marTop w:val="0"/>
                              <w:marBottom w:val="0"/>
                              <w:divBdr>
                                <w:top w:val="none" w:sz="0" w:space="0" w:color="auto"/>
                                <w:left w:val="none" w:sz="0" w:space="0" w:color="auto"/>
                                <w:bottom w:val="none" w:sz="0" w:space="0" w:color="auto"/>
                                <w:right w:val="none" w:sz="0" w:space="0" w:color="auto"/>
                              </w:divBdr>
                              <w:divsChild>
                                <w:div w:id="1236934321">
                                  <w:marLeft w:val="0"/>
                                  <w:marRight w:val="0"/>
                                  <w:marTop w:val="0"/>
                                  <w:marBottom w:val="0"/>
                                  <w:divBdr>
                                    <w:top w:val="none" w:sz="0" w:space="0" w:color="auto"/>
                                    <w:left w:val="none" w:sz="0" w:space="0" w:color="auto"/>
                                    <w:bottom w:val="none" w:sz="0" w:space="0" w:color="auto"/>
                                    <w:right w:val="none" w:sz="0" w:space="0" w:color="auto"/>
                                  </w:divBdr>
                                  <w:divsChild>
                                    <w:div w:id="7742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725575">
      <w:bodyDiv w:val="1"/>
      <w:marLeft w:val="0"/>
      <w:marRight w:val="0"/>
      <w:marTop w:val="0"/>
      <w:marBottom w:val="0"/>
      <w:divBdr>
        <w:top w:val="none" w:sz="0" w:space="0" w:color="auto"/>
        <w:left w:val="none" w:sz="0" w:space="0" w:color="auto"/>
        <w:bottom w:val="none" w:sz="0" w:space="0" w:color="auto"/>
        <w:right w:val="none" w:sz="0" w:space="0" w:color="auto"/>
      </w:divBdr>
    </w:div>
    <w:div w:id="1568958311">
      <w:bodyDiv w:val="1"/>
      <w:marLeft w:val="0"/>
      <w:marRight w:val="0"/>
      <w:marTop w:val="0"/>
      <w:marBottom w:val="0"/>
      <w:divBdr>
        <w:top w:val="none" w:sz="0" w:space="0" w:color="auto"/>
        <w:left w:val="none" w:sz="0" w:space="0" w:color="auto"/>
        <w:bottom w:val="none" w:sz="0" w:space="0" w:color="auto"/>
        <w:right w:val="none" w:sz="0" w:space="0" w:color="auto"/>
      </w:divBdr>
      <w:divsChild>
        <w:div w:id="1720124222">
          <w:marLeft w:val="0"/>
          <w:marRight w:val="0"/>
          <w:marTop w:val="0"/>
          <w:marBottom w:val="0"/>
          <w:divBdr>
            <w:top w:val="none" w:sz="0" w:space="0" w:color="auto"/>
            <w:left w:val="none" w:sz="0" w:space="0" w:color="auto"/>
            <w:bottom w:val="none" w:sz="0" w:space="0" w:color="auto"/>
            <w:right w:val="none" w:sz="0" w:space="0" w:color="auto"/>
          </w:divBdr>
          <w:divsChild>
            <w:div w:id="1963728597">
              <w:marLeft w:val="0"/>
              <w:marRight w:val="0"/>
              <w:marTop w:val="0"/>
              <w:marBottom w:val="0"/>
              <w:divBdr>
                <w:top w:val="none" w:sz="0" w:space="0" w:color="auto"/>
                <w:left w:val="none" w:sz="0" w:space="0" w:color="auto"/>
                <w:bottom w:val="none" w:sz="0" w:space="0" w:color="auto"/>
                <w:right w:val="none" w:sz="0" w:space="0" w:color="auto"/>
              </w:divBdr>
              <w:divsChild>
                <w:div w:id="1817406878">
                  <w:marLeft w:val="0"/>
                  <w:marRight w:val="0"/>
                  <w:marTop w:val="0"/>
                  <w:marBottom w:val="0"/>
                  <w:divBdr>
                    <w:top w:val="none" w:sz="0" w:space="0" w:color="auto"/>
                    <w:left w:val="none" w:sz="0" w:space="0" w:color="auto"/>
                    <w:bottom w:val="none" w:sz="0" w:space="0" w:color="auto"/>
                    <w:right w:val="none" w:sz="0" w:space="0" w:color="auto"/>
                  </w:divBdr>
                  <w:divsChild>
                    <w:div w:id="1127165481">
                      <w:marLeft w:val="0"/>
                      <w:marRight w:val="0"/>
                      <w:marTop w:val="0"/>
                      <w:marBottom w:val="0"/>
                      <w:divBdr>
                        <w:top w:val="none" w:sz="0" w:space="0" w:color="auto"/>
                        <w:left w:val="none" w:sz="0" w:space="0" w:color="auto"/>
                        <w:bottom w:val="none" w:sz="0" w:space="0" w:color="auto"/>
                        <w:right w:val="none" w:sz="0" w:space="0" w:color="auto"/>
                      </w:divBdr>
                      <w:divsChild>
                        <w:div w:id="346297357">
                          <w:marLeft w:val="0"/>
                          <w:marRight w:val="0"/>
                          <w:marTop w:val="0"/>
                          <w:marBottom w:val="0"/>
                          <w:divBdr>
                            <w:top w:val="none" w:sz="0" w:space="0" w:color="auto"/>
                            <w:left w:val="none" w:sz="0" w:space="0" w:color="auto"/>
                            <w:bottom w:val="none" w:sz="0" w:space="0" w:color="auto"/>
                            <w:right w:val="none" w:sz="0" w:space="0" w:color="auto"/>
                          </w:divBdr>
                          <w:divsChild>
                            <w:div w:id="767115436">
                              <w:marLeft w:val="0"/>
                              <w:marRight w:val="0"/>
                              <w:marTop w:val="0"/>
                              <w:marBottom w:val="0"/>
                              <w:divBdr>
                                <w:top w:val="none" w:sz="0" w:space="0" w:color="auto"/>
                                <w:left w:val="none" w:sz="0" w:space="0" w:color="auto"/>
                                <w:bottom w:val="none" w:sz="0" w:space="0" w:color="auto"/>
                                <w:right w:val="none" w:sz="0" w:space="0" w:color="auto"/>
                              </w:divBdr>
                              <w:divsChild>
                                <w:div w:id="511071252">
                                  <w:marLeft w:val="360"/>
                                  <w:marRight w:val="360"/>
                                  <w:marTop w:val="0"/>
                                  <w:marBottom w:val="0"/>
                                  <w:divBdr>
                                    <w:top w:val="none" w:sz="0" w:space="0" w:color="auto"/>
                                    <w:left w:val="none" w:sz="0" w:space="0" w:color="auto"/>
                                    <w:bottom w:val="none" w:sz="0" w:space="0" w:color="auto"/>
                                    <w:right w:val="none" w:sz="0" w:space="0" w:color="auto"/>
                                  </w:divBdr>
                                  <w:divsChild>
                                    <w:div w:id="1210649445">
                                      <w:marLeft w:val="0"/>
                                      <w:marRight w:val="0"/>
                                      <w:marTop w:val="0"/>
                                      <w:marBottom w:val="0"/>
                                      <w:divBdr>
                                        <w:top w:val="none" w:sz="0" w:space="0" w:color="auto"/>
                                        <w:left w:val="none" w:sz="0" w:space="0" w:color="auto"/>
                                        <w:bottom w:val="none" w:sz="0" w:space="0" w:color="auto"/>
                                        <w:right w:val="none" w:sz="0" w:space="0" w:color="auto"/>
                                      </w:divBdr>
                                      <w:divsChild>
                                        <w:div w:id="1815218051">
                                          <w:marLeft w:val="0"/>
                                          <w:marRight w:val="0"/>
                                          <w:marTop w:val="0"/>
                                          <w:marBottom w:val="300"/>
                                          <w:divBdr>
                                            <w:top w:val="none" w:sz="0" w:space="0" w:color="auto"/>
                                            <w:left w:val="none" w:sz="0" w:space="0" w:color="auto"/>
                                            <w:bottom w:val="none" w:sz="0" w:space="0" w:color="auto"/>
                                            <w:right w:val="none" w:sz="0" w:space="0" w:color="auto"/>
                                          </w:divBdr>
                                          <w:divsChild>
                                            <w:div w:id="275337548">
                                              <w:marLeft w:val="0"/>
                                              <w:marRight w:val="0"/>
                                              <w:marTop w:val="0"/>
                                              <w:marBottom w:val="0"/>
                                              <w:divBdr>
                                                <w:top w:val="none" w:sz="0" w:space="0" w:color="auto"/>
                                                <w:left w:val="none" w:sz="0" w:space="0" w:color="auto"/>
                                                <w:bottom w:val="none" w:sz="0" w:space="0" w:color="auto"/>
                                                <w:right w:val="none" w:sz="0" w:space="0" w:color="auto"/>
                                              </w:divBdr>
                                              <w:divsChild>
                                                <w:div w:id="1474761363">
                                                  <w:marLeft w:val="0"/>
                                                  <w:marRight w:val="0"/>
                                                  <w:marTop w:val="0"/>
                                                  <w:marBottom w:val="0"/>
                                                  <w:divBdr>
                                                    <w:top w:val="none" w:sz="0" w:space="0" w:color="auto"/>
                                                    <w:left w:val="none" w:sz="0" w:space="0" w:color="auto"/>
                                                    <w:bottom w:val="none" w:sz="0" w:space="0" w:color="auto"/>
                                                    <w:right w:val="none" w:sz="0" w:space="0" w:color="auto"/>
                                                  </w:divBdr>
                                                  <w:divsChild>
                                                    <w:div w:id="714503305">
                                                      <w:marLeft w:val="0"/>
                                                      <w:marRight w:val="0"/>
                                                      <w:marTop w:val="0"/>
                                                      <w:marBottom w:val="0"/>
                                                      <w:divBdr>
                                                        <w:top w:val="none" w:sz="0" w:space="0" w:color="auto"/>
                                                        <w:left w:val="none" w:sz="0" w:space="0" w:color="auto"/>
                                                        <w:bottom w:val="none" w:sz="0" w:space="0" w:color="auto"/>
                                                        <w:right w:val="none" w:sz="0" w:space="0" w:color="auto"/>
                                                      </w:divBdr>
                                                    </w:div>
                                                    <w:div w:id="1021007649">
                                                      <w:marLeft w:val="0"/>
                                                      <w:marRight w:val="0"/>
                                                      <w:marTop w:val="0"/>
                                                      <w:marBottom w:val="0"/>
                                                      <w:divBdr>
                                                        <w:top w:val="none" w:sz="0" w:space="0" w:color="auto"/>
                                                        <w:left w:val="none" w:sz="0" w:space="0" w:color="auto"/>
                                                        <w:bottom w:val="none" w:sz="0" w:space="0" w:color="auto"/>
                                                        <w:right w:val="none" w:sz="0" w:space="0" w:color="auto"/>
                                                      </w:divBdr>
                                                    </w:div>
                                                    <w:div w:id="197679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3893879">
      <w:bodyDiv w:val="1"/>
      <w:marLeft w:val="0"/>
      <w:marRight w:val="0"/>
      <w:marTop w:val="0"/>
      <w:marBottom w:val="0"/>
      <w:divBdr>
        <w:top w:val="none" w:sz="0" w:space="0" w:color="auto"/>
        <w:left w:val="none" w:sz="0" w:space="0" w:color="auto"/>
        <w:bottom w:val="none" w:sz="0" w:space="0" w:color="auto"/>
        <w:right w:val="none" w:sz="0" w:space="0" w:color="auto"/>
      </w:divBdr>
    </w:div>
    <w:div w:id="1827815322">
      <w:bodyDiv w:val="1"/>
      <w:marLeft w:val="0"/>
      <w:marRight w:val="0"/>
      <w:marTop w:val="0"/>
      <w:marBottom w:val="0"/>
      <w:divBdr>
        <w:top w:val="none" w:sz="0" w:space="0" w:color="auto"/>
        <w:left w:val="none" w:sz="0" w:space="0" w:color="auto"/>
        <w:bottom w:val="none" w:sz="0" w:space="0" w:color="auto"/>
        <w:right w:val="none" w:sz="0" w:space="0" w:color="auto"/>
      </w:divBdr>
    </w:div>
    <w:div w:id="1894079705">
      <w:bodyDiv w:val="1"/>
      <w:marLeft w:val="0"/>
      <w:marRight w:val="0"/>
      <w:marTop w:val="0"/>
      <w:marBottom w:val="0"/>
      <w:divBdr>
        <w:top w:val="none" w:sz="0" w:space="0" w:color="auto"/>
        <w:left w:val="none" w:sz="0" w:space="0" w:color="auto"/>
        <w:bottom w:val="none" w:sz="0" w:space="0" w:color="auto"/>
        <w:right w:val="none" w:sz="0" w:space="0" w:color="auto"/>
      </w:divBdr>
    </w:div>
    <w:div w:id="1903712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uk/government/publications/influenza-treatment-and-prophylaxis-using-anti-viral-agents/guidance-on-use-of-antiviral-agents-for-the-treatment-and-prophylaxis-of-seasonal-influenza" TargetMode="External"/><Relationship Id="rId26" Type="http://schemas.openxmlformats.org/officeDocument/2006/relationships/hyperlink" Target="https://www.ecdc.europa.eu/en/publications-data/expert-opinion-neuraminidase-inhibitors-prevention-and-treatment-influenza-review" TargetMode="External"/><Relationship Id="rId39" Type="http://schemas.openxmlformats.org/officeDocument/2006/relationships/hyperlink" Target="mailto:nelondonicb.incident@nhs.net" TargetMode="External"/><Relationship Id="rId21" Type="http://schemas.openxmlformats.org/officeDocument/2006/relationships/hyperlink" Target="https://www.gov.uk/government/publications/acute-respiratory-disease-managing-outbreaks-in-care-homes" TargetMode="External"/><Relationship Id="rId34" Type="http://schemas.openxmlformats.org/officeDocument/2006/relationships/hyperlink" Target="https://www.gov.uk/government/publications/influenza-treatment-and-prophylaxis-using-anti-viral-agents" TargetMode="External"/><Relationship Id="rId42" Type="http://schemas.openxmlformats.org/officeDocument/2006/relationships/header" Target="header4.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bnfc.nice.org.uk/drug/oseltamivi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sharepoint.com/:w:/r/sites/msteams_a85319/Shared%20Documents/Immunisations%20and%20Vaccinations/Flu%20Antiviral%20NEL%20pathway%202023-24.docx?d=w46db326f6c62490395fef368a12b1ba5&amp;csf=1&amp;web=1&amp;e=xZYmcR" TargetMode="External"/><Relationship Id="rId24" Type="http://schemas.openxmlformats.org/officeDocument/2006/relationships/hyperlink" Target="https://www.gov.uk/government/publications/acute-respiratory-disease-managing-outbreaks-in-care-homes/management-of-acute-respiratory-infection-outbreaks-in-care-homes-guidance" TargetMode="External"/><Relationship Id="rId32" Type="http://schemas.openxmlformats.org/officeDocument/2006/relationships/hyperlink" Target="https://www.nice.org.uk/guidance/ta158/resources/oseltamivir-amantadine-review-and-zanamivir-for-the-prophylaxis-of-influenza-pdf-82598321461957" TargetMode="External"/><Relationship Id="rId37" Type="http://schemas.openxmlformats.org/officeDocument/2006/relationships/hyperlink" Target="https://www.medicines.org.uk/emc/search?q=tamiflu" TargetMode="External"/><Relationship Id="rId40" Type="http://schemas.openxmlformats.org/officeDocument/2006/relationships/hyperlink" Target="mailto:phe.nenclhpt@nhs.net"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ice.org.uk/guidance/ta158" TargetMode="External"/><Relationship Id="rId28" Type="http://schemas.openxmlformats.org/officeDocument/2006/relationships/hyperlink" Target="https://assets.publishing.service.gov.uk/government/uploads/system/uploads/attachment_data/file/833572/PHE_guidance_antivirals_influenza_201920.pdf" TargetMode="External"/><Relationship Id="rId36" Type="http://schemas.openxmlformats.org/officeDocument/2006/relationships/hyperlink" Target="https://www.medicines.org.uk/emc/product/3809" TargetMode="External"/><Relationship Id="rId10" Type="http://schemas.openxmlformats.org/officeDocument/2006/relationships/endnotes" Target="endnotes.xml"/><Relationship Id="rId19" Type="http://schemas.openxmlformats.org/officeDocument/2006/relationships/hyperlink" Target="https://www.gov.uk/government/publications/influenza-like-illness-ili-managing-outbreaks-in-schools/investigation-and-management-of-outbreaks-of-suspected-acute-viral-respiratory-infection-in-schools-guidance-for-health-protection-teams" TargetMode="External"/><Relationship Id="rId31" Type="http://schemas.openxmlformats.org/officeDocument/2006/relationships/hyperlink" Target="https://www.healthylondon.org/resource/accelerated-improvement-resources/enhanced-health-in-care-homes/seasonal-readiness/winter-readiness/influenza-flu/"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ice.org.uk/guidance/ta168" TargetMode="External"/><Relationship Id="rId27" Type="http://schemas.openxmlformats.org/officeDocument/2006/relationships/hyperlink" Target="mailto:nelondonicb.scc@nhs.net" TargetMode="External"/><Relationship Id="rId30" Type="http://schemas.openxmlformats.org/officeDocument/2006/relationships/hyperlink" Target="https://assets.publishing.service.gov.uk/government/uploads/system/uploads/attachment_data/file/1058443/ukhsa-guidance-antivirals-influenza-11v4.pdf" TargetMode="External"/><Relationship Id="rId35" Type="http://schemas.openxmlformats.org/officeDocument/2006/relationships/hyperlink" Target="https://www.gov.uk/government/publications/influenza-like-illness-ili-managing-outbreaks-in-schools/investigation-and-management-of-outbreaks-of-suspected-acute-viral-respiratory-infection-in-schools-guidance-for-health-protection-teams" TargetMode="Externa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assets.publishing.service.gov.uk/media/62209cd38fa8f549097b87ec/ukhsa-guidance-antivirals-influenza-11v4.pdf" TargetMode="External"/><Relationship Id="rId33" Type="http://schemas.openxmlformats.org/officeDocument/2006/relationships/hyperlink" Target="https://www.nice.org.uk/guidance/ta168/resources/amantadine-oseltamivir-and-zanamivir-for-the-treatment-of-influenza-pdf-82598381928133" TargetMode="External"/><Relationship Id="rId38" Type="http://schemas.openxmlformats.org/officeDocument/2006/relationships/hyperlink" Target="mailto:nelondonicb.incident@nhs.net" TargetMode="External"/><Relationship Id="rId46" Type="http://schemas.openxmlformats.org/officeDocument/2006/relationships/fontTable" Target="fontTable.xml"/><Relationship Id="rId20" Type="http://schemas.openxmlformats.org/officeDocument/2006/relationships/hyperlink" Target="https://www.gov.uk/government/publications/acute-respiratory-illness-including-flu-and-covid-19-in-prisons" TargetMode="External"/><Relationship Id="rId41" Type="http://schemas.openxmlformats.org/officeDocument/2006/relationships/hyperlink" Target="mailto:phe.nenclhpt@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68B47B23398F439ADBD46A3A24BDBF" ma:contentTypeVersion="14" ma:contentTypeDescription="Create a new document." ma:contentTypeScope="" ma:versionID="ca3843e899f2909a48b305a2242017f5">
  <xsd:schema xmlns:xsd="http://www.w3.org/2001/XMLSchema" xmlns:xs="http://www.w3.org/2001/XMLSchema" xmlns:p="http://schemas.microsoft.com/office/2006/metadata/properties" xmlns:ns1="http://schemas.microsoft.com/sharepoint/v3" xmlns:ns2="eff92b68-bb80-4826-8546-9320a90fbdf0" xmlns:ns3="8729122a-e09d-460f-b395-6a308905dafb" targetNamespace="http://schemas.microsoft.com/office/2006/metadata/properties" ma:root="true" ma:fieldsID="a4e2a80c93971c4f857a235334d4bcd2" ns1:_="" ns2:_="" ns3:_="">
    <xsd:import namespace="http://schemas.microsoft.com/sharepoint/v3"/>
    <xsd:import namespace="eff92b68-bb80-4826-8546-9320a90fbdf0"/>
    <xsd:import namespace="8729122a-e09d-460f-b395-6a308905da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f92b68-bb80-4826-8546-9320a90fb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9122a-e09d-460f-b395-6a308905da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f92b68-bb80-4826-8546-9320a90fbdf0">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8CFFE77F-D4BB-4A45-AA8D-65B98D5DDD71}">
  <ds:schemaRefs>
    <ds:schemaRef ds:uri="http://schemas.openxmlformats.org/officeDocument/2006/bibliography"/>
  </ds:schemaRefs>
</ds:datastoreItem>
</file>

<file path=customXml/itemProps2.xml><?xml version="1.0" encoding="utf-8"?>
<ds:datastoreItem xmlns:ds="http://schemas.openxmlformats.org/officeDocument/2006/customXml" ds:itemID="{E86BB0B0-393C-490B-AB8E-F4B01C4F8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f92b68-bb80-4826-8546-9320a90fbdf0"/>
    <ds:schemaRef ds:uri="8729122a-e09d-460f-b395-6a308905d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C7D9E-D236-4503-B45C-7803E88D0037}">
  <ds:schemaRefs>
    <ds:schemaRef ds:uri="http://schemas.microsoft.com/sharepoint/v3/contenttype/forms"/>
  </ds:schemaRefs>
</ds:datastoreItem>
</file>

<file path=customXml/itemProps4.xml><?xml version="1.0" encoding="utf-8"?>
<ds:datastoreItem xmlns:ds="http://schemas.openxmlformats.org/officeDocument/2006/customXml" ds:itemID="{32FEAF2C-965C-4CD1-850B-D68D0E3143E2}">
  <ds:schemaRefs>
    <ds:schemaRef ds:uri="http://schemas.microsoft.com/office/2006/metadata/properties"/>
    <ds:schemaRef ds:uri="http://schemas.microsoft.com/office/infopath/2007/PartnerControls"/>
    <ds:schemaRef ds:uri="http://schemas.microsoft.com/sharepoint/v3"/>
    <ds:schemaRef ds:uri="eff92b68-bb80-4826-8546-9320a90fbdf0"/>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6263</Words>
  <Characters>35328</Characters>
  <Application>Microsoft Office Word</Application>
  <DocSecurity>0</DocSecurity>
  <Lines>1472</Lines>
  <Paragraphs>704</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40887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Honey Linda</dc:creator>
  <cp:keywords/>
  <dc:description/>
  <cp:lastModifiedBy>JOHNSTON, Alanna (NHS NORTH EAST LONDON ICB - A3A8R)</cp:lastModifiedBy>
  <cp:revision>2</cp:revision>
  <cp:lastPrinted>2020-05-03T22:45:00Z</cp:lastPrinted>
  <dcterms:created xsi:type="dcterms:W3CDTF">2026-07-15T10:24:00Z</dcterms:created>
  <dcterms:modified xsi:type="dcterms:W3CDTF">2026-07-15T10:24:00Z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2,5,6,7,a,c</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3bcdc019-0bea-4b59-b307-3b66a7dbbd6f_Enabled">
    <vt:lpwstr>true</vt:lpwstr>
  </property>
  <property fmtid="{D5CDD505-2E9C-101B-9397-08002B2CF9AE}" pid="6" name="MSIP_Label_3bcdc019-0bea-4b59-b307-3b66a7dbbd6f_SetDate">
    <vt:lpwstr>2021-12-21T14:42:13Z</vt:lpwstr>
  </property>
  <property fmtid="{D5CDD505-2E9C-101B-9397-08002B2CF9AE}" pid="7" name="MSIP_Label_3bcdc019-0bea-4b59-b307-3b66a7dbbd6f_Method">
    <vt:lpwstr>Privileged</vt:lpwstr>
  </property>
  <property fmtid="{D5CDD505-2E9C-101B-9397-08002B2CF9AE}" pid="8" name="MSIP_Label_3bcdc019-0bea-4b59-b307-3b66a7dbbd6f_Name">
    <vt:lpwstr>OFFICIAL</vt:lpwstr>
  </property>
  <property fmtid="{D5CDD505-2E9C-101B-9397-08002B2CF9AE}" pid="9" name="MSIP_Label_3bcdc019-0bea-4b59-b307-3b66a7dbbd6f_SiteId">
    <vt:lpwstr>2f7a9b80-2e65-4ed6-9851-2f727effb3a1</vt:lpwstr>
  </property>
  <property fmtid="{D5CDD505-2E9C-101B-9397-08002B2CF9AE}" pid="10" name="MSIP_Label_3bcdc019-0bea-4b59-b307-3b66a7dbbd6f_ActionId">
    <vt:lpwstr>afb710a2-ed59-4cc3-819e-686ba82e06c3</vt:lpwstr>
  </property>
  <property fmtid="{D5CDD505-2E9C-101B-9397-08002B2CF9AE}" pid="11" name="MSIP_Label_3bcdc019-0bea-4b59-b307-3b66a7dbbd6f_ContentBits">
    <vt:lpwstr>2</vt:lpwstr>
  </property>
  <property fmtid="{D5CDD505-2E9C-101B-9397-08002B2CF9AE}" pid="12" name="WinDIP File ID">
    <vt:lpwstr>e35d858b-da10-44ab-bf06-4c51020427da</vt:lpwstr>
  </property>
  <property fmtid="{D5CDD505-2E9C-101B-9397-08002B2CF9AE}" pid="13" name="ContentTypeId">
    <vt:lpwstr>0x010100EC68B47B23398F439ADBD46A3A24BDBF</vt:lpwstr>
  </property>
  <property fmtid="{D5CDD505-2E9C-101B-9397-08002B2CF9AE}" pid="14" name="MediaServiceImageTags">
    <vt:lpwstr/>
  </property>
  <property fmtid="{D5CDD505-2E9C-101B-9397-08002B2CF9AE}" pid="15" name="docLang">
    <vt:lpwstr>en</vt:lpwstr>
  </property>
</Properties>
</file>