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0928" w14:textId="77777777" w:rsidR="00B72132" w:rsidRDefault="00B72132" w:rsidP="001704CD">
      <w:pPr>
        <w:pStyle w:val="Heading3"/>
        <w:sectPr w:rsidR="00B72132" w:rsidSect="001D1247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bookmarkStart w:id="0" w:name="_Toc213065019"/>
    <w:bookmarkStart w:id="1" w:name="_Toc213065076"/>
    <w:p w14:paraId="46AF2B15" w14:textId="6F4820D2" w:rsidR="00EE0481" w:rsidRPr="00F80703" w:rsidRDefault="006D02E0" w:rsidP="00031FD0">
      <w:pPr>
        <w:pStyle w:val="Heading1"/>
        <w:rPr>
          <w:sz w:val="44"/>
          <w:szCs w:val="44"/>
        </w:rPr>
      </w:pPr>
      <w:sdt>
        <w:sdtPr>
          <w:rPr>
            <w:rFonts w:asciiTheme="minorHAnsi" w:eastAsiaTheme="minorHAnsi" w:hAnsiTheme="minorHAnsi" w:cstheme="minorBidi"/>
            <w:kern w:val="2"/>
            <w:sz w:val="44"/>
            <w:szCs w:val="44"/>
          </w:rPr>
          <w:alias w:val="Title"/>
          <w:tag w:val="title"/>
          <w:id w:val="1036308880"/>
          <w:placeholder>
            <w:docPart w:val="11B6137330C94472967AF3EB018EBF9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80703" w:rsidRPr="00F80703">
            <w:rPr>
              <w:rFonts w:asciiTheme="minorHAnsi" w:eastAsiaTheme="minorHAnsi" w:hAnsiTheme="minorHAnsi" w:cstheme="minorBidi"/>
              <w:kern w:val="2"/>
              <w:sz w:val="44"/>
              <w:szCs w:val="44"/>
            </w:rPr>
            <w:t>Role of Healthcare Support Workers (HCSWs) in Vaccination Programmes</w:t>
          </w:r>
        </w:sdtContent>
      </w:sdt>
      <w:bookmarkEnd w:id="0"/>
      <w:bookmarkEnd w:id="1"/>
    </w:p>
    <w:p w14:paraId="7F9585A7" w14:textId="3AFA9C73" w:rsidR="00F80703" w:rsidRPr="00F80703" w:rsidRDefault="00F80703" w:rsidP="00F80703">
      <w:pPr>
        <w:pStyle w:val="Heading2"/>
        <w:rPr>
          <w:sz w:val="32"/>
          <w:szCs w:val="20"/>
        </w:rPr>
      </w:pPr>
      <w:bookmarkStart w:id="2" w:name="_Toc213065077"/>
      <w:bookmarkStart w:id="3" w:name="_Toc142042366"/>
      <w:bookmarkStart w:id="4" w:name="_Toc142043217"/>
      <w:bookmarkStart w:id="5" w:name="_Toc143256350"/>
      <w:r w:rsidRPr="00F80703">
        <w:rPr>
          <w:sz w:val="32"/>
          <w:szCs w:val="20"/>
        </w:rPr>
        <w:t xml:space="preserve">Author: </w:t>
      </w:r>
      <w:r w:rsidR="004D002B" w:rsidRPr="00F80703">
        <w:rPr>
          <w:sz w:val="32"/>
          <w:szCs w:val="20"/>
        </w:rPr>
        <w:t>N</w:t>
      </w:r>
      <w:bookmarkEnd w:id="2"/>
      <w:r w:rsidR="00D21802">
        <w:rPr>
          <w:sz w:val="32"/>
          <w:szCs w:val="20"/>
        </w:rPr>
        <w:t>HSE Operational Guidance</w:t>
      </w:r>
    </w:p>
    <w:sdt>
      <w:sdtPr>
        <w:rPr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val="en-GB" w:eastAsia="en-US"/>
          <w14:ligatures w14:val="none"/>
        </w:rPr>
        <w:id w:val="-669485929"/>
        <w:docPartObj>
          <w:docPartGallery w:val="Table of Contents"/>
          <w:docPartUnique/>
        </w:docPartObj>
      </w:sdtPr>
      <w:sdtEndPr/>
      <w:sdtContent>
        <w:p w14:paraId="16CA0BBA" w14:textId="4D0C4DAC" w:rsidR="00C37B7E" w:rsidRDefault="00C37B7E">
          <w:pPr>
            <w:pStyle w:val="TOCHeading"/>
          </w:pPr>
          <w:r>
            <w:rPr>
              <w:lang w:val="en-GB"/>
            </w:rPr>
            <w:t>Contents</w:t>
          </w:r>
        </w:p>
        <w:p w14:paraId="661C8B34" w14:textId="76441F0C" w:rsidR="003F3A9E" w:rsidRDefault="00C37B7E" w:rsidP="003F3A9E">
          <w:pPr>
            <w:pStyle w:val="TOC1"/>
            <w:pBdr>
              <w:bottom w:val="single" w:sz="4" w:space="1" w:color="D5DDE3" w:themeColor="accent6" w:themeTint="33"/>
            </w:pBdr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0152AC5" w14:textId="03F3FBD1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78" w:history="1">
            <w:r w:rsidRPr="009C7273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6C272" w14:textId="03CDF88D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79" w:history="1">
            <w:r w:rsidRPr="009C7273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E8B6C" w14:textId="0E3E1D49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80" w:history="1">
            <w:r w:rsidRPr="009C7273">
              <w:rPr>
                <w:rStyle w:val="Hyperlink"/>
                <w:noProof/>
              </w:rPr>
              <w:t>Delegation and Supervision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77962" w14:textId="20997649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81" w:history="1">
            <w:r w:rsidRPr="009C7273">
              <w:rPr>
                <w:rStyle w:val="Hyperlink"/>
                <w:noProof/>
              </w:rPr>
              <w:t>Training and Competency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8ABEB" w14:textId="68E3A844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82" w:history="1">
            <w:r w:rsidRPr="009C7273">
              <w:rPr>
                <w:rStyle w:val="Hyperlink"/>
                <w:noProof/>
              </w:rPr>
              <w:t>Core Training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8585E" w14:textId="2566DD4A" w:rsidR="003F3A9E" w:rsidRDefault="003F3A9E" w:rsidP="003F3A9E">
          <w:pPr>
            <w:pStyle w:val="TOC3"/>
            <w:pBdr>
              <w:bottom w:val="single" w:sz="4" w:space="1" w:color="D5DDE3" w:themeColor="accent6" w:themeTint="33"/>
            </w:pBdr>
            <w:tabs>
              <w:tab w:val="right" w:pos="9854"/>
            </w:tabs>
            <w:rPr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13065083" w:history="1">
            <w:r w:rsidRPr="009C7273">
              <w:rPr>
                <w:rStyle w:val="Hyperlink"/>
                <w:noProof/>
              </w:rPr>
              <w:t>Summary Table of Scope of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_Toc213065083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0AA79" w14:textId="1403140C" w:rsidR="00C37B7E" w:rsidRDefault="00C37B7E">
          <w:r>
            <w:rPr>
              <w:b/>
              <w:bCs/>
            </w:rPr>
            <w:fldChar w:fldCharType="end"/>
          </w:r>
        </w:p>
      </w:sdtContent>
    </w:sdt>
    <w:p w14:paraId="1240E6D2" w14:textId="77777777" w:rsidR="003F3A9E" w:rsidRDefault="003F3A9E" w:rsidP="00F80703"/>
    <w:p w14:paraId="78655C9A" w14:textId="153E1FE1" w:rsidR="00F80703" w:rsidRDefault="00F80703" w:rsidP="00F80703">
      <w:pPr>
        <w:pStyle w:val="Heading3"/>
      </w:pPr>
      <w:bookmarkStart w:id="6" w:name="_Toc213065078"/>
      <w:r>
        <w:t>Overview</w:t>
      </w:r>
      <w:bookmarkEnd w:id="6"/>
    </w:p>
    <w:p w14:paraId="250D9CEB" w14:textId="0767E3EE" w:rsidR="00F80703" w:rsidRDefault="00F80703" w:rsidP="00F80703">
      <w:r>
        <w:t>To improve access, the vaccinator workforce has been expanded to include suitably trained and competent HCSWs. HCSWs can play an important role in increasing capacity, particularly in large-scale programmes such as seasonal influenza, shingles, pneumococcal, and COVID-19 vaccination.</w:t>
      </w:r>
    </w:p>
    <w:p w14:paraId="31C17E36" w14:textId="097149CC" w:rsidR="00F80703" w:rsidRDefault="00F80703" w:rsidP="00F80703">
      <w:r>
        <w:t xml:space="preserve">However, vaccine administration by HCSWs must be undertaken only within defined boundaries of competence, under appropriate supervision </w:t>
      </w:r>
      <w:r w:rsidR="00D21802">
        <w:t>of</w:t>
      </w:r>
      <w:r>
        <w:t xml:space="preserve"> a Registered Healthcare Professional (RHCP)</w:t>
      </w:r>
      <w:r w:rsidR="00D21802">
        <w:t>, where a suitable legal mechanism is in place.</w:t>
      </w:r>
    </w:p>
    <w:p w14:paraId="47B38EAA" w14:textId="77777777" w:rsidR="00F80703" w:rsidRDefault="00F80703" w:rsidP="00085A64"/>
    <w:p w14:paraId="76A42A7B" w14:textId="33E8842E" w:rsidR="00F80703" w:rsidRDefault="00F80703" w:rsidP="00F80703">
      <w:pPr>
        <w:pStyle w:val="Heading3"/>
      </w:pPr>
      <w:bookmarkStart w:id="7" w:name="_Toc213065079"/>
      <w:r w:rsidRPr="00F80703">
        <w:lastRenderedPageBreak/>
        <w:t>Roles and Responsibilities</w:t>
      </w:r>
      <w:bookmarkEnd w:id="7"/>
    </w:p>
    <w:p w14:paraId="46ADDB15" w14:textId="64817F4B" w:rsidR="00F80703" w:rsidRDefault="00F80703" w:rsidP="00F80703">
      <w:pPr>
        <w:pStyle w:val="Heading5"/>
      </w:pPr>
      <w:r w:rsidRPr="00F80703">
        <w:t>HCSWs May Undertake the Following:</w:t>
      </w:r>
    </w:p>
    <w:p w14:paraId="3805A4BE" w14:textId="1BCCCD5D" w:rsidR="00F80703" w:rsidRDefault="00F80703" w:rsidP="00F80703">
      <w:pPr>
        <w:pStyle w:val="Bulletlist"/>
      </w:pPr>
      <w:r w:rsidRPr="00D05C74">
        <w:rPr>
          <w:b/>
          <w:bCs/>
        </w:rPr>
        <w:t>Vaccine administration</w:t>
      </w:r>
      <w:r w:rsidRPr="00D05C74">
        <w:t xml:space="preserve">, </w:t>
      </w:r>
      <w:r w:rsidR="00451AC1">
        <w:t>where a suitable legal mechanism is in place,</w:t>
      </w:r>
      <w:r w:rsidR="00583D5A">
        <w:t xml:space="preserve"> a RHCP is available</w:t>
      </w:r>
      <w:r w:rsidRPr="00D05C74">
        <w:t xml:space="preserve"> and the HCSW is trained, competent, and supervised.</w:t>
      </w:r>
    </w:p>
    <w:p w14:paraId="0FAE3EBF" w14:textId="6B978222" w:rsidR="00F80703" w:rsidRDefault="00F80703" w:rsidP="00F80703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 xml:space="preserve">Suitable vaccines may </w:t>
      </w:r>
      <w:r w:rsidR="004D002B" w:rsidRPr="00D05C74">
        <w:t>include</w:t>
      </w:r>
      <w:r w:rsidRPr="00D05C74">
        <w:t xml:space="preserve"> influenza, shingles, pneumococcal, and COVID-19 vaccines.</w:t>
      </w:r>
    </w:p>
    <w:p w14:paraId="5D456FEB" w14:textId="16E944D8" w:rsidR="00F80703" w:rsidRPr="00F80703" w:rsidRDefault="00F80703" w:rsidP="00F80703">
      <w:pPr>
        <w:pStyle w:val="Bulletlist"/>
      </w:pPr>
      <w:r w:rsidRPr="00F80703">
        <w:t>Check if patient well on the day, and consent to the technical process of vaccination. (If patient feels unwell on day guidance to be sought from RHCP)</w:t>
      </w:r>
    </w:p>
    <w:p w14:paraId="4B8DCDFC" w14:textId="42434907" w:rsidR="00F80703" w:rsidRDefault="00F80703" w:rsidP="00F80703">
      <w:pPr>
        <w:pStyle w:val="ListParagraph"/>
        <w:numPr>
          <w:ilvl w:val="1"/>
          <w:numId w:val="1"/>
        </w:numPr>
        <w:spacing w:after="160" w:line="278" w:lineRule="auto"/>
        <w:contextualSpacing/>
        <w:textboxTightWrap w:val="none"/>
      </w:pPr>
      <w:r w:rsidRPr="00AB73B0">
        <w:t xml:space="preserve">Clinical assessment of vaccine suitability is </w:t>
      </w:r>
      <w:r w:rsidR="002A49FB">
        <w:t>the responsibility of the prescriber</w:t>
      </w:r>
      <w:r w:rsidR="00516BC5">
        <w:t>, who would then document this</w:t>
      </w:r>
      <w:r w:rsidRPr="00AB73B0">
        <w:t xml:space="preserve"> via the PSD mechanism.</w:t>
      </w:r>
    </w:p>
    <w:p w14:paraId="349929D8" w14:textId="77777777" w:rsidR="00F80703" w:rsidRPr="00D05C74" w:rsidRDefault="00F80703" w:rsidP="00F80703">
      <w:pPr>
        <w:pStyle w:val="Bulletlist"/>
      </w:pPr>
      <w:r w:rsidRPr="00D05C74">
        <w:rPr>
          <w:b/>
          <w:bCs/>
        </w:rPr>
        <w:t>Supportive roles</w:t>
      </w:r>
      <w:r w:rsidRPr="00D05C74">
        <w:t xml:space="preserve"> in vaccination delivery, including:</w:t>
      </w:r>
    </w:p>
    <w:p w14:paraId="2DBA7BD7" w14:textId="77777777" w:rsidR="00F80703" w:rsidRPr="00D05C74" w:rsidRDefault="00F80703" w:rsidP="00F80703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Preparation of vaccination areas and equipment.</w:t>
      </w:r>
    </w:p>
    <w:p w14:paraId="662DBBC6" w14:textId="77777777" w:rsidR="00F80703" w:rsidRPr="00D05C74" w:rsidRDefault="00F80703" w:rsidP="00F80703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Monitoring and maintaining the cold chain.</w:t>
      </w:r>
    </w:p>
    <w:p w14:paraId="03897E83" w14:textId="77777777" w:rsidR="00F80703" w:rsidRPr="00D05C74" w:rsidRDefault="00F80703" w:rsidP="00F80703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Ordering, receiving, and stock control of vaccines.</w:t>
      </w:r>
    </w:p>
    <w:p w14:paraId="0FB37257" w14:textId="77777777" w:rsidR="00F80703" w:rsidRPr="00D05C74" w:rsidRDefault="00F80703" w:rsidP="00F80703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Supporting patient flow and observation post-vaccination.</w:t>
      </w:r>
    </w:p>
    <w:p w14:paraId="5913DA2A" w14:textId="731D49F0" w:rsidR="00F80703" w:rsidRPr="00F80703" w:rsidRDefault="00F80703" w:rsidP="00F80703">
      <w:pPr>
        <w:pStyle w:val="Bulletlist"/>
      </w:pPr>
      <w:r w:rsidRPr="00F80703">
        <w:t>Participation in school vaccination programmes, particularly in the delivery of the nasal influenza vaccine.</w:t>
      </w:r>
    </w:p>
    <w:p w14:paraId="4486B5F9" w14:textId="77777777" w:rsidR="00F80703" w:rsidRDefault="00F80703" w:rsidP="00F80703">
      <w:pPr>
        <w:pStyle w:val="Bulletlist"/>
      </w:pPr>
      <w:r w:rsidRPr="00F80703">
        <w:t>Communication and support, including reassurance, basic information provision, and escalation of patient queries to a RHCP.</w:t>
      </w:r>
    </w:p>
    <w:p w14:paraId="3200F51A" w14:textId="77777777" w:rsidR="00585536" w:rsidRPr="00F80703" w:rsidRDefault="00585536" w:rsidP="00585536">
      <w:pPr>
        <w:pStyle w:val="Bulletlist"/>
        <w:numPr>
          <w:ilvl w:val="0"/>
          <w:numId w:val="0"/>
        </w:numPr>
        <w:ind w:left="927"/>
      </w:pPr>
    </w:p>
    <w:p w14:paraId="77F0110D" w14:textId="77777777" w:rsidR="00F80703" w:rsidRPr="00F80703" w:rsidRDefault="00F80703" w:rsidP="00F80703">
      <w:pPr>
        <w:pStyle w:val="Bulletlist"/>
      </w:pPr>
      <w:r w:rsidRPr="003E357D">
        <w:rPr>
          <w:b/>
          <w:bCs/>
        </w:rPr>
        <w:t>Extra Responsibilities</w:t>
      </w:r>
      <w:r w:rsidRPr="00F80703">
        <w:t xml:space="preserve"> (Dependant on duties within practice.)</w:t>
      </w:r>
    </w:p>
    <w:p w14:paraId="3C48ABFB" w14:textId="77777777" w:rsidR="00F80703" w:rsidRDefault="00F80703" w:rsidP="00F80703">
      <w:pPr>
        <w:pStyle w:val="ListParagraph"/>
        <w:numPr>
          <w:ilvl w:val="1"/>
          <w:numId w:val="1"/>
        </w:numPr>
        <w:spacing w:after="160" w:line="278" w:lineRule="auto"/>
        <w:contextualSpacing/>
        <w:textboxTightWrap w:val="none"/>
      </w:pPr>
      <w:r>
        <w:t>Audits</w:t>
      </w:r>
    </w:p>
    <w:p w14:paraId="4AFA9E44" w14:textId="77777777" w:rsidR="00F80703" w:rsidRDefault="00F80703" w:rsidP="00F80703">
      <w:pPr>
        <w:pStyle w:val="ListParagraph"/>
        <w:numPr>
          <w:ilvl w:val="1"/>
          <w:numId w:val="1"/>
        </w:numPr>
        <w:spacing w:after="160" w:line="278" w:lineRule="auto"/>
        <w:contextualSpacing/>
        <w:textboxTightWrap w:val="none"/>
      </w:pPr>
      <w:r>
        <w:t>Stock Checking</w:t>
      </w:r>
    </w:p>
    <w:p w14:paraId="0B9667A1" w14:textId="77777777" w:rsidR="00F80703" w:rsidRDefault="00F80703" w:rsidP="00F80703">
      <w:pPr>
        <w:pStyle w:val="ListParagraph"/>
        <w:numPr>
          <w:ilvl w:val="1"/>
          <w:numId w:val="1"/>
        </w:numPr>
        <w:spacing w:after="160" w:line="278" w:lineRule="auto"/>
        <w:contextualSpacing/>
        <w:textboxTightWrap w:val="none"/>
      </w:pPr>
      <w:r>
        <w:t>Infection Control</w:t>
      </w:r>
    </w:p>
    <w:p w14:paraId="2412458F" w14:textId="77777777" w:rsidR="00F80703" w:rsidRPr="00D05C74" w:rsidRDefault="00F80703" w:rsidP="00F80703">
      <w:pPr>
        <w:pStyle w:val="ListParagraph"/>
        <w:numPr>
          <w:ilvl w:val="1"/>
          <w:numId w:val="1"/>
        </w:numPr>
        <w:spacing w:after="160" w:line="278" w:lineRule="auto"/>
        <w:contextualSpacing/>
        <w:textboxTightWrap w:val="none"/>
      </w:pPr>
      <w:r>
        <w:t>Disposal of sharp bins</w:t>
      </w:r>
    </w:p>
    <w:p w14:paraId="5941291D" w14:textId="77777777" w:rsidR="003F3A9E" w:rsidRDefault="003F3A9E" w:rsidP="003E357D">
      <w:pPr>
        <w:pStyle w:val="Bulletlist"/>
        <w:numPr>
          <w:ilvl w:val="0"/>
          <w:numId w:val="0"/>
        </w:numPr>
      </w:pPr>
    </w:p>
    <w:p w14:paraId="445FAD9B" w14:textId="77777777" w:rsidR="003F3A9E" w:rsidRDefault="003F3A9E" w:rsidP="003E357D">
      <w:pPr>
        <w:pStyle w:val="Bulletlist"/>
        <w:numPr>
          <w:ilvl w:val="0"/>
          <w:numId w:val="0"/>
        </w:numPr>
      </w:pPr>
    </w:p>
    <w:p w14:paraId="234960C3" w14:textId="11A8AD4B" w:rsidR="003E357D" w:rsidRDefault="003E357D" w:rsidP="003E357D">
      <w:pPr>
        <w:pStyle w:val="Heading5"/>
      </w:pPr>
      <w:r w:rsidRPr="003E357D">
        <w:t>HCSWs Must Not:</w:t>
      </w:r>
    </w:p>
    <w:p w14:paraId="1930AA55" w14:textId="174EB859" w:rsidR="003E357D" w:rsidRPr="003E357D" w:rsidRDefault="003E357D" w:rsidP="003E357D">
      <w:pPr>
        <w:pStyle w:val="Bulletlist"/>
      </w:pPr>
      <w:r w:rsidRPr="003E357D">
        <w:t xml:space="preserve">Undertake a clinical assessment of vaccine suitability. (This is a RHCP responsibility) </w:t>
      </w:r>
    </w:p>
    <w:p w14:paraId="32DBDA45" w14:textId="77777777" w:rsidR="003E357D" w:rsidRPr="003E357D" w:rsidRDefault="003E357D" w:rsidP="003E357D">
      <w:pPr>
        <w:pStyle w:val="Bulletlist"/>
      </w:pPr>
      <w:r w:rsidRPr="003E357D">
        <w:t>Work under a Patient Group Direction (PGD).</w:t>
      </w:r>
    </w:p>
    <w:p w14:paraId="6CCCCA93" w14:textId="77777777" w:rsidR="003E357D" w:rsidRPr="003E357D" w:rsidRDefault="003E357D" w:rsidP="003E357D">
      <w:pPr>
        <w:pStyle w:val="Bulletlist"/>
      </w:pPr>
      <w:r w:rsidRPr="003E357D">
        <w:t>Prescribe or authorise vaccine administration.</w:t>
      </w:r>
    </w:p>
    <w:p w14:paraId="6DC036F8" w14:textId="77777777" w:rsidR="003E357D" w:rsidRPr="003E357D" w:rsidRDefault="003E357D" w:rsidP="003E357D">
      <w:pPr>
        <w:pStyle w:val="Bulletlist"/>
      </w:pPr>
      <w:r w:rsidRPr="003E357D">
        <w:t>Administer injected vaccines to:</w:t>
      </w:r>
    </w:p>
    <w:p w14:paraId="3C620E24" w14:textId="77777777" w:rsidR="003E357D" w:rsidRPr="00D05C74" w:rsidRDefault="003E357D" w:rsidP="003E357D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lastRenderedPageBreak/>
        <w:t>Individuals with complex medical or vaccination histories (unless specifically assessed and authorised by a RHCP).</w:t>
      </w:r>
    </w:p>
    <w:p w14:paraId="21449865" w14:textId="45F67283" w:rsidR="00F80703" w:rsidRDefault="003E357D" w:rsidP="003E357D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Individuals requiring travel vaccinations (which require a travel health risk assessment by a RHCP).</w:t>
      </w:r>
    </w:p>
    <w:p w14:paraId="5F971BBA" w14:textId="1B167497" w:rsidR="00F80703" w:rsidRDefault="003E357D" w:rsidP="003E357D">
      <w:pPr>
        <w:pStyle w:val="Bulletlist"/>
      </w:pPr>
      <w:r w:rsidRPr="003E357D">
        <w:t>Respond independently to clinical questions or concerns about vaccination.</w:t>
      </w:r>
    </w:p>
    <w:p w14:paraId="66FDC941" w14:textId="77777777" w:rsidR="003E357D" w:rsidRDefault="003E357D" w:rsidP="00085A64"/>
    <w:p w14:paraId="5C71BBF4" w14:textId="46571A59" w:rsidR="003E357D" w:rsidRDefault="003E357D" w:rsidP="003E357D">
      <w:pPr>
        <w:pStyle w:val="Heading3"/>
      </w:pPr>
      <w:bookmarkStart w:id="8" w:name="_Toc213065080"/>
      <w:r w:rsidRPr="003E357D">
        <w:t>Delegation and Supervision</w:t>
      </w:r>
      <w:bookmarkEnd w:id="8"/>
    </w:p>
    <w:p w14:paraId="47770AB2" w14:textId="0C023659" w:rsidR="003E357D" w:rsidRDefault="003E357D" w:rsidP="003E357D">
      <w:pPr>
        <w:pStyle w:val="Heading5"/>
      </w:pPr>
      <w:r w:rsidRPr="003E357D">
        <w:t>Delegation to an HCSW must be:</w:t>
      </w:r>
    </w:p>
    <w:p w14:paraId="463188B5" w14:textId="1E7350E4" w:rsidR="003E357D" w:rsidRPr="003E357D" w:rsidRDefault="003E357D" w:rsidP="003E357D">
      <w:pPr>
        <w:pStyle w:val="Bulletlist"/>
      </w:pPr>
      <w:r w:rsidRPr="003E357D">
        <w:t>Appropriate, justified, and in the best interests of the patient and service.</w:t>
      </w:r>
    </w:p>
    <w:p w14:paraId="6D6B4C21" w14:textId="11D5B5F0" w:rsidR="003E357D" w:rsidRDefault="003E357D" w:rsidP="003E357D">
      <w:pPr>
        <w:pStyle w:val="Bulletlist"/>
      </w:pPr>
      <w:r w:rsidRPr="003E357D">
        <w:t>Supported by clear lines of accountability</w:t>
      </w:r>
      <w:r w:rsidR="002E5AEF">
        <w:t>,</w:t>
      </w:r>
      <w:r w:rsidRPr="003E357D">
        <w:t xml:space="preserve"> clinical supervision</w:t>
      </w:r>
      <w:r w:rsidR="00F948B9">
        <w:t xml:space="preserve"> and a valid PSD.</w:t>
      </w:r>
    </w:p>
    <w:p w14:paraId="0AA203B7" w14:textId="78CC9119" w:rsidR="003E357D" w:rsidRPr="003E357D" w:rsidRDefault="003E357D" w:rsidP="003E357D">
      <w:pPr>
        <w:pStyle w:val="Bulletlist"/>
      </w:pPr>
      <w:r w:rsidRPr="003E357D">
        <w:t>RHCPs delegating vaccination tasks must adhere to their professional standards and code of conduct (e.g. NMC, GMC,</w:t>
      </w:r>
      <w:r w:rsidR="00EA7794">
        <w:t xml:space="preserve"> GPHC,</w:t>
      </w:r>
      <w:r w:rsidRPr="003E357D">
        <w:t xml:space="preserve"> HCPC).</w:t>
      </w:r>
    </w:p>
    <w:p w14:paraId="2E825101" w14:textId="77777777" w:rsidR="003E357D" w:rsidRPr="003E357D" w:rsidRDefault="003E357D" w:rsidP="003E357D">
      <w:pPr>
        <w:pStyle w:val="Bulletlist"/>
        <w:numPr>
          <w:ilvl w:val="0"/>
          <w:numId w:val="0"/>
        </w:numPr>
      </w:pPr>
    </w:p>
    <w:p w14:paraId="762D19A4" w14:textId="1D21D9E7" w:rsidR="003E357D" w:rsidRDefault="003E357D" w:rsidP="003E357D">
      <w:pPr>
        <w:pStyle w:val="Heading5"/>
      </w:pPr>
      <w:r w:rsidRPr="003E357D">
        <w:t>The employer must ensure:</w:t>
      </w:r>
    </w:p>
    <w:p w14:paraId="1B04A5A1" w14:textId="15893715" w:rsidR="003E357D" w:rsidRPr="003E357D" w:rsidRDefault="003E357D" w:rsidP="003E357D">
      <w:pPr>
        <w:pStyle w:val="Bulletlist"/>
      </w:pPr>
      <w:r w:rsidRPr="003E357D">
        <w:t>HCSW’s are up to date with all mandatory training such as BLS and anaphylaxis training.</w:t>
      </w:r>
    </w:p>
    <w:p w14:paraId="40C4B9B4" w14:textId="77777777" w:rsidR="003E357D" w:rsidRPr="003E357D" w:rsidRDefault="003E357D" w:rsidP="003E357D">
      <w:pPr>
        <w:pStyle w:val="Bulletlist"/>
      </w:pPr>
      <w:r w:rsidRPr="003E357D">
        <w:t xml:space="preserve">That the HCSW has attended initial training and attends refresher training. </w:t>
      </w:r>
    </w:p>
    <w:p w14:paraId="4A4BAD34" w14:textId="77777777" w:rsidR="003E357D" w:rsidRPr="003E357D" w:rsidRDefault="003E357D" w:rsidP="003E357D">
      <w:pPr>
        <w:pStyle w:val="Bulletlist"/>
      </w:pPr>
      <w:r w:rsidRPr="003E357D">
        <w:t>Adequate clinical governance and risk management structures are in place.</w:t>
      </w:r>
    </w:p>
    <w:p w14:paraId="4234148A" w14:textId="77777777" w:rsidR="003E357D" w:rsidRPr="003E357D" w:rsidRDefault="003E357D" w:rsidP="003E357D">
      <w:pPr>
        <w:pStyle w:val="Bulletlist"/>
      </w:pPr>
      <w:r w:rsidRPr="003E357D">
        <w:t>Each HCSW has documented evidence of competence and is supervised proportionately to their level of experience.</w:t>
      </w:r>
    </w:p>
    <w:p w14:paraId="16196FC2" w14:textId="77777777" w:rsidR="006A4883" w:rsidRPr="003E357D" w:rsidRDefault="006A4883" w:rsidP="006A4883">
      <w:pPr>
        <w:pStyle w:val="Bulletlist"/>
      </w:pPr>
      <w:r>
        <w:t xml:space="preserve">All training is in line with national standards to ensure the HCSW meeting the requirements set out in </w:t>
      </w:r>
      <w:hyperlink r:id="rId14" w:history="1">
        <w:r w:rsidRPr="001B6AC9">
          <w:rPr>
            <w:rStyle w:val="Hyperlink"/>
            <w:rFonts w:ascii="Arial" w:hAnsi="Arial"/>
          </w:rPr>
          <w:t>UKHSA_National_Minimum_Standards_for_immunisation_training_2025.pdf</w:t>
        </w:r>
      </w:hyperlink>
    </w:p>
    <w:p w14:paraId="68E130A1" w14:textId="77777777" w:rsidR="006A4883" w:rsidRDefault="006A4883" w:rsidP="006A4883">
      <w:pPr>
        <w:pStyle w:val="Bulletlist"/>
        <w:numPr>
          <w:ilvl w:val="0"/>
          <w:numId w:val="0"/>
        </w:numPr>
      </w:pPr>
    </w:p>
    <w:p w14:paraId="3B3D96F3" w14:textId="1C52D334" w:rsidR="003E357D" w:rsidRDefault="003E357D" w:rsidP="003E357D">
      <w:pPr>
        <w:pStyle w:val="Bulletlist"/>
        <w:numPr>
          <w:ilvl w:val="0"/>
          <w:numId w:val="0"/>
        </w:numPr>
      </w:pPr>
    </w:p>
    <w:p w14:paraId="39286384" w14:textId="77777777" w:rsidR="003F3A9E" w:rsidRDefault="003F3A9E" w:rsidP="003E357D">
      <w:pPr>
        <w:pStyle w:val="Bulletlist"/>
        <w:numPr>
          <w:ilvl w:val="0"/>
          <w:numId w:val="0"/>
        </w:numPr>
      </w:pPr>
    </w:p>
    <w:p w14:paraId="5E31047A" w14:textId="77777777" w:rsidR="003F3A9E" w:rsidRDefault="003F3A9E" w:rsidP="003E357D">
      <w:pPr>
        <w:pStyle w:val="Bulletlist"/>
        <w:numPr>
          <w:ilvl w:val="0"/>
          <w:numId w:val="0"/>
        </w:numPr>
      </w:pPr>
    </w:p>
    <w:p w14:paraId="168BED89" w14:textId="2354321B" w:rsidR="003E357D" w:rsidRDefault="003E357D" w:rsidP="003E357D">
      <w:pPr>
        <w:pStyle w:val="Heading3"/>
      </w:pPr>
      <w:bookmarkStart w:id="9" w:name="_Toc213065081"/>
      <w:r w:rsidRPr="003E357D">
        <w:t>Training and Competency Requirements</w:t>
      </w:r>
      <w:bookmarkEnd w:id="9"/>
    </w:p>
    <w:p w14:paraId="11246123" w14:textId="3DD3A9A4" w:rsidR="003E357D" w:rsidRDefault="003E357D" w:rsidP="003E357D">
      <w:pPr>
        <w:pStyle w:val="Heading5"/>
      </w:pPr>
      <w:r w:rsidRPr="003E357D">
        <w:t>HCSWs involved in vaccine administration should be:</w:t>
      </w:r>
    </w:p>
    <w:p w14:paraId="2F2BA87D" w14:textId="0E326FAF" w:rsidR="003E357D" w:rsidRPr="003E357D" w:rsidRDefault="003E357D" w:rsidP="003E357D">
      <w:pPr>
        <w:pStyle w:val="Bulletlist"/>
      </w:pPr>
      <w:r w:rsidRPr="003E357D">
        <w:t>Educated and trained to Level 3 of the Qualifications and Credit Framework (QCF) or equivalent. (</w:t>
      </w:r>
      <w:hyperlink r:id="rId15" w:anchor="tab=information" w:history="1">
        <w:r w:rsidRPr="003E357D">
          <w:rPr>
            <w:rStyle w:val="Hyperlink"/>
            <w:rFonts w:ascii="Arial" w:hAnsi="Arial"/>
          </w:rPr>
          <w:t>Further information on Level 3 can be found here</w:t>
        </w:r>
      </w:hyperlink>
      <w:r w:rsidRPr="003E357D">
        <w:t>)</w:t>
      </w:r>
    </w:p>
    <w:p w14:paraId="0CA97926" w14:textId="56FA7739" w:rsidR="003E357D" w:rsidRPr="003E357D" w:rsidRDefault="003E357D" w:rsidP="003E357D">
      <w:pPr>
        <w:pStyle w:val="Bulletlist"/>
      </w:pPr>
      <w:r w:rsidRPr="003E357D">
        <w:t>Working at Level 3 or above of the NHS Career Framework. (</w:t>
      </w:r>
      <w:hyperlink r:id="rId16" w:history="1">
        <w:r w:rsidRPr="00C37B7E">
          <w:rPr>
            <w:rStyle w:val="Hyperlink"/>
            <w:rFonts w:ascii="Arial" w:hAnsi="Arial"/>
          </w:rPr>
          <w:t>Further information on the NHS Careers Framework can be found here</w:t>
        </w:r>
      </w:hyperlink>
      <w:r w:rsidRPr="003E357D">
        <w:t>.)</w:t>
      </w:r>
    </w:p>
    <w:p w14:paraId="2F381BB6" w14:textId="77777777" w:rsidR="003E357D" w:rsidRPr="003E357D" w:rsidRDefault="003E357D" w:rsidP="003E357D">
      <w:pPr>
        <w:pStyle w:val="Bulletlist"/>
        <w:numPr>
          <w:ilvl w:val="0"/>
          <w:numId w:val="0"/>
        </w:numPr>
      </w:pPr>
    </w:p>
    <w:p w14:paraId="184549BC" w14:textId="5ABE0733" w:rsidR="00C37B7E" w:rsidRDefault="00C37B7E" w:rsidP="00C37B7E">
      <w:pPr>
        <w:pStyle w:val="Heading3"/>
      </w:pPr>
      <w:bookmarkStart w:id="10" w:name="_Toc213065082"/>
      <w:r w:rsidRPr="00C37B7E">
        <w:lastRenderedPageBreak/>
        <w:t>Core Training Programme</w:t>
      </w:r>
      <w:bookmarkEnd w:id="10"/>
    </w:p>
    <w:p w14:paraId="1B58F6F7" w14:textId="6208DC8C" w:rsidR="00C37B7E" w:rsidRDefault="00C37B7E" w:rsidP="00C37B7E">
      <w:r>
        <w:t>Training must include the same topic areas as Registered Healthcare Professionals, tailored to the HCSW’s role and responsibilities. HCSWs must undertake a vaccination training course and attend / complete annual updates.</w:t>
      </w:r>
    </w:p>
    <w:p w14:paraId="352A7209" w14:textId="3F072F35" w:rsidR="00C37B7E" w:rsidRDefault="00C37B7E" w:rsidP="00C37B7E">
      <w:r>
        <w:t>HCSW’s should also be up to date with all mandatory training such as BLS and anaphylaxis training.</w:t>
      </w:r>
    </w:p>
    <w:p w14:paraId="0ACFAA13" w14:textId="262E1F29" w:rsidR="00C37B7E" w:rsidRDefault="00C37B7E" w:rsidP="00C37B7E">
      <w:pPr>
        <w:pStyle w:val="Heading5"/>
      </w:pPr>
      <w:r w:rsidRPr="00C37B7E">
        <w:t>Competency Assessment</w:t>
      </w:r>
    </w:p>
    <w:p w14:paraId="11361F5F" w14:textId="271E726B" w:rsidR="00C37B7E" w:rsidRPr="00C37B7E" w:rsidRDefault="00C37B7E" w:rsidP="00C37B7E">
      <w:pPr>
        <w:pStyle w:val="Bulletlist"/>
      </w:pPr>
      <w:r w:rsidRPr="00C37B7E">
        <w:t>HCSWs must not administer vaccines until assessed as competent by a qualified RHCP.</w:t>
      </w:r>
    </w:p>
    <w:p w14:paraId="1733D044" w14:textId="77777777" w:rsidR="00C37B7E" w:rsidRPr="00C37B7E" w:rsidRDefault="00C37B7E" w:rsidP="00C37B7E">
      <w:pPr>
        <w:pStyle w:val="Bulletlist"/>
      </w:pPr>
      <w:r w:rsidRPr="00C37B7E">
        <w:t>Competence must be recorded, signed, and retained in the individual’s training file.</w:t>
      </w:r>
    </w:p>
    <w:p w14:paraId="5BBC4E9A" w14:textId="29BABEAD" w:rsidR="00C37B7E" w:rsidRPr="003E357D" w:rsidRDefault="00C37B7E" w:rsidP="00C37B7E">
      <w:pPr>
        <w:pStyle w:val="Bulletlist"/>
      </w:pPr>
      <w:r w:rsidRPr="00C37B7E">
        <w:t>Annual updates and ongoing supervision are required to maintain competency.</w:t>
      </w:r>
    </w:p>
    <w:p w14:paraId="4DFF39CD" w14:textId="2DFF11E9" w:rsidR="00C37B7E" w:rsidRDefault="00C37B7E" w:rsidP="00C37B7E">
      <w:pPr>
        <w:pStyle w:val="Heading5"/>
      </w:pPr>
      <w:r w:rsidRPr="00C37B7E">
        <w:t>Clinical Governance</w:t>
      </w:r>
    </w:p>
    <w:p w14:paraId="38091CC3" w14:textId="06DACDA6" w:rsidR="00C37B7E" w:rsidRPr="00C37B7E" w:rsidRDefault="00C37B7E" w:rsidP="00C37B7E">
      <w:pPr>
        <w:pStyle w:val="Bulletlist"/>
      </w:pPr>
      <w:r w:rsidRPr="00C37B7E">
        <w:t xml:space="preserve">Vaccination by HCSWs must take place under a  Patient Specific Direction (PSD) issued by a </w:t>
      </w:r>
      <w:r w:rsidR="00636A74">
        <w:t>Prescriber.</w:t>
      </w:r>
    </w:p>
    <w:p w14:paraId="0EAF4611" w14:textId="77777777" w:rsidR="00C37B7E" w:rsidRPr="00C37B7E" w:rsidRDefault="00C37B7E" w:rsidP="00C37B7E">
      <w:pPr>
        <w:pStyle w:val="Bulletlist"/>
      </w:pPr>
      <w:r w:rsidRPr="00C37B7E">
        <w:t>Employers are responsible for ensuring:</w:t>
      </w:r>
    </w:p>
    <w:p w14:paraId="087DFD8B" w14:textId="77777777" w:rsidR="00C37B7E" w:rsidRPr="00D05C74" w:rsidRDefault="00C37B7E" w:rsidP="00C37B7E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Clinical policies, risk assessments, and emergency procedures are in place.</w:t>
      </w:r>
    </w:p>
    <w:p w14:paraId="64747611" w14:textId="77777777" w:rsidR="00C37B7E" w:rsidRPr="00D05C74" w:rsidRDefault="00C37B7E" w:rsidP="00C37B7E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HCSWs have access to appropriate supervision, clinical support, and escalation pathways.</w:t>
      </w:r>
    </w:p>
    <w:p w14:paraId="62E24955" w14:textId="77777777" w:rsidR="00C37B7E" w:rsidRPr="00D05C74" w:rsidRDefault="00C37B7E" w:rsidP="00C37B7E">
      <w:pPr>
        <w:numPr>
          <w:ilvl w:val="1"/>
          <w:numId w:val="1"/>
        </w:numPr>
        <w:spacing w:after="160" w:line="278" w:lineRule="auto"/>
        <w:textboxTightWrap w:val="none"/>
      </w:pPr>
      <w:r w:rsidRPr="00D05C74">
        <w:t>Systems are in place for incident reporting and audit of vaccination practice.</w:t>
      </w:r>
    </w:p>
    <w:p w14:paraId="53593DCC" w14:textId="50A13E9A" w:rsidR="00C37B7E" w:rsidRDefault="00C37B7E" w:rsidP="00C37B7E">
      <w:pPr>
        <w:pStyle w:val="Bulletlist"/>
        <w:numPr>
          <w:ilvl w:val="0"/>
          <w:numId w:val="0"/>
        </w:numPr>
      </w:pPr>
    </w:p>
    <w:p w14:paraId="351A1A14" w14:textId="77777777" w:rsidR="003F3A9E" w:rsidRDefault="003F3A9E" w:rsidP="00C37B7E">
      <w:pPr>
        <w:pStyle w:val="Bulletlist"/>
        <w:numPr>
          <w:ilvl w:val="0"/>
          <w:numId w:val="0"/>
        </w:numPr>
      </w:pPr>
    </w:p>
    <w:p w14:paraId="17525D55" w14:textId="77777777" w:rsidR="003F3A9E" w:rsidRDefault="003F3A9E" w:rsidP="00C37B7E">
      <w:pPr>
        <w:pStyle w:val="Bulletlist"/>
        <w:numPr>
          <w:ilvl w:val="0"/>
          <w:numId w:val="0"/>
        </w:numPr>
      </w:pPr>
    </w:p>
    <w:p w14:paraId="6C334469" w14:textId="77777777" w:rsidR="003F3A9E" w:rsidRDefault="003F3A9E" w:rsidP="00C37B7E">
      <w:pPr>
        <w:pStyle w:val="Bulletlist"/>
        <w:numPr>
          <w:ilvl w:val="0"/>
          <w:numId w:val="0"/>
        </w:numPr>
      </w:pPr>
    </w:p>
    <w:p w14:paraId="4D53EE51" w14:textId="77777777" w:rsidR="003F3A9E" w:rsidRDefault="003F3A9E" w:rsidP="00C37B7E">
      <w:pPr>
        <w:pStyle w:val="Bulletlist"/>
        <w:numPr>
          <w:ilvl w:val="0"/>
          <w:numId w:val="0"/>
        </w:numPr>
      </w:pPr>
    </w:p>
    <w:p w14:paraId="0A10FD5F" w14:textId="77777777" w:rsidR="003F3A9E" w:rsidRDefault="003F3A9E" w:rsidP="00C37B7E">
      <w:pPr>
        <w:pStyle w:val="Bulletlist"/>
        <w:numPr>
          <w:ilvl w:val="0"/>
          <w:numId w:val="0"/>
        </w:numPr>
      </w:pPr>
    </w:p>
    <w:p w14:paraId="4BE4AFE5" w14:textId="3EF413CB" w:rsidR="00C37B7E" w:rsidRDefault="00C37B7E" w:rsidP="00C37B7E">
      <w:pPr>
        <w:pStyle w:val="Heading3"/>
      </w:pPr>
      <w:bookmarkStart w:id="11" w:name="_Toc213065083"/>
      <w:r w:rsidRPr="00C37B7E">
        <w:t>Summary Table of Scope of Practice</w:t>
      </w:r>
      <w:bookmarkEnd w:id="11"/>
    </w:p>
    <w:p w14:paraId="118C3BF4" w14:textId="77777777" w:rsidR="00C37B7E" w:rsidRDefault="00C37B7E" w:rsidP="00C37B7E">
      <w:pPr>
        <w:pStyle w:val="Bulletlist"/>
        <w:numPr>
          <w:ilvl w:val="0"/>
          <w:numId w:val="0"/>
        </w:num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1775"/>
        <w:gridCol w:w="4070"/>
      </w:tblGrid>
      <w:tr w:rsidR="00F413ED" w:rsidRPr="00D05C74" w14:paraId="7017F29B" w14:textId="77777777" w:rsidTr="00FC12A4">
        <w:trPr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6115A" w14:textId="77777777" w:rsidR="00C37B7E" w:rsidRPr="00D05C74" w:rsidRDefault="00C37B7E" w:rsidP="00FC12A4">
            <w:pPr>
              <w:rPr>
                <w:b/>
                <w:bCs/>
              </w:rPr>
            </w:pPr>
            <w:r w:rsidRPr="00D05C74">
              <w:rPr>
                <w:b/>
                <w:bCs/>
              </w:rPr>
              <w:t>Activity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49EE1" w14:textId="77777777" w:rsidR="00C37B7E" w:rsidRPr="00D05C74" w:rsidRDefault="00C37B7E" w:rsidP="00FC12A4">
            <w:pPr>
              <w:rPr>
                <w:b/>
                <w:bCs/>
              </w:rPr>
            </w:pPr>
            <w:r w:rsidRPr="00D05C74">
              <w:rPr>
                <w:b/>
                <w:bCs/>
              </w:rPr>
              <w:t>Permitted for HCSW?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0213C" w14:textId="77777777" w:rsidR="00C37B7E" w:rsidRPr="00D05C74" w:rsidRDefault="00C37B7E" w:rsidP="00FC12A4">
            <w:pPr>
              <w:rPr>
                <w:b/>
                <w:bCs/>
              </w:rPr>
            </w:pPr>
            <w:r w:rsidRPr="00D05C74">
              <w:rPr>
                <w:b/>
                <w:bCs/>
              </w:rPr>
              <w:t>Conditions / Notes</w:t>
            </w:r>
          </w:p>
        </w:tc>
      </w:tr>
      <w:tr w:rsidR="00F413ED" w:rsidRPr="00D05C74" w14:paraId="3519BA77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30F3B" w14:textId="77777777" w:rsidR="00C37B7E" w:rsidRPr="00D05C74" w:rsidRDefault="00C37B7E" w:rsidP="00FC12A4">
            <w:r w:rsidRPr="00D05C74">
              <w:t>Clinical assessment for vaccination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2C11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FF0000"/>
              </w:rPr>
              <w:t>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355A7" w14:textId="77777777" w:rsidR="00C37B7E" w:rsidRPr="00D05C74" w:rsidRDefault="00C37B7E" w:rsidP="00FC12A4">
            <w:r w:rsidRPr="00D05C74">
              <w:t>RHCP responsibility</w:t>
            </w:r>
          </w:p>
        </w:tc>
      </w:tr>
      <w:tr w:rsidR="00F413ED" w:rsidRPr="00D05C74" w14:paraId="0967834C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3360E" w14:textId="77777777" w:rsidR="00C37B7E" w:rsidRPr="00D05C74" w:rsidRDefault="00C37B7E" w:rsidP="00FC12A4">
            <w:r w:rsidRPr="00D05C74">
              <w:lastRenderedPageBreak/>
              <w:t xml:space="preserve">Obtaining </w:t>
            </w:r>
            <w:r>
              <w:t xml:space="preserve">the technical aspect of </w:t>
            </w:r>
            <w:r w:rsidRPr="00D05C74">
              <w:t>consent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D9438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00B050"/>
              </w:rPr>
              <w:t>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C2014" w14:textId="77777777" w:rsidR="00C37B7E" w:rsidRPr="00D05C74" w:rsidRDefault="00C37B7E" w:rsidP="00FC12A4">
            <w:r w:rsidRPr="00D05C74">
              <w:t>Only if trained, competent, and supervised</w:t>
            </w:r>
          </w:p>
        </w:tc>
      </w:tr>
      <w:tr w:rsidR="00F413ED" w:rsidRPr="00D05C74" w14:paraId="2DDA74ED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4C0E4" w14:textId="77777777" w:rsidR="00C37B7E" w:rsidRPr="00D05C74" w:rsidRDefault="00C37B7E" w:rsidP="00FC12A4">
            <w:r w:rsidRPr="00D05C74">
              <w:t>Work under a PGD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8D335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FF0000"/>
              </w:rPr>
              <w:t>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B4CB4" w14:textId="77777777" w:rsidR="00C37B7E" w:rsidRPr="00D05C74" w:rsidRDefault="00C37B7E" w:rsidP="00FC12A4">
            <w:r w:rsidRPr="00D05C74">
              <w:t>HCSWs cannot use PGDs</w:t>
            </w:r>
          </w:p>
        </w:tc>
      </w:tr>
      <w:tr w:rsidR="00F413ED" w:rsidRPr="00D05C74" w14:paraId="7709CAE8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47247" w14:textId="77777777" w:rsidR="00C37B7E" w:rsidRPr="00D05C74" w:rsidRDefault="00C37B7E" w:rsidP="00FC12A4">
            <w:r w:rsidRPr="00D05C74">
              <w:t>Administer vaccine under PSD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0E0E3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00B050"/>
              </w:rPr>
              <w:t>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04F2A" w14:textId="77777777" w:rsidR="00C37B7E" w:rsidRPr="00D05C74" w:rsidRDefault="00C37B7E" w:rsidP="00FC12A4">
            <w:r w:rsidRPr="00D05C74">
              <w:t>Only if trained, competent, and supervised</w:t>
            </w:r>
          </w:p>
        </w:tc>
      </w:tr>
      <w:tr w:rsidR="00F413ED" w:rsidRPr="00D05C74" w14:paraId="7AE88D18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A1F84" w14:textId="77777777" w:rsidR="00C37B7E" w:rsidRPr="00D05C74" w:rsidRDefault="00C37B7E" w:rsidP="00FC12A4">
            <w:r w:rsidRPr="00D05C74">
              <w:t>Administer</w:t>
            </w:r>
            <w:r>
              <w:t xml:space="preserve"> injected</w:t>
            </w:r>
            <w:r w:rsidRPr="00D05C74">
              <w:t xml:space="preserve"> vaccine to infants/preschoolers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7E0E5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FF0000"/>
              </w:rPr>
              <w:t>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B9824" w14:textId="77777777" w:rsidR="00C37B7E" w:rsidRPr="00D05C74" w:rsidRDefault="00C37B7E" w:rsidP="00FC12A4">
            <w:r w:rsidRPr="00D05C74">
              <w:t>Outside scope of HCSWs</w:t>
            </w:r>
          </w:p>
        </w:tc>
      </w:tr>
      <w:tr w:rsidR="00F413ED" w:rsidRPr="00D05C74" w14:paraId="615BCA8E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9C0C3" w14:textId="77777777" w:rsidR="00C37B7E" w:rsidRPr="00D05C74" w:rsidRDefault="00C37B7E" w:rsidP="00FC12A4">
            <w:r w:rsidRPr="00D05C74">
              <w:t>Administer vaccine to adults with complex medical histories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4DA2C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EDCB1F"/>
              </w:rPr>
              <w:t>⚠️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2A1F4" w14:textId="7D48C8CB" w:rsidR="00C37B7E" w:rsidRPr="00D05C74" w:rsidRDefault="00C37B7E" w:rsidP="00FC12A4">
            <w:r w:rsidRPr="00D05C74">
              <w:t>Only if assessed appropriate by RHCP</w:t>
            </w:r>
            <w:r w:rsidR="00B32B5B">
              <w:t>, and where a valid PSD ex</w:t>
            </w:r>
            <w:r w:rsidR="00F413ED">
              <w:t>ists.</w:t>
            </w:r>
          </w:p>
        </w:tc>
      </w:tr>
      <w:tr w:rsidR="00F413ED" w:rsidRPr="00D05C74" w14:paraId="4CDA0AD5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69D47" w14:textId="77777777" w:rsidR="00C37B7E" w:rsidRPr="00D05C74" w:rsidRDefault="00C37B7E" w:rsidP="00FC12A4">
            <w:r w:rsidRPr="00D05C74">
              <w:t>Administer travel vaccines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C71A6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FF0000"/>
              </w:rPr>
              <w:t>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0EABD" w14:textId="77777777" w:rsidR="00C37B7E" w:rsidRPr="00D05C74" w:rsidRDefault="00C37B7E" w:rsidP="00FC12A4">
            <w:r w:rsidRPr="00D05C74">
              <w:t>RHCP must complete travel risk assessment</w:t>
            </w:r>
          </w:p>
        </w:tc>
      </w:tr>
      <w:tr w:rsidR="00F413ED" w:rsidRPr="00D05C74" w14:paraId="6419518E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E73BB" w14:textId="77777777" w:rsidR="00C37B7E" w:rsidRPr="00D05C74" w:rsidRDefault="00C37B7E" w:rsidP="00FC12A4">
            <w:r w:rsidRPr="00D05C74">
              <w:t>Cold chain management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AAB6B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00B050"/>
              </w:rPr>
              <w:t>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0394" w14:textId="77777777" w:rsidR="00C37B7E" w:rsidRPr="00D05C74" w:rsidRDefault="00C37B7E" w:rsidP="00FC12A4">
            <w:r w:rsidRPr="00D05C74">
              <w:t>Must complete relevant training</w:t>
            </w:r>
          </w:p>
        </w:tc>
      </w:tr>
      <w:tr w:rsidR="00F413ED" w:rsidRPr="00D05C74" w14:paraId="3B8F0B5C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9A1D" w14:textId="77777777" w:rsidR="00C37B7E" w:rsidRPr="00D05C74" w:rsidRDefault="00C37B7E" w:rsidP="00FC12A4">
            <w:r w:rsidRPr="00D05C74">
              <w:t>Record keeping / data entry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72918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00B050"/>
              </w:rPr>
              <w:t>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06067" w14:textId="77777777" w:rsidR="00C37B7E" w:rsidRPr="00D05C74" w:rsidRDefault="00C37B7E" w:rsidP="00FC12A4">
            <w:r w:rsidRPr="00D05C74">
              <w:t>Under supervision and as directed</w:t>
            </w:r>
          </w:p>
        </w:tc>
      </w:tr>
      <w:tr w:rsidR="00F413ED" w:rsidRPr="00D05C74" w14:paraId="7E649F2A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3AE3F" w14:textId="5171B160" w:rsidR="00C37B7E" w:rsidRPr="00D05C74" w:rsidRDefault="00C37B7E" w:rsidP="00FC12A4">
            <w:r w:rsidRPr="00D05C74">
              <w:t>Responding to vaccine queries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0A151" w14:textId="77777777" w:rsidR="00C37B7E" w:rsidRPr="00C37B7E" w:rsidRDefault="00C37B7E" w:rsidP="00FC12A4">
            <w:pPr>
              <w:rPr>
                <w:color w:val="EDCB1F"/>
              </w:rPr>
            </w:pPr>
            <w:r w:rsidRPr="00C37B7E">
              <w:rPr>
                <w:rFonts w:ascii="Segoe UI Emoji" w:hAnsi="Segoe UI Emoji" w:cs="Segoe UI Emoji"/>
                <w:color w:val="EDCB1F"/>
              </w:rPr>
              <w:t>⚠️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99922" w14:textId="77777777" w:rsidR="00C37B7E" w:rsidRPr="00D05C74" w:rsidRDefault="00C37B7E" w:rsidP="00FC12A4">
            <w:r w:rsidRPr="00D05C74">
              <w:t>Escalate to RHCP</w:t>
            </w:r>
          </w:p>
        </w:tc>
      </w:tr>
      <w:tr w:rsidR="00F413ED" w:rsidRPr="00D05C74" w14:paraId="7F084E81" w14:textId="77777777" w:rsidTr="00FC12A4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B0B16" w14:textId="77777777" w:rsidR="00C37B7E" w:rsidRPr="00D05C74" w:rsidRDefault="00C37B7E" w:rsidP="00FC12A4">
            <w:r w:rsidRPr="00D05C74">
              <w:t>Vaccine ordering and stock control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53C81" w14:textId="77777777" w:rsidR="00C37B7E" w:rsidRPr="00D05C74" w:rsidRDefault="00C37B7E" w:rsidP="00FC12A4">
            <w:r w:rsidRPr="00C37B7E">
              <w:rPr>
                <w:rFonts w:ascii="Segoe UI Emoji" w:hAnsi="Segoe UI Emoji" w:cs="Segoe UI Emoji"/>
                <w:color w:val="00B050"/>
              </w:rPr>
              <w:t>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F2843" w14:textId="77777777" w:rsidR="00C37B7E" w:rsidRPr="00D05C74" w:rsidRDefault="00C37B7E" w:rsidP="00FC12A4">
            <w:r w:rsidRPr="00D05C74">
              <w:t>In line with organisational procedures</w:t>
            </w:r>
          </w:p>
        </w:tc>
      </w:tr>
      <w:bookmarkEnd w:id="3"/>
      <w:bookmarkEnd w:id="4"/>
      <w:bookmarkEnd w:id="5"/>
    </w:tbl>
    <w:p w14:paraId="5B381AD4" w14:textId="77777777" w:rsidR="00EA16A9" w:rsidRDefault="00EA16A9" w:rsidP="0019462E"/>
    <w:sectPr w:rsidR="00EA16A9" w:rsidSect="001D1247">
      <w:footerReference w:type="default" r:id="rId17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DBB" w14:textId="77777777" w:rsidR="00552F99" w:rsidRDefault="00552F99" w:rsidP="000C24AF">
      <w:pPr>
        <w:spacing w:after="0"/>
      </w:pPr>
      <w:r>
        <w:separator/>
      </w:r>
    </w:p>
  </w:endnote>
  <w:endnote w:type="continuationSeparator" w:id="0">
    <w:p w14:paraId="42482860" w14:textId="77777777" w:rsidR="00552F99" w:rsidRDefault="00552F99" w:rsidP="000C24AF">
      <w:pPr>
        <w:spacing w:after="0"/>
      </w:pPr>
      <w:r>
        <w:continuationSeparator/>
      </w:r>
    </w:p>
  </w:endnote>
  <w:endnote w:type="continuationNotice" w:id="1">
    <w:p w14:paraId="257B054B" w14:textId="77777777" w:rsidR="00552F99" w:rsidRDefault="00552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E300" w14:textId="71457993" w:rsidR="00B72132" w:rsidRPr="00620F0A" w:rsidRDefault="00B72132">
    <w:pPr>
      <w:pStyle w:val="Footer"/>
      <w:rPr>
        <w:sz w:val="24"/>
      </w:rPr>
    </w:pPr>
    <w:r w:rsidRPr="007F5DBC">
      <w:rPr>
        <w:sz w:val="24"/>
      </w:rPr>
      <w:t>Publication reference:</w:t>
    </w:r>
    <w:r w:rsidR="00620F0A">
      <w:rPr>
        <w:sz w:val="24"/>
      </w:rPr>
      <w:t xml:space="preserve"> </w:t>
    </w:r>
    <w:r w:rsidR="004D002B" w:rsidRPr="00620F0A">
      <w:rPr>
        <w:sz w:val="24"/>
      </w:rPr>
      <w:t>Northeast</w:t>
    </w:r>
    <w:r w:rsidR="00620F0A" w:rsidRPr="00620F0A">
      <w:rPr>
        <w:sz w:val="24"/>
      </w:rPr>
      <w:t xml:space="preserve"> &amp; North Cumbria Primary Care Training Hub</w:t>
    </w:r>
    <w:r w:rsidR="00620F0A">
      <w:rPr>
        <w:sz w:val="24"/>
      </w:rPr>
      <w:t xml:space="preserve"> 3/11/2025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5E48178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6A47C131" w14:textId="147414DE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5D073D">
          <w:rPr>
            <w:sz w:val="24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D281" w14:textId="77777777" w:rsidR="00552F99" w:rsidRDefault="00552F99" w:rsidP="000C24AF">
      <w:pPr>
        <w:spacing w:after="0"/>
      </w:pPr>
      <w:r>
        <w:separator/>
      </w:r>
    </w:p>
  </w:footnote>
  <w:footnote w:type="continuationSeparator" w:id="0">
    <w:p w14:paraId="74BC04BE" w14:textId="77777777" w:rsidR="00552F99" w:rsidRDefault="00552F99" w:rsidP="000C24AF">
      <w:pPr>
        <w:spacing w:after="0"/>
      </w:pPr>
      <w:r>
        <w:continuationSeparator/>
      </w:r>
    </w:p>
  </w:footnote>
  <w:footnote w:type="continuationNotice" w:id="1">
    <w:p w14:paraId="1026247C" w14:textId="77777777" w:rsidR="00552F99" w:rsidRDefault="00552F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2A6A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3C3127B7" wp14:editId="44CD6003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2DC47B87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31413614" w14:textId="54381B94" w:rsidR="00B72132" w:rsidRDefault="00F80703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65C3B0D9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15E92657" wp14:editId="2C708384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467A0" w14:textId="77777777" w:rsidR="00B72132" w:rsidRDefault="00B72132" w:rsidP="00B72132">
    <w:pPr>
      <w:pStyle w:val="Header"/>
      <w:pBdr>
        <w:bottom w:val="none" w:sz="0" w:space="0" w:color="auto"/>
      </w:pBdr>
    </w:pPr>
  </w:p>
  <w:p w14:paraId="69E82317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09970B84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BFE"/>
    <w:multiLevelType w:val="multilevel"/>
    <w:tmpl w:val="235E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31B3"/>
    <w:multiLevelType w:val="multilevel"/>
    <w:tmpl w:val="CCC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54905"/>
    <w:multiLevelType w:val="multilevel"/>
    <w:tmpl w:val="169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5"/>
  </w:num>
  <w:num w:numId="3" w16cid:durableId="570964709">
    <w:abstractNumId w:val="4"/>
  </w:num>
  <w:num w:numId="4" w16cid:durableId="1200822354">
    <w:abstractNumId w:val="2"/>
  </w:num>
  <w:num w:numId="5" w16cid:durableId="509031784">
    <w:abstractNumId w:val="1"/>
  </w:num>
  <w:num w:numId="6" w16cid:durableId="27579119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C"/>
    <w:rsid w:val="00000197"/>
    <w:rsid w:val="000005C7"/>
    <w:rsid w:val="00002095"/>
    <w:rsid w:val="0000416F"/>
    <w:rsid w:val="000108B8"/>
    <w:rsid w:val="0001164C"/>
    <w:rsid w:val="00030478"/>
    <w:rsid w:val="0003185C"/>
    <w:rsid w:val="00031FD0"/>
    <w:rsid w:val="00033831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50DCC"/>
    <w:rsid w:val="00152633"/>
    <w:rsid w:val="001704CD"/>
    <w:rsid w:val="001716E5"/>
    <w:rsid w:val="0019462E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A49FB"/>
    <w:rsid w:val="002B24BD"/>
    <w:rsid w:val="002B3BFD"/>
    <w:rsid w:val="002C0816"/>
    <w:rsid w:val="002E5AEF"/>
    <w:rsid w:val="002F7B8F"/>
    <w:rsid w:val="0033715E"/>
    <w:rsid w:val="00340F1D"/>
    <w:rsid w:val="0034439B"/>
    <w:rsid w:val="003444C7"/>
    <w:rsid w:val="0034560E"/>
    <w:rsid w:val="0035386A"/>
    <w:rsid w:val="0035464A"/>
    <w:rsid w:val="0037033E"/>
    <w:rsid w:val="0037334B"/>
    <w:rsid w:val="00384FA1"/>
    <w:rsid w:val="003A4B22"/>
    <w:rsid w:val="003B2686"/>
    <w:rsid w:val="003B6BB4"/>
    <w:rsid w:val="003D3A42"/>
    <w:rsid w:val="003D3C14"/>
    <w:rsid w:val="003E357D"/>
    <w:rsid w:val="003E678A"/>
    <w:rsid w:val="003F3A9E"/>
    <w:rsid w:val="003F7B0C"/>
    <w:rsid w:val="00410DE9"/>
    <w:rsid w:val="00411D1D"/>
    <w:rsid w:val="00420E7F"/>
    <w:rsid w:val="00423FAF"/>
    <w:rsid w:val="00427636"/>
    <w:rsid w:val="00427F40"/>
    <w:rsid w:val="00430131"/>
    <w:rsid w:val="00443088"/>
    <w:rsid w:val="004516E6"/>
    <w:rsid w:val="00451AC1"/>
    <w:rsid w:val="00455A3F"/>
    <w:rsid w:val="00472D33"/>
    <w:rsid w:val="00484943"/>
    <w:rsid w:val="00491977"/>
    <w:rsid w:val="0049456F"/>
    <w:rsid w:val="00497DE0"/>
    <w:rsid w:val="004C2AF2"/>
    <w:rsid w:val="004C79CA"/>
    <w:rsid w:val="004D002B"/>
    <w:rsid w:val="004D763F"/>
    <w:rsid w:val="004F0A67"/>
    <w:rsid w:val="004F1337"/>
    <w:rsid w:val="004F28CE"/>
    <w:rsid w:val="004F6303"/>
    <w:rsid w:val="005014AF"/>
    <w:rsid w:val="00516BC5"/>
    <w:rsid w:val="0052756A"/>
    <w:rsid w:val="00534180"/>
    <w:rsid w:val="00544C0C"/>
    <w:rsid w:val="00552F99"/>
    <w:rsid w:val="00562216"/>
    <w:rsid w:val="005634F0"/>
    <w:rsid w:val="005673D1"/>
    <w:rsid w:val="00577A42"/>
    <w:rsid w:val="0058121B"/>
    <w:rsid w:val="00583D5A"/>
    <w:rsid w:val="00584D6A"/>
    <w:rsid w:val="00585536"/>
    <w:rsid w:val="00586708"/>
    <w:rsid w:val="00590D21"/>
    <w:rsid w:val="005A3B89"/>
    <w:rsid w:val="005C068C"/>
    <w:rsid w:val="005C2644"/>
    <w:rsid w:val="005D073D"/>
    <w:rsid w:val="005D4E5A"/>
    <w:rsid w:val="005D61B4"/>
    <w:rsid w:val="005E044E"/>
    <w:rsid w:val="005F0359"/>
    <w:rsid w:val="00601DBA"/>
    <w:rsid w:val="006050FB"/>
    <w:rsid w:val="00613251"/>
    <w:rsid w:val="00614F79"/>
    <w:rsid w:val="00616632"/>
    <w:rsid w:val="00620F0A"/>
    <w:rsid w:val="00626ED1"/>
    <w:rsid w:val="0063502E"/>
    <w:rsid w:val="00636A74"/>
    <w:rsid w:val="00654EE0"/>
    <w:rsid w:val="00655AF0"/>
    <w:rsid w:val="006679DE"/>
    <w:rsid w:val="00671B7A"/>
    <w:rsid w:val="00675E35"/>
    <w:rsid w:val="00684633"/>
    <w:rsid w:val="00692041"/>
    <w:rsid w:val="00692B20"/>
    <w:rsid w:val="00694FC4"/>
    <w:rsid w:val="006A4883"/>
    <w:rsid w:val="006D02E0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821C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B1EAC"/>
    <w:rsid w:val="008C7569"/>
    <w:rsid w:val="008D2816"/>
    <w:rsid w:val="008D50ED"/>
    <w:rsid w:val="008D5572"/>
    <w:rsid w:val="008D5953"/>
    <w:rsid w:val="008E2296"/>
    <w:rsid w:val="008F4520"/>
    <w:rsid w:val="0090358E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12E0"/>
    <w:rsid w:val="00AE45DB"/>
    <w:rsid w:val="00AE554A"/>
    <w:rsid w:val="00AE6B55"/>
    <w:rsid w:val="00AF7217"/>
    <w:rsid w:val="00B051B5"/>
    <w:rsid w:val="00B32B5B"/>
    <w:rsid w:val="00B44DD5"/>
    <w:rsid w:val="00B57496"/>
    <w:rsid w:val="00B72132"/>
    <w:rsid w:val="00B738AB"/>
    <w:rsid w:val="00B77C41"/>
    <w:rsid w:val="00B81669"/>
    <w:rsid w:val="00B907B5"/>
    <w:rsid w:val="00BA1E13"/>
    <w:rsid w:val="00BA6DA0"/>
    <w:rsid w:val="00BC294E"/>
    <w:rsid w:val="00BC5961"/>
    <w:rsid w:val="00BC5F53"/>
    <w:rsid w:val="00BC78C6"/>
    <w:rsid w:val="00BD4ACC"/>
    <w:rsid w:val="00BE0046"/>
    <w:rsid w:val="00BE6447"/>
    <w:rsid w:val="00C01D97"/>
    <w:rsid w:val="00C021AB"/>
    <w:rsid w:val="00C07F6B"/>
    <w:rsid w:val="00C15176"/>
    <w:rsid w:val="00C2506B"/>
    <w:rsid w:val="00C37063"/>
    <w:rsid w:val="00C37B7E"/>
    <w:rsid w:val="00C40AAB"/>
    <w:rsid w:val="00C52947"/>
    <w:rsid w:val="00C67367"/>
    <w:rsid w:val="00C846FE"/>
    <w:rsid w:val="00C85F4A"/>
    <w:rsid w:val="00C879C3"/>
    <w:rsid w:val="00C92413"/>
    <w:rsid w:val="00CA0FAC"/>
    <w:rsid w:val="00CA667A"/>
    <w:rsid w:val="00CC7B1C"/>
    <w:rsid w:val="00CD0B5F"/>
    <w:rsid w:val="00CE086C"/>
    <w:rsid w:val="00CF41A0"/>
    <w:rsid w:val="00CF4C68"/>
    <w:rsid w:val="00CF7DA5"/>
    <w:rsid w:val="00D21802"/>
    <w:rsid w:val="00D2315A"/>
    <w:rsid w:val="00D356F8"/>
    <w:rsid w:val="00D50FF0"/>
    <w:rsid w:val="00D66537"/>
    <w:rsid w:val="00D83774"/>
    <w:rsid w:val="00D92BBC"/>
    <w:rsid w:val="00D92EEE"/>
    <w:rsid w:val="00D93D0D"/>
    <w:rsid w:val="00DA589B"/>
    <w:rsid w:val="00DC7A9D"/>
    <w:rsid w:val="00DD1729"/>
    <w:rsid w:val="00DD3B24"/>
    <w:rsid w:val="00DD77F0"/>
    <w:rsid w:val="00DD7C30"/>
    <w:rsid w:val="00DE3413"/>
    <w:rsid w:val="00DE3AB8"/>
    <w:rsid w:val="00DF4DBC"/>
    <w:rsid w:val="00E45C31"/>
    <w:rsid w:val="00E5122E"/>
    <w:rsid w:val="00E5704B"/>
    <w:rsid w:val="00E85295"/>
    <w:rsid w:val="00EA16A9"/>
    <w:rsid w:val="00EA46DE"/>
    <w:rsid w:val="00EA7794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13ED"/>
    <w:rsid w:val="00F42EB9"/>
    <w:rsid w:val="00F45E55"/>
    <w:rsid w:val="00F523E6"/>
    <w:rsid w:val="00F5718C"/>
    <w:rsid w:val="00F609E1"/>
    <w:rsid w:val="00F61204"/>
    <w:rsid w:val="00F64AB1"/>
    <w:rsid w:val="00F66FC3"/>
    <w:rsid w:val="00F721B3"/>
    <w:rsid w:val="00F80703"/>
    <w:rsid w:val="00F838A2"/>
    <w:rsid w:val="00F8486E"/>
    <w:rsid w:val="00F8709D"/>
    <w:rsid w:val="00F948B9"/>
    <w:rsid w:val="00F94E17"/>
    <w:rsid w:val="00FA30C8"/>
    <w:rsid w:val="00FA4212"/>
    <w:rsid w:val="00FB4899"/>
    <w:rsid w:val="00FB4EB0"/>
    <w:rsid w:val="00FC453F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BB687"/>
  <w15:docId w15:val="{F40212D4-AF11-4E89-96B0-260B9FBD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1"/>
    <w:qFormat/>
    <w:rsid w:val="001704CD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aliases w:val="Heading 1 (Title)"/>
    <w:next w:val="Normal"/>
    <w:link w:val="Heading1Char"/>
    <w:autoRedefine/>
    <w:qFormat/>
    <w:rsid w:val="008B1EAC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8B1EAC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1704CD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1704CD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1704CD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8B1EAC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aliases w:val="Heading 1 (Title) Char"/>
    <w:basedOn w:val="DefaultParagraphFont"/>
    <w:link w:val="Heading1"/>
    <w:rsid w:val="008B1EAC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1704CD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1704CD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1704CD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-disability.hee.nhs.uk/nhs-career-framework-level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cityandguilds.com/en/qualifications-and-apprenticeships/health-and-social-care/care/4222-health-and-social-car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855b286b46781eacfd71dc9/UKHSA_National_Minimum_Standards_for_immunisation_training_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6137330C94472967AF3EB018E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D6BA-12D7-44DB-A427-899E460A7E53}"/>
      </w:docPartPr>
      <w:docPartBody>
        <w:p w:rsidR="00B63265" w:rsidRDefault="00230F3C">
          <w:pPr>
            <w:pStyle w:val="11B6137330C94472967AF3EB018EBF9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D"/>
    <w:rsid w:val="00033831"/>
    <w:rsid w:val="00106B6A"/>
    <w:rsid w:val="00152633"/>
    <w:rsid w:val="00230F3C"/>
    <w:rsid w:val="002E1C58"/>
    <w:rsid w:val="0037033E"/>
    <w:rsid w:val="00427F40"/>
    <w:rsid w:val="005673D1"/>
    <w:rsid w:val="00626ED1"/>
    <w:rsid w:val="007821C9"/>
    <w:rsid w:val="008F4520"/>
    <w:rsid w:val="00AE12E0"/>
    <w:rsid w:val="00B63265"/>
    <w:rsid w:val="00C9077D"/>
    <w:rsid w:val="00CD0B5F"/>
    <w:rsid w:val="00E77C01"/>
    <w:rsid w:val="00F85E27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6137330C94472967AF3EB018EBF96">
    <w:name w:val="11B6137330C94472967AF3EB018EB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854A61B1C634A8D360693B096B919" ma:contentTypeVersion="30" ma:contentTypeDescription="Create a new document." ma:contentTypeScope="" ma:versionID="08fcd4417785af262501aa162d574b20">
  <xsd:schema xmlns:xsd="http://www.w3.org/2001/XMLSchema" xmlns:xs="http://www.w3.org/2001/XMLSchema" xmlns:p="http://schemas.microsoft.com/office/2006/metadata/properties" xmlns:ns1="http://schemas.microsoft.com/sharepoint/v3" xmlns:ns2="cb145ebe-48d2-41ad-afcd-0f310266520a" xmlns:ns3="e7e4eaf4-58a1-49bd-a5c6-92a6da3ee498" targetNamespace="http://schemas.microsoft.com/office/2006/metadata/properties" ma:root="true" ma:fieldsID="8de51a20551cb055b7c92303c60fd472" ns1:_="" ns2:_="" ns3:_="">
    <xsd:import namespace="http://schemas.microsoft.com/sharepoint/v3"/>
    <xsd:import namespace="cb145ebe-48d2-41ad-afcd-0f310266520a"/>
    <xsd:import namespace="e7e4eaf4-58a1-49bd-a5c6-92a6da3ee4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45ebe-48d2-41ad-afcd-0f310266520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f00426f-d571-4485-a7d8-6b5bae1c6353}" ma:internalName="TaxCatchAll" ma:showField="CatchAllData" ma:web="cb145ebe-48d2-41ad-afcd-0f310266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eaf4-58a1-49bd-a5c6-92a6da3ee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4eaf4-58a1-49bd-a5c6-92a6da3ee498">
      <Terms xmlns="http://schemas.microsoft.com/office/infopath/2007/PartnerControls"/>
    </lcf76f155ced4ddcb4097134ff3c332f>
    <TaxCatchAll xmlns="cb145ebe-48d2-41ad-afcd-0f310266520a"/>
    <_ip_UnifiedCompliancePolicyUIAction xmlns="http://schemas.microsoft.com/sharepoint/v3" xsi:nil="true"/>
    <_Flow_SignoffStatus xmlns="e7e4eaf4-58a1-49bd-a5c6-92a6da3ee498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45487-2113-4A3B-B170-ACB799BC5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45ebe-48d2-41ad-afcd-0f310266520a"/>
    <ds:schemaRef ds:uri="e7e4eaf4-58a1-49bd-a5c6-92a6da3ee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e7e4eaf4-58a1-49bd-a5c6-92a6da3ee498"/>
    <ds:schemaRef ds:uri="cb145ebe-48d2-41ad-afcd-0f31026652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Healthcare Support Workers (HCSWs) in Vaccination Programmes</dc:title>
  <dc:subject/>
  <dc:creator>LB</dc:creator>
  <cp:keywords/>
  <cp:lastModifiedBy>NARDO, Lauren (CITY AND HACKNEY INTEGRATED PRIMARY CARE (IPC) CIC)</cp:lastModifiedBy>
  <cp:revision>2</cp:revision>
  <cp:lastPrinted>2016-07-14T17:27:00Z</cp:lastPrinted>
  <dcterms:created xsi:type="dcterms:W3CDTF">2026-01-27T14:58:00Z</dcterms:created>
  <dcterms:modified xsi:type="dcterms:W3CDTF">2026-01-27T14:58:00Z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0x010100E44854A61B1C634A8D360693B096B919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GrammarlyDocumentId">
    <vt:lpwstr>9deb005b-791e-4f84-b30e-da6dd8c241a5</vt:lpwstr>
  </property>
</Properties>
</file>