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9EF7" w14:textId="77777777" w:rsidR="00237E5D" w:rsidRDefault="00237E5D" w:rsidP="00E547FA">
      <w:pPr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56C4AC9D" w14:textId="2AB5C2C4" w:rsidR="00E547FA" w:rsidRPr="00E547FA" w:rsidRDefault="007F1C7B" w:rsidP="00E547FA">
      <w:pPr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Resident </w:t>
      </w:r>
      <w:r w:rsidRPr="00E547FA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Doctor</w:t>
      </w:r>
      <w:r w:rsidR="00E547FA" w:rsidRPr="00E547FA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Industrial Action Patient Safety Mitigation.</w:t>
      </w:r>
    </w:p>
    <w:p w14:paraId="521ED6A8" w14:textId="1D8E9199" w:rsidR="00E547FA" w:rsidRPr="00E547FA" w:rsidRDefault="00E547FA" w:rsidP="00E547FA">
      <w:pPr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kern w:val="0"/>
          <w:sz w:val="20"/>
          <w:szCs w:val="20"/>
          <w14:ligatures w14:val="none"/>
        </w:rPr>
        <w:t>Complete sections 1-</w:t>
      </w:r>
      <w:r w:rsidR="003918C3">
        <w:rPr>
          <w:rFonts w:ascii="Arial" w:eastAsia="Calibri" w:hAnsi="Arial" w:cs="Arial"/>
          <w:kern w:val="0"/>
          <w:sz w:val="20"/>
          <w:szCs w:val="20"/>
          <w14:ligatures w14:val="none"/>
        </w:rPr>
        <w:t>8</w:t>
      </w:r>
      <w:r w:rsidRPr="00E547F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submit to your local NHS England Regional Team, section 1</w:t>
      </w:r>
      <w:r w:rsidR="00872380">
        <w:rPr>
          <w:rFonts w:ascii="Arial" w:eastAsia="Calibri" w:hAnsi="Arial" w:cs="Arial"/>
          <w:kern w:val="0"/>
          <w:sz w:val="20"/>
          <w:szCs w:val="20"/>
          <w14:ligatures w14:val="none"/>
        </w:rPr>
        <w:t>2</w:t>
      </w:r>
      <w:r w:rsidRPr="00E547F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will be completed retrospectively following discussion with the BMA.</w:t>
      </w:r>
    </w:p>
    <w:p w14:paraId="041DB9C9" w14:textId="77777777" w:rsidR="00E547FA" w:rsidRPr="00E547FA" w:rsidRDefault="00E547FA" w:rsidP="00E547FA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Section 1. 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E547FA" w:rsidRPr="00E547FA" w14:paraId="7C3EEDF1" w14:textId="77777777" w:rsidTr="00DA3FF2">
        <w:tc>
          <w:tcPr>
            <w:tcW w:w="3681" w:type="dxa"/>
          </w:tcPr>
          <w:p w14:paraId="036D03D4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NHS England Region </w:t>
            </w:r>
          </w:p>
        </w:tc>
        <w:tc>
          <w:tcPr>
            <w:tcW w:w="6513" w:type="dxa"/>
          </w:tcPr>
          <w:p w14:paraId="08388B26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E547FA" w:rsidRPr="00E547FA" w14:paraId="168F3B09" w14:textId="77777777" w:rsidTr="00DA3FF2">
        <w:tc>
          <w:tcPr>
            <w:tcW w:w="3681" w:type="dxa"/>
          </w:tcPr>
          <w:p w14:paraId="153B3F26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Name of organisation </w:t>
            </w:r>
          </w:p>
        </w:tc>
        <w:tc>
          <w:tcPr>
            <w:tcW w:w="6513" w:type="dxa"/>
          </w:tcPr>
          <w:p w14:paraId="1CF24D61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E547FA" w:rsidRPr="00E547FA" w14:paraId="6CEF7E91" w14:textId="77777777" w:rsidTr="00DA3FF2">
        <w:tc>
          <w:tcPr>
            <w:tcW w:w="3681" w:type="dxa"/>
          </w:tcPr>
          <w:p w14:paraId="0FD895F9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Requesting lead clinician and role</w:t>
            </w:r>
          </w:p>
        </w:tc>
        <w:tc>
          <w:tcPr>
            <w:tcW w:w="6513" w:type="dxa"/>
          </w:tcPr>
          <w:p w14:paraId="02FE32CC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E547FA" w:rsidRPr="00E547FA" w14:paraId="1DBD9A41" w14:textId="77777777" w:rsidTr="00DA3FF2">
        <w:tc>
          <w:tcPr>
            <w:tcW w:w="3681" w:type="dxa"/>
          </w:tcPr>
          <w:p w14:paraId="3AD7854D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Site / Service requesting patient safety mitigation</w:t>
            </w:r>
          </w:p>
        </w:tc>
        <w:tc>
          <w:tcPr>
            <w:tcW w:w="6513" w:type="dxa"/>
          </w:tcPr>
          <w:p w14:paraId="7921B8DB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E547FA" w:rsidRPr="00E547FA" w14:paraId="7C860A6F" w14:textId="77777777" w:rsidTr="00DA3FF2">
        <w:tc>
          <w:tcPr>
            <w:tcW w:w="3681" w:type="dxa"/>
          </w:tcPr>
          <w:p w14:paraId="0DD36A49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Version</w:t>
            </w:r>
          </w:p>
        </w:tc>
        <w:tc>
          <w:tcPr>
            <w:tcW w:w="6513" w:type="dxa"/>
          </w:tcPr>
          <w:p w14:paraId="02A12E9E" w14:textId="77777777" w:rsidR="00E547FA" w:rsidRPr="00E547FA" w:rsidRDefault="00E547FA" w:rsidP="00E547FA">
            <w:pPr>
              <w:jc w:val="center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Update to v2, v3 etc each time the request is re-submitted or amended</w:t>
            </w:r>
          </w:p>
        </w:tc>
      </w:tr>
    </w:tbl>
    <w:p w14:paraId="3D4B3685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09774FFB" w14:textId="77777777" w:rsidR="00E547FA" w:rsidRPr="00E547FA" w:rsidRDefault="00E547FA" w:rsidP="00E547FA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Section 2. What is being requested?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E547FA" w:rsidRPr="00E547FA" w14:paraId="100CBE5E" w14:textId="77777777" w:rsidTr="00DA3FF2">
        <w:tc>
          <w:tcPr>
            <w:tcW w:w="5382" w:type="dxa"/>
          </w:tcPr>
          <w:p w14:paraId="4144047C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Staff group / speciality being asked to return to work?</w:t>
            </w:r>
          </w:p>
        </w:tc>
        <w:tc>
          <w:tcPr>
            <w:tcW w:w="4819" w:type="dxa"/>
          </w:tcPr>
          <w:p w14:paraId="696CDAA4" w14:textId="77777777" w:rsidR="00E547FA" w:rsidRPr="00E547FA" w:rsidRDefault="00E547FA" w:rsidP="00E547FA">
            <w:pPr>
              <w:rPr>
                <w:rFonts w:ascii="Open Sans" w:eastAsia="Calibri" w:hAnsi="Open Sans" w:cs="Open Sans"/>
                <w:color w:val="FF0000"/>
                <w:sz w:val="21"/>
                <w:szCs w:val="21"/>
              </w:rPr>
            </w:pPr>
          </w:p>
        </w:tc>
      </w:tr>
      <w:tr w:rsidR="00E547FA" w:rsidRPr="00E547FA" w14:paraId="3E46546F" w14:textId="77777777" w:rsidTr="00DA3FF2">
        <w:tc>
          <w:tcPr>
            <w:tcW w:w="5382" w:type="dxa"/>
          </w:tcPr>
          <w:p w14:paraId="53EFC821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Number being requested</w:t>
            </w:r>
          </w:p>
        </w:tc>
        <w:tc>
          <w:tcPr>
            <w:tcW w:w="4819" w:type="dxa"/>
          </w:tcPr>
          <w:p w14:paraId="30DD8BBB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47FA" w:rsidRPr="00E547FA" w14:paraId="25A6897D" w14:textId="77777777" w:rsidTr="00DA3FF2">
        <w:tc>
          <w:tcPr>
            <w:tcW w:w="5382" w:type="dxa"/>
          </w:tcPr>
          <w:p w14:paraId="2B21F573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When?</w:t>
            </w:r>
          </w:p>
        </w:tc>
        <w:tc>
          <w:tcPr>
            <w:tcW w:w="4819" w:type="dxa"/>
          </w:tcPr>
          <w:p w14:paraId="50D20F6C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47FA" w:rsidRPr="00E547FA" w14:paraId="19619445" w14:textId="77777777" w:rsidTr="00DA3FF2">
        <w:tc>
          <w:tcPr>
            <w:tcW w:w="5382" w:type="dxa"/>
          </w:tcPr>
          <w:p w14:paraId="00F53F6E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For how long?</w:t>
            </w:r>
          </w:p>
        </w:tc>
        <w:tc>
          <w:tcPr>
            <w:tcW w:w="4819" w:type="dxa"/>
          </w:tcPr>
          <w:p w14:paraId="5B8F0938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47FA" w:rsidRPr="00E547FA" w14:paraId="2F5B3B06" w14:textId="77777777" w:rsidTr="00DA3FF2">
        <w:trPr>
          <w:trHeight w:val="302"/>
        </w:trPr>
        <w:tc>
          <w:tcPr>
            <w:tcW w:w="5382" w:type="dxa"/>
          </w:tcPr>
          <w:p w14:paraId="4F81E1B9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How will this action reduce or resolve patient safety risks?</w:t>
            </w:r>
          </w:p>
        </w:tc>
        <w:tc>
          <w:tcPr>
            <w:tcW w:w="4819" w:type="dxa"/>
          </w:tcPr>
          <w:p w14:paraId="44BD5B10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9F41039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031F39A5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5FF327BC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Section 3. PATIENT SAFETY RISK(S) identified to the patient safety mitigation?</w:t>
      </w:r>
    </w:p>
    <w:p w14:paraId="0E484B5E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547FA" w:rsidRPr="00E547FA" w14:paraId="2267B151" w14:textId="77777777" w:rsidTr="00DA3FF2">
        <w:trPr>
          <w:trHeight w:val="517"/>
        </w:trPr>
        <w:tc>
          <w:tcPr>
            <w:tcW w:w="10201" w:type="dxa"/>
          </w:tcPr>
          <w:p w14:paraId="06800721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1. Summarise the risk overall – anticipated staffing and demand, areas of request, lack of any other mitigations</w:t>
            </w:r>
          </w:p>
          <w:p w14:paraId="789E3661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992CAF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2. Specify the risk of patient harm – at a per patient or cohort level </w:t>
            </w:r>
          </w:p>
          <w:p w14:paraId="575422BE" w14:textId="77777777" w:rsidR="00E547FA" w:rsidRPr="00E547FA" w:rsidRDefault="00E547FA" w:rsidP="00E547FA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- e.g. anticipated staffing levels vs safe minimum staffing levels, </w:t>
            </w:r>
          </w:p>
          <w:p w14:paraId="51C5C5D0" w14:textId="77777777" w:rsidR="00E547FA" w:rsidRPr="00E547FA" w:rsidRDefault="00E547FA" w:rsidP="00E547FA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- impact in terms of delays to treatment acute/emergency leading to risk of harm;</w:t>
            </w:r>
          </w:p>
          <w:p w14:paraId="2B42A0E5" w14:textId="77777777" w:rsidR="00E547FA" w:rsidRPr="00E547FA" w:rsidRDefault="00E547FA" w:rsidP="00E547FA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- impact in terms of potential breach of relevant P1 or P2 timeframes which it would be clinically appropriate for a patient to wait for their procedure. </w:t>
            </w:r>
          </w:p>
          <w:p w14:paraId="36232CFC" w14:textId="77777777" w:rsidR="00E547FA" w:rsidRPr="00E547FA" w:rsidRDefault="00E547FA" w:rsidP="00E547FA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- likelihood of breach of relevant CQC, NICE or other guidelines; </w:t>
            </w:r>
          </w:p>
          <w:p w14:paraId="7E81976F" w14:textId="77777777" w:rsidR="00E547FA" w:rsidRPr="00E547FA" w:rsidRDefault="00E547FA" w:rsidP="00E547FA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- knock-on impacts (e.g. corridor care) which impact quality of care</w:t>
            </w:r>
          </w:p>
          <w:p w14:paraId="4C9B8000" w14:textId="77777777" w:rsidR="00E547FA" w:rsidRPr="00E547FA" w:rsidRDefault="00E547FA" w:rsidP="00E547FA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8A5173" w14:textId="77777777" w:rsidR="00E547FA" w:rsidRPr="00E547FA" w:rsidRDefault="00E547FA" w:rsidP="00E547F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3. Does this relate to the cancer surgery, including fast progressing cancers; urgent c-sections or inductions or corneal transplants – areas identified by NHS England as at high risk of patient harm if services are not protected? If yes, please detail:</w:t>
            </w:r>
          </w:p>
          <w:p w14:paraId="49636D43" w14:textId="77777777" w:rsidR="00E547FA" w:rsidRPr="00E547FA" w:rsidRDefault="00E547FA" w:rsidP="00E547FA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637DEF" w14:textId="6FB736C1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4. </w:t>
            </w:r>
            <w:r w:rsidR="00136832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91090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136832">
              <w:rPr>
                <w:rFonts w:ascii="Arial" w:eastAsia="Calibri" w:hAnsi="Arial" w:cs="Arial"/>
                <w:sz w:val="20"/>
                <w:szCs w:val="20"/>
              </w:rPr>
              <w:t xml:space="preserve">) Clinical Director view on potential harm (b) </w:t>
            </w:r>
            <w:r w:rsidRPr="00E547FA">
              <w:rPr>
                <w:rFonts w:ascii="Arial" w:eastAsia="Calibri" w:hAnsi="Arial" w:cs="Arial"/>
                <w:sz w:val="20"/>
                <w:szCs w:val="20"/>
              </w:rPr>
              <w:t>Medical Director view on potential harm.</w:t>
            </w:r>
          </w:p>
          <w:p w14:paraId="31E2DE17" w14:textId="77777777" w:rsidR="00E547FA" w:rsidRPr="00E547FA" w:rsidRDefault="00E547FA" w:rsidP="00E547FA">
            <w:pPr>
              <w:rPr>
                <w:rFonts w:ascii="Calibri" w:eastAsia="Calibri" w:hAnsi="Calibri" w:cs="Times New Roman"/>
              </w:rPr>
            </w:pPr>
          </w:p>
          <w:p w14:paraId="676EEEE5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Calibri" w:eastAsia="Calibri" w:hAnsi="Calibri" w:cs="Times New Roman"/>
              </w:rPr>
              <w:t>5</w:t>
            </w:r>
            <w:r w:rsidRPr="00E547FA">
              <w:rPr>
                <w:rFonts w:ascii="Arial" w:eastAsia="Calibri" w:hAnsi="Arial" w:cs="Arial"/>
                <w:sz w:val="20"/>
                <w:szCs w:val="20"/>
              </w:rPr>
              <w:t>. Please attach copy of Local Clinical Risk Assessment</w:t>
            </w:r>
          </w:p>
          <w:p w14:paraId="25CFBF87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F36CF2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6. Summary risk Matrix (Trusts to complete)</w:t>
            </w:r>
          </w:p>
          <w:p w14:paraId="6EA73DA7" w14:textId="77777777" w:rsidR="00E547FA" w:rsidRPr="00E547FA" w:rsidRDefault="00E547FA" w:rsidP="00E547FA">
            <w:pPr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tblBorders>
                <w:top w:val="single" w:sz="8" w:space="0" w:color="A3A3A3"/>
                <w:left w:val="single" w:sz="8" w:space="0" w:color="A3A3A3"/>
                <w:bottom w:val="single" w:sz="8" w:space="0" w:color="A3A3A3"/>
                <w:right w:val="single" w:sz="8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"/>
              <w:tblDescription w:val=""/>
            </w:tblPr>
            <w:tblGrid>
              <w:gridCol w:w="1922"/>
              <w:gridCol w:w="1352"/>
              <w:gridCol w:w="1385"/>
              <w:gridCol w:w="1492"/>
              <w:gridCol w:w="1980"/>
              <w:gridCol w:w="1800"/>
            </w:tblGrid>
            <w:tr w:rsidR="00E547FA" w:rsidRPr="00E547FA" w14:paraId="252C1847" w14:textId="77777777" w:rsidTr="00DA3FF2">
              <w:tc>
                <w:tcPr>
                  <w:tcW w:w="192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0F52349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Likelihood Matrix</w:t>
                  </w:r>
                </w:p>
              </w:tc>
              <w:tc>
                <w:tcPr>
                  <w:tcW w:w="1325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757657B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1 - Rare</w:t>
                  </w:r>
                </w:p>
              </w:tc>
              <w:tc>
                <w:tcPr>
                  <w:tcW w:w="1358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EDD2833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2 - Unlikely</w:t>
                  </w:r>
                </w:p>
              </w:tc>
              <w:tc>
                <w:tcPr>
                  <w:tcW w:w="146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55C2AEF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3 - Possible</w:t>
                  </w:r>
                </w:p>
              </w:tc>
              <w:tc>
                <w:tcPr>
                  <w:tcW w:w="195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BE7D6C9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4 - Likely</w:t>
                  </w:r>
                </w:p>
              </w:tc>
              <w:tc>
                <w:tcPr>
                  <w:tcW w:w="165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827AD31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5 - Very Likely</w:t>
                  </w:r>
                </w:p>
              </w:tc>
            </w:tr>
            <w:tr w:rsidR="00E547FA" w:rsidRPr="00E547FA" w14:paraId="0EA1F5D3" w14:textId="77777777" w:rsidTr="00DA3FF2">
              <w:tc>
                <w:tcPr>
                  <w:tcW w:w="1895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7AC2FCA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3B2239D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&lt;1%</w:t>
                  </w:r>
                </w:p>
                <w:p w14:paraId="340CFF99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Exceptional</w:t>
                  </w:r>
                </w:p>
              </w:tc>
              <w:tc>
                <w:tcPr>
                  <w:tcW w:w="1385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1B667F2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1-5%</w:t>
                  </w:r>
                </w:p>
                <w:p w14:paraId="7DBEA72C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Could occur</w:t>
                  </w:r>
                </w:p>
              </w:tc>
              <w:tc>
                <w:tcPr>
                  <w:tcW w:w="149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620315B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6-20%</w:t>
                  </w:r>
                </w:p>
                <w:p w14:paraId="6C1238F6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Should occur</w:t>
                  </w:r>
                </w:p>
              </w:tc>
              <w:tc>
                <w:tcPr>
                  <w:tcW w:w="198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2202B75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21-50%</w:t>
                  </w:r>
                </w:p>
                <w:p w14:paraId="772FE52B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Will probably occur</w:t>
                  </w:r>
                </w:p>
              </w:tc>
              <w:tc>
                <w:tcPr>
                  <w:tcW w:w="180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3778F45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&gt;50%</w:t>
                  </w:r>
                </w:p>
                <w:p w14:paraId="1CC00C3B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Expected to occur</w:t>
                  </w:r>
                </w:p>
              </w:tc>
            </w:tr>
          </w:tbl>
          <w:p w14:paraId="76605094" w14:textId="77777777" w:rsidR="00E547FA" w:rsidRPr="00E547FA" w:rsidRDefault="00E547FA" w:rsidP="00E547FA">
            <w:pPr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tblBorders>
                <w:top w:val="single" w:sz="8" w:space="0" w:color="A3A3A3"/>
                <w:left w:val="single" w:sz="8" w:space="0" w:color="A3A3A3"/>
                <w:bottom w:val="single" w:sz="8" w:space="0" w:color="A3A3A3"/>
                <w:right w:val="single" w:sz="8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"/>
              <w:tblDescription w:val=""/>
            </w:tblPr>
            <w:tblGrid>
              <w:gridCol w:w="1400"/>
              <w:gridCol w:w="1766"/>
              <w:gridCol w:w="1806"/>
              <w:gridCol w:w="1663"/>
              <w:gridCol w:w="1711"/>
              <w:gridCol w:w="1564"/>
            </w:tblGrid>
            <w:tr w:rsidR="00E547FA" w:rsidRPr="00E547FA" w14:paraId="2AE936CE" w14:textId="77777777" w:rsidTr="00DA3FF2">
              <w:trPr>
                <w:trHeight w:val="220"/>
              </w:trPr>
              <w:tc>
                <w:tcPr>
                  <w:tcW w:w="140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8002F0E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Impact </w:t>
                  </w:r>
                </w:p>
              </w:tc>
              <w:tc>
                <w:tcPr>
                  <w:tcW w:w="1766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A1A1E80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1 Very Low</w:t>
                  </w:r>
                </w:p>
              </w:tc>
              <w:tc>
                <w:tcPr>
                  <w:tcW w:w="1806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E2EFD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710FC5B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2 Low</w:t>
                  </w:r>
                </w:p>
              </w:tc>
              <w:tc>
                <w:tcPr>
                  <w:tcW w:w="166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FFF2CC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1ADD918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 Moderate</w:t>
                  </w:r>
                </w:p>
              </w:tc>
              <w:tc>
                <w:tcPr>
                  <w:tcW w:w="171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F7CAAC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56E43BC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 High</w:t>
                  </w:r>
                </w:p>
              </w:tc>
              <w:tc>
                <w:tcPr>
                  <w:tcW w:w="1564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FF797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2297138" w14:textId="77777777" w:rsidR="00E547FA" w:rsidRPr="00E547FA" w:rsidRDefault="00E547FA" w:rsidP="00E5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5 Very High</w:t>
                  </w:r>
                </w:p>
              </w:tc>
            </w:tr>
            <w:tr w:rsidR="00E547FA" w:rsidRPr="00E547FA" w14:paraId="3B1F1E2E" w14:textId="77777777" w:rsidTr="00DA3FF2">
              <w:trPr>
                <w:trHeight w:val="1104"/>
              </w:trPr>
              <w:tc>
                <w:tcPr>
                  <w:tcW w:w="140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FE83EEC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Injury / Harm</w:t>
                  </w:r>
                </w:p>
              </w:tc>
              <w:tc>
                <w:tcPr>
                  <w:tcW w:w="1766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BC2C585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Minor Injury / Harm – no intervention required</w:t>
                  </w:r>
                </w:p>
              </w:tc>
              <w:tc>
                <w:tcPr>
                  <w:tcW w:w="1806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E2EFD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A20345E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Minor Injury / Harm – First aid level of intervention</w:t>
                  </w:r>
                </w:p>
              </w:tc>
              <w:tc>
                <w:tcPr>
                  <w:tcW w:w="166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FFF2CC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085C4B3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RIDDOR / External agency Reportable</w:t>
                  </w:r>
                </w:p>
              </w:tc>
              <w:tc>
                <w:tcPr>
                  <w:tcW w:w="171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F7CAAC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6D7FCF8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Major injuries or long-term incapacity / disability</w:t>
                  </w:r>
                </w:p>
              </w:tc>
              <w:tc>
                <w:tcPr>
                  <w:tcW w:w="1564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FF797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71065D3" w14:textId="77777777" w:rsidR="00E547FA" w:rsidRPr="00E547FA" w:rsidRDefault="00E547FA" w:rsidP="00E5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547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Death or major permanent incapacity</w:t>
                  </w:r>
                </w:p>
              </w:tc>
            </w:tr>
          </w:tbl>
          <w:p w14:paraId="33D58BF9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F0A2C71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3A76D79B" w14:textId="77777777" w:rsidR="00981FCA" w:rsidRDefault="00981FCA" w:rsidP="00E547FA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79006FC7" w14:textId="70885D79" w:rsidR="00E547FA" w:rsidRPr="00E547FA" w:rsidRDefault="00E547FA" w:rsidP="00E547FA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Section 4. Staffing level details </w:t>
      </w:r>
      <w:r w:rsidR="0008136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for shift requiring cover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6"/>
        <w:gridCol w:w="1326"/>
        <w:gridCol w:w="1463"/>
        <w:gridCol w:w="1188"/>
        <w:gridCol w:w="1263"/>
      </w:tblGrid>
      <w:tr w:rsidR="00434208" w:rsidRPr="00E547FA" w14:paraId="02511B55" w14:textId="77777777" w:rsidTr="00252BCF"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D1E3B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D7780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Normal 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4CF2C9BC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Planned for IA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1932182D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Actual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31D638E3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Gap</w:t>
            </w:r>
          </w:p>
        </w:tc>
      </w:tr>
      <w:tr w:rsidR="00434208" w:rsidRPr="00E547FA" w14:paraId="4C0CD08A" w14:textId="77777777" w:rsidTr="00252BCF">
        <w:tc>
          <w:tcPr>
            <w:tcW w:w="2456" w:type="dxa"/>
            <w:tcBorders>
              <w:top w:val="single" w:sz="4" w:space="0" w:color="auto"/>
            </w:tcBorders>
          </w:tcPr>
          <w:p w14:paraId="7C924E90" w14:textId="52AC0D9B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Resident Doctors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13DCDD7C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4C136955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1FBCAC83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2432CDC5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34208" w:rsidRPr="00E547FA" w14:paraId="6EC46885" w14:textId="77777777" w:rsidTr="00252BCF">
        <w:tc>
          <w:tcPr>
            <w:tcW w:w="2456" w:type="dxa"/>
          </w:tcPr>
          <w:p w14:paraId="22A90D09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Consultants </w:t>
            </w:r>
          </w:p>
        </w:tc>
        <w:tc>
          <w:tcPr>
            <w:tcW w:w="1326" w:type="dxa"/>
          </w:tcPr>
          <w:p w14:paraId="4A65D003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0EB3C1D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B6DDA2F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0581904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34208" w:rsidRPr="00E547FA" w14:paraId="4D084CC0" w14:textId="77777777" w:rsidTr="00252BCF">
        <w:tc>
          <w:tcPr>
            <w:tcW w:w="2456" w:type="dxa"/>
          </w:tcPr>
          <w:p w14:paraId="7FEAADC0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SAS</w:t>
            </w:r>
          </w:p>
        </w:tc>
        <w:tc>
          <w:tcPr>
            <w:tcW w:w="1326" w:type="dxa"/>
          </w:tcPr>
          <w:p w14:paraId="69188D44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6DF708D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4EDC4C2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0A24A46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34208" w:rsidRPr="00E547FA" w14:paraId="52DF6441" w14:textId="77777777" w:rsidTr="00252BCF">
        <w:tc>
          <w:tcPr>
            <w:tcW w:w="2456" w:type="dxa"/>
          </w:tcPr>
          <w:p w14:paraId="52753C1D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Locums</w:t>
            </w:r>
          </w:p>
        </w:tc>
        <w:tc>
          <w:tcPr>
            <w:tcW w:w="1326" w:type="dxa"/>
          </w:tcPr>
          <w:p w14:paraId="7690009E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1C9998F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14D825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0B4CB13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34208" w:rsidRPr="00E547FA" w14:paraId="5CD2DD16" w14:textId="77777777" w:rsidTr="00252BCF">
        <w:tc>
          <w:tcPr>
            <w:tcW w:w="2456" w:type="dxa"/>
          </w:tcPr>
          <w:p w14:paraId="5F15EEF9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Physician Assistants</w:t>
            </w:r>
          </w:p>
        </w:tc>
        <w:tc>
          <w:tcPr>
            <w:tcW w:w="1326" w:type="dxa"/>
          </w:tcPr>
          <w:p w14:paraId="677DACBB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2FCBEBE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52E6826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3" w:type="dxa"/>
          </w:tcPr>
          <w:p w14:paraId="205E4D94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34208" w:rsidRPr="00E547FA" w14:paraId="3625519B" w14:textId="77777777" w:rsidTr="00252BCF">
        <w:tc>
          <w:tcPr>
            <w:tcW w:w="2456" w:type="dxa"/>
          </w:tcPr>
          <w:p w14:paraId="20788948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ANP / ENP / CNS </w:t>
            </w:r>
          </w:p>
        </w:tc>
        <w:tc>
          <w:tcPr>
            <w:tcW w:w="1326" w:type="dxa"/>
          </w:tcPr>
          <w:p w14:paraId="4B376566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82776D8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D073E2C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9E8E1A5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34208" w:rsidRPr="00E547FA" w14:paraId="513131FB" w14:textId="77777777" w:rsidTr="00252BCF">
        <w:tc>
          <w:tcPr>
            <w:tcW w:w="2456" w:type="dxa"/>
          </w:tcPr>
          <w:p w14:paraId="50B878E8" w14:textId="77777777" w:rsidR="00434208" w:rsidRPr="00E547FA" w:rsidRDefault="00434208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0032EB4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18F7E22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8E6AD79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499F3F7" w14:textId="77777777" w:rsidR="00434208" w:rsidRPr="00E547FA" w:rsidRDefault="00434208" w:rsidP="00E547F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7574FB6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4806D960" w14:textId="7733B6A6" w:rsidR="00E547FA" w:rsidRPr="00E547FA" w:rsidRDefault="00E547FA" w:rsidP="00E547FA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Section 5. </w:t>
      </w:r>
      <w:r w:rsidR="00CC671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Notes</w:t>
      </w:r>
      <w:r w:rsidR="00E6243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– staffing </w:t>
      </w:r>
      <w:r w:rsidR="004933E2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requirements f</w:t>
      </w:r>
      <w:r w:rsidR="001F234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or </w:t>
      </w:r>
      <w:r w:rsidR="004933E2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the </w:t>
      </w:r>
      <w:r w:rsidR="001F234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shift requiring cover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41145" w:rsidRPr="00E547FA" w14:paraId="2EA2004E" w14:textId="77777777" w:rsidTr="00241145">
        <w:tc>
          <w:tcPr>
            <w:tcW w:w="10201" w:type="dxa"/>
          </w:tcPr>
          <w:p w14:paraId="49CE06ED" w14:textId="15F2FDB0" w:rsidR="00241145" w:rsidRPr="00E547FA" w:rsidRDefault="00241145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CD05EBA" w14:textId="77777777" w:rsidR="00E547FA" w:rsidRPr="00E547FA" w:rsidRDefault="00E547FA" w:rsidP="00E547FA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0CEDFEF" w14:textId="51B5B461" w:rsidR="00E547FA" w:rsidRPr="00E547FA" w:rsidRDefault="00E547FA" w:rsidP="00E547FA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Section 6. What actions / mitigations </w:t>
      </w:r>
      <w:r w:rsidR="00E37B9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have been considered and/or </w:t>
      </w: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are </w:t>
      </w:r>
      <w:r w:rsidR="00931A8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already </w:t>
      </w: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being undertaken currently to manage the patient safety risk?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E547FA" w:rsidRPr="00E547FA" w14:paraId="2F62D212" w14:textId="77777777" w:rsidTr="00DA3FF2">
        <w:tc>
          <w:tcPr>
            <w:tcW w:w="5382" w:type="dxa"/>
          </w:tcPr>
          <w:p w14:paraId="2B71AFEA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Trust Level</w:t>
            </w:r>
          </w:p>
        </w:tc>
        <w:tc>
          <w:tcPr>
            <w:tcW w:w="4819" w:type="dxa"/>
          </w:tcPr>
          <w:p w14:paraId="4376608D" w14:textId="77777777" w:rsidR="00E547FA" w:rsidRPr="00E547FA" w:rsidRDefault="00E547FA" w:rsidP="00E547FA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47FA" w:rsidRPr="00E547FA" w14:paraId="40AA6AA8" w14:textId="77777777" w:rsidTr="00DA3FF2">
        <w:tc>
          <w:tcPr>
            <w:tcW w:w="5382" w:type="dxa"/>
          </w:tcPr>
          <w:p w14:paraId="7D21D600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ICB Level</w:t>
            </w:r>
          </w:p>
        </w:tc>
        <w:tc>
          <w:tcPr>
            <w:tcW w:w="4819" w:type="dxa"/>
          </w:tcPr>
          <w:p w14:paraId="161BB98F" w14:textId="77777777" w:rsidR="00E547FA" w:rsidRPr="00E547FA" w:rsidRDefault="00E547FA" w:rsidP="00E547FA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47FA" w:rsidRPr="00E547FA" w14:paraId="7F59AA79" w14:textId="77777777" w:rsidTr="00DA3FF2">
        <w:tc>
          <w:tcPr>
            <w:tcW w:w="5382" w:type="dxa"/>
          </w:tcPr>
          <w:p w14:paraId="64CA8259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Regional Level</w:t>
            </w:r>
          </w:p>
        </w:tc>
        <w:tc>
          <w:tcPr>
            <w:tcW w:w="4819" w:type="dxa"/>
          </w:tcPr>
          <w:p w14:paraId="47F78FEF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547FA" w:rsidRPr="00E547FA" w14:paraId="3B19AA79" w14:textId="77777777" w:rsidTr="00DA3FF2">
        <w:tc>
          <w:tcPr>
            <w:tcW w:w="5382" w:type="dxa"/>
          </w:tcPr>
          <w:p w14:paraId="5D19A0DE" w14:textId="2836A486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What is the </w:t>
            </w:r>
            <w:r w:rsidR="002B06FF">
              <w:rPr>
                <w:rFonts w:ascii="Arial" w:eastAsia="Calibri" w:hAnsi="Arial" w:cs="Arial"/>
                <w:sz w:val="20"/>
                <w:szCs w:val="20"/>
              </w:rPr>
              <w:t xml:space="preserve">clinical patient safety </w:t>
            </w: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risk that the derogation </w:t>
            </w:r>
            <w:r w:rsidR="003429DE">
              <w:rPr>
                <w:rFonts w:ascii="Arial" w:eastAsia="Calibri" w:hAnsi="Arial" w:cs="Arial"/>
                <w:sz w:val="20"/>
                <w:szCs w:val="20"/>
              </w:rPr>
              <w:t xml:space="preserve">request will </w:t>
            </w:r>
            <w:r w:rsidRPr="00E547FA">
              <w:rPr>
                <w:rFonts w:ascii="Arial" w:eastAsia="Calibri" w:hAnsi="Arial" w:cs="Arial"/>
                <w:sz w:val="20"/>
                <w:szCs w:val="20"/>
              </w:rPr>
              <w:t>mitigate?</w:t>
            </w:r>
          </w:p>
        </w:tc>
        <w:tc>
          <w:tcPr>
            <w:tcW w:w="4819" w:type="dxa"/>
          </w:tcPr>
          <w:p w14:paraId="3B3D5604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2ADC7AF" w14:textId="77777777" w:rsid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1A75C533" w14:textId="77777777" w:rsidR="00856E2C" w:rsidRPr="00E547FA" w:rsidRDefault="00856E2C" w:rsidP="00856E2C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Section 7. Pre-patient safety mitigation check lists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52"/>
        <w:gridCol w:w="572"/>
        <w:gridCol w:w="483"/>
        <w:gridCol w:w="4194"/>
      </w:tblGrid>
      <w:tr w:rsidR="00856E2C" w:rsidRPr="00E547FA" w14:paraId="618BE789" w14:textId="77777777" w:rsidTr="00070D35">
        <w:trPr>
          <w:trHeight w:val="235"/>
        </w:trPr>
        <w:tc>
          <w:tcPr>
            <w:tcW w:w="4952" w:type="dxa"/>
          </w:tcPr>
          <w:p w14:paraId="331AEBDA" w14:textId="77777777" w:rsidR="00856E2C" w:rsidRPr="00E547FA" w:rsidRDefault="00856E2C" w:rsidP="00070D3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</w:tcPr>
          <w:p w14:paraId="2AD6D81F" w14:textId="77777777" w:rsidR="00856E2C" w:rsidRPr="00E547FA" w:rsidRDefault="00856E2C" w:rsidP="00070D3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14:paraId="0F2DF382" w14:textId="77777777" w:rsidR="00856E2C" w:rsidRPr="00E547FA" w:rsidRDefault="00856E2C" w:rsidP="00070D3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4194" w:type="dxa"/>
          </w:tcPr>
          <w:p w14:paraId="70E37852" w14:textId="77777777" w:rsidR="00856E2C" w:rsidRPr="00E547FA" w:rsidRDefault="00856E2C" w:rsidP="00070D3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Comment</w:t>
            </w:r>
          </w:p>
        </w:tc>
      </w:tr>
      <w:tr w:rsidR="00856E2C" w:rsidRPr="00E547FA" w14:paraId="2560FF16" w14:textId="77777777" w:rsidTr="00070D35">
        <w:tc>
          <w:tcPr>
            <w:tcW w:w="10201" w:type="dxa"/>
            <w:gridSpan w:val="4"/>
          </w:tcPr>
          <w:p w14:paraId="4F3E5573" w14:textId="77777777" w:rsidR="00856E2C" w:rsidRPr="00E547FA" w:rsidRDefault="00856E2C" w:rsidP="00070D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7.1 Workforce</w:t>
            </w:r>
          </w:p>
        </w:tc>
      </w:tr>
      <w:tr w:rsidR="00856E2C" w:rsidRPr="00E547FA" w14:paraId="5FC3D5B4" w14:textId="77777777" w:rsidTr="00070D35">
        <w:tc>
          <w:tcPr>
            <w:tcW w:w="4952" w:type="dxa"/>
          </w:tcPr>
          <w:p w14:paraId="1526AE76" w14:textId="77777777" w:rsidR="00856E2C" w:rsidRPr="00E547FA" w:rsidRDefault="00856E2C" w:rsidP="00070D35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Have all non-point of care registrants been redeployed to point of care duties?</w:t>
            </w:r>
          </w:p>
        </w:tc>
        <w:tc>
          <w:tcPr>
            <w:tcW w:w="572" w:type="dxa"/>
          </w:tcPr>
          <w:p w14:paraId="07FF9294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72A6E399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94" w:type="dxa"/>
          </w:tcPr>
          <w:p w14:paraId="07764864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56E2C" w:rsidRPr="00E547FA" w14:paraId="57411F3A" w14:textId="77777777" w:rsidTr="00070D35">
        <w:tc>
          <w:tcPr>
            <w:tcW w:w="4952" w:type="dxa"/>
          </w:tcPr>
          <w:p w14:paraId="76EA4F20" w14:textId="77777777" w:rsidR="00856E2C" w:rsidRPr="00E547FA" w:rsidRDefault="00856E2C" w:rsidP="00070D35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Have all non-clinical staff been considered for redeployment to undertake non- clinical duties?</w:t>
            </w:r>
          </w:p>
        </w:tc>
        <w:tc>
          <w:tcPr>
            <w:tcW w:w="572" w:type="dxa"/>
          </w:tcPr>
          <w:p w14:paraId="15EA7EAE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600A9D05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94" w:type="dxa"/>
          </w:tcPr>
          <w:p w14:paraId="1236B16B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56E2C" w:rsidRPr="00E547FA" w14:paraId="5DD7B2F8" w14:textId="77777777" w:rsidTr="00070D35">
        <w:tc>
          <w:tcPr>
            <w:tcW w:w="4952" w:type="dxa"/>
          </w:tcPr>
          <w:p w14:paraId="7857C73D" w14:textId="77777777" w:rsidR="00856E2C" w:rsidRPr="00E547FA" w:rsidRDefault="00856E2C" w:rsidP="00070D35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Have all registered staff not working as a registrant been considered for redeployment?</w:t>
            </w:r>
          </w:p>
        </w:tc>
        <w:tc>
          <w:tcPr>
            <w:tcW w:w="572" w:type="dxa"/>
          </w:tcPr>
          <w:p w14:paraId="5A8360D3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7D266D9E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94" w:type="dxa"/>
          </w:tcPr>
          <w:p w14:paraId="464846FA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56E2C" w:rsidRPr="00E547FA" w14:paraId="486BAF45" w14:textId="77777777" w:rsidTr="00070D35">
        <w:tc>
          <w:tcPr>
            <w:tcW w:w="4952" w:type="dxa"/>
          </w:tcPr>
          <w:p w14:paraId="36F9BF3E" w14:textId="77777777" w:rsidR="00856E2C" w:rsidRPr="00E547FA" w:rsidRDefault="00856E2C" w:rsidP="00070D35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Have all local options for temporary staffing been exhausted?</w:t>
            </w:r>
          </w:p>
        </w:tc>
        <w:tc>
          <w:tcPr>
            <w:tcW w:w="572" w:type="dxa"/>
          </w:tcPr>
          <w:p w14:paraId="262A7DA0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47221D45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94" w:type="dxa"/>
          </w:tcPr>
          <w:p w14:paraId="02C9B81C" w14:textId="77777777" w:rsidR="00856E2C" w:rsidRDefault="00856E2C" w:rsidP="00070D35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A8CE0F" w14:textId="77777777" w:rsidR="00856E2C" w:rsidRPr="00F871E3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F5DEA8" w14:textId="77777777" w:rsidR="00856E2C" w:rsidRPr="00F871E3" w:rsidRDefault="00856E2C" w:rsidP="00070D35">
            <w:pPr>
              <w:tabs>
                <w:tab w:val="left" w:pos="3264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856E2C" w:rsidRPr="00E547FA" w14:paraId="27592076" w14:textId="77777777" w:rsidTr="00070D35">
        <w:tc>
          <w:tcPr>
            <w:tcW w:w="4952" w:type="dxa"/>
          </w:tcPr>
          <w:p w14:paraId="662FB48B" w14:textId="77777777" w:rsidR="00856E2C" w:rsidRPr="00E547FA" w:rsidRDefault="00856E2C" w:rsidP="00070D35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Have all local incentives for redeployment been offered consistently since receiving notification of industrial action including special pay rates e.g. BMA rates, golden shifts. </w:t>
            </w:r>
          </w:p>
        </w:tc>
        <w:tc>
          <w:tcPr>
            <w:tcW w:w="572" w:type="dxa"/>
          </w:tcPr>
          <w:p w14:paraId="4F2E2777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38ACDA72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94" w:type="dxa"/>
          </w:tcPr>
          <w:p w14:paraId="5A451590" w14:textId="77777777" w:rsidR="00856E2C" w:rsidRPr="00E547FA" w:rsidRDefault="00856E2C" w:rsidP="00070D35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56E2C" w:rsidRPr="00E547FA" w14:paraId="39B7FFA6" w14:textId="77777777" w:rsidTr="00070D35">
        <w:tc>
          <w:tcPr>
            <w:tcW w:w="4952" w:type="dxa"/>
          </w:tcPr>
          <w:p w14:paraId="213F1EF8" w14:textId="77777777" w:rsidR="00856E2C" w:rsidRPr="00E547FA" w:rsidRDefault="00856E2C" w:rsidP="00070D35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Have you </w:t>
            </w:r>
            <w:r w:rsidRPr="00856E2C">
              <w:rPr>
                <w:rFonts w:ascii="Arial" w:eastAsia="Calibri" w:hAnsi="Arial" w:cs="Arial"/>
                <w:sz w:val="20"/>
                <w:szCs w:val="20"/>
              </w:rPr>
              <w:t>informed</w:t>
            </w: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 the LNC of this request?</w:t>
            </w:r>
          </w:p>
        </w:tc>
        <w:tc>
          <w:tcPr>
            <w:tcW w:w="572" w:type="dxa"/>
          </w:tcPr>
          <w:p w14:paraId="0D93CA3E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79C25E33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94" w:type="dxa"/>
          </w:tcPr>
          <w:p w14:paraId="30A4B4C7" w14:textId="77777777" w:rsidR="00856E2C" w:rsidRPr="00E547FA" w:rsidRDefault="00856E2C" w:rsidP="00070D3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6600EC1" w14:textId="77777777" w:rsidR="00856E2C" w:rsidRPr="00E547FA" w:rsidRDefault="00856E2C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546AA620" w14:textId="77777777" w:rsidR="00E547FA" w:rsidRPr="00CE0A60" w:rsidRDefault="00E547FA" w:rsidP="00E547FA">
      <w:pP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CE0A60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Request </w:t>
      </w:r>
    </w:p>
    <w:p w14:paraId="6F3003C4" w14:textId="79539C5C" w:rsidR="00E547FA" w:rsidRPr="00E547FA" w:rsidRDefault="00E547FA" w:rsidP="007A7C8E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Section </w:t>
      </w:r>
      <w:r w:rsidR="00EA572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8</w:t>
      </w: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 Support for the derogation request (TRUST Sign Off)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E547FA" w:rsidRPr="00E547FA" w14:paraId="7DDE415D" w14:textId="77777777" w:rsidTr="00DA3FF2">
        <w:tc>
          <w:tcPr>
            <w:tcW w:w="5382" w:type="dxa"/>
          </w:tcPr>
          <w:p w14:paraId="200D7043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Name of Senior Clinician requesting patient safety mitigation</w:t>
            </w:r>
          </w:p>
        </w:tc>
        <w:tc>
          <w:tcPr>
            <w:tcW w:w="4819" w:type="dxa"/>
          </w:tcPr>
          <w:p w14:paraId="3E989022" w14:textId="0CB6212F" w:rsidR="00E547FA" w:rsidRPr="00434208" w:rsidRDefault="00434208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r w:rsidRPr="00434208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Name:</w:t>
            </w:r>
          </w:p>
        </w:tc>
      </w:tr>
      <w:tr w:rsidR="00E547FA" w:rsidRPr="00E547FA" w14:paraId="25593C33" w14:textId="77777777" w:rsidTr="00DA3FF2">
        <w:tc>
          <w:tcPr>
            <w:tcW w:w="5382" w:type="dxa"/>
          </w:tcPr>
          <w:p w14:paraId="527E84E5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Role of Senior Clinician requesting patient safety mitigation </w:t>
            </w:r>
          </w:p>
        </w:tc>
        <w:tc>
          <w:tcPr>
            <w:tcW w:w="4819" w:type="dxa"/>
          </w:tcPr>
          <w:p w14:paraId="5ABD259F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47FA" w:rsidRPr="00E547FA" w14:paraId="3880E4B4" w14:textId="77777777" w:rsidTr="00DA3FF2">
        <w:tc>
          <w:tcPr>
            <w:tcW w:w="5382" w:type="dxa"/>
          </w:tcPr>
          <w:p w14:paraId="6B673888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Have local quality impact reviews been undertaken and documented</w:t>
            </w:r>
          </w:p>
        </w:tc>
        <w:tc>
          <w:tcPr>
            <w:tcW w:w="4819" w:type="dxa"/>
          </w:tcPr>
          <w:p w14:paraId="71F0A899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547FA" w:rsidRPr="00E547FA" w14:paraId="2FB10C30" w14:textId="77777777" w:rsidTr="00DA3FF2">
        <w:tc>
          <w:tcPr>
            <w:tcW w:w="5382" w:type="dxa"/>
          </w:tcPr>
          <w:p w14:paraId="43D28F41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Has this patient safety mitigation request been reviewed and approved by the organisation Chief Medical Officer </w:t>
            </w:r>
          </w:p>
        </w:tc>
        <w:tc>
          <w:tcPr>
            <w:tcW w:w="4819" w:type="dxa"/>
          </w:tcPr>
          <w:p w14:paraId="7FCE7D7C" w14:textId="624F4F5A" w:rsidR="00E547FA" w:rsidRPr="007F1C7B" w:rsidRDefault="00E00377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34208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Name</w:t>
            </w:r>
            <w:r w:rsidRPr="007F1C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E547FA" w:rsidRPr="00E547FA" w14:paraId="6DBCE274" w14:textId="77777777" w:rsidTr="00DA3FF2">
        <w:tc>
          <w:tcPr>
            <w:tcW w:w="5382" w:type="dxa"/>
          </w:tcPr>
          <w:p w14:paraId="362D56F1" w14:textId="4145AFBB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46D3CA9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47FA" w:rsidRPr="00E547FA" w14:paraId="6F6F7BDF" w14:textId="77777777" w:rsidTr="00DA3FF2">
        <w:tc>
          <w:tcPr>
            <w:tcW w:w="5382" w:type="dxa"/>
          </w:tcPr>
          <w:p w14:paraId="02486BCA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Date request submitted</w:t>
            </w:r>
          </w:p>
        </w:tc>
        <w:tc>
          <w:tcPr>
            <w:tcW w:w="4819" w:type="dxa"/>
          </w:tcPr>
          <w:p w14:paraId="2F5BCA5F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FBA66B2" w14:textId="29735D7F" w:rsidR="00E547FA" w:rsidRPr="00E547FA" w:rsidRDefault="00E547FA" w:rsidP="00E547FA">
      <w:pPr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Once completed by the Trust this form should be sent to</w:t>
      </w:r>
      <w:r w:rsidR="00D676E0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the relevant </w:t>
      </w:r>
      <w:r w:rsidR="0026529C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NHS </w:t>
      </w:r>
      <w:r w:rsidR="00D97781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England </w:t>
      </w:r>
      <w:r w:rsidR="0026529C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Regional Medical Director</w:t>
      </w:r>
      <w:r w:rsidR="00C73740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.</w:t>
      </w:r>
      <w:r w:rsidRPr="00E547F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5D029B52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480D7EEB" w14:textId="47278BA3" w:rsidR="00E547FA" w:rsidRPr="00E547FA" w:rsidRDefault="00E547FA" w:rsidP="00E547FA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Section </w:t>
      </w:r>
      <w:r w:rsidR="00EA572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9</w:t>
      </w: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. NHS England </w:t>
      </w:r>
      <w:r w:rsidR="0091286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REGIONAL MEDICAL </w:t>
      </w:r>
      <w:r w:rsidR="00237E5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DIRECTOR Sign</w:t>
      </w:r>
      <w:r w:rsidR="00AD36A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4807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O</w:t>
      </w:r>
      <w:r w:rsidR="00AD36A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ff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E547FA" w:rsidRPr="00E547FA" w14:paraId="6394A1FF" w14:textId="77777777" w:rsidTr="00DA3FF2">
        <w:tc>
          <w:tcPr>
            <w:tcW w:w="5382" w:type="dxa"/>
          </w:tcPr>
          <w:p w14:paraId="48CAC6F3" w14:textId="3CCFC1E1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Has this patient safety mitigation been reviewed and approved by the Regional Chief Medical Officer </w:t>
            </w:r>
          </w:p>
        </w:tc>
        <w:tc>
          <w:tcPr>
            <w:tcW w:w="4819" w:type="dxa"/>
          </w:tcPr>
          <w:p w14:paraId="263F405B" w14:textId="7D07D093" w:rsidR="00E547FA" w:rsidRPr="00E547FA" w:rsidRDefault="0065607C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Name: </w:t>
            </w:r>
          </w:p>
        </w:tc>
      </w:tr>
      <w:tr w:rsidR="00E547FA" w:rsidRPr="00E547FA" w14:paraId="5536234C" w14:textId="77777777" w:rsidTr="00DA3FF2">
        <w:tc>
          <w:tcPr>
            <w:tcW w:w="5382" w:type="dxa"/>
          </w:tcPr>
          <w:p w14:paraId="5817A3A7" w14:textId="5C13BF8D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DEE2CB7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547FA" w:rsidRPr="00E547FA" w14:paraId="1038E342" w14:textId="77777777" w:rsidTr="00DA3FF2">
        <w:tc>
          <w:tcPr>
            <w:tcW w:w="5382" w:type="dxa"/>
          </w:tcPr>
          <w:p w14:paraId="18F50B01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Date and time this version submitted to National Operations Centre</w:t>
            </w:r>
          </w:p>
        </w:tc>
        <w:tc>
          <w:tcPr>
            <w:tcW w:w="4819" w:type="dxa"/>
          </w:tcPr>
          <w:p w14:paraId="0BB3EA87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17326E0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69A75FA6" w14:textId="165968EA" w:rsidR="00E547FA" w:rsidRPr="00E547FA" w:rsidRDefault="00E547FA" w:rsidP="00E547FA">
      <w:pP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REGIONAL TEAM: Once reviewed this form should be sent to National Operations Centre </w:t>
      </w:r>
      <w:r w:rsidR="004E52C9" w:rsidRPr="007F1C7B">
        <w:rPr>
          <w:rFonts w:ascii="Arial" w:eastAsia="Calibri" w:hAnsi="Arial" w:cs="Arial"/>
          <w:i/>
          <w:iCs/>
          <w:kern w:val="0"/>
          <w:sz w:val="20"/>
          <w:szCs w:val="20"/>
          <w:highlight w:val="yellow"/>
          <w14:ligatures w14:val="none"/>
        </w:rPr>
        <w:t xml:space="preserve">insert </w:t>
      </w:r>
      <w:r w:rsidRPr="007F1C7B">
        <w:rPr>
          <w:rFonts w:ascii="Arial" w:eastAsia="Calibri" w:hAnsi="Arial" w:cs="Arial"/>
          <w:i/>
          <w:iCs/>
          <w:kern w:val="0"/>
          <w:sz w:val="20"/>
          <w:szCs w:val="20"/>
          <w:highlight w:val="yellow"/>
          <w14:ligatures w14:val="none"/>
        </w:rPr>
        <w:t>email</w:t>
      </w:r>
    </w:p>
    <w:p w14:paraId="550D624F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7D8145F7" w14:textId="5324C228" w:rsidR="00E547FA" w:rsidRPr="00E547FA" w:rsidRDefault="00E547FA" w:rsidP="00E547FA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Section </w:t>
      </w:r>
      <w:r w:rsidR="00EA572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10</w:t>
      </w: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. NHS England national </w:t>
      </w:r>
      <w:r w:rsidR="00173DD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Sign Off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E547FA" w:rsidRPr="00E547FA" w14:paraId="6A8143CC" w14:textId="77777777" w:rsidTr="00DA3FF2">
        <w:tc>
          <w:tcPr>
            <w:tcW w:w="5382" w:type="dxa"/>
          </w:tcPr>
          <w:p w14:paraId="636609B1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Has this patient safety mitigation been reviewed and approved by the Incident Director </w:t>
            </w:r>
          </w:p>
        </w:tc>
        <w:tc>
          <w:tcPr>
            <w:tcW w:w="4819" w:type="dxa"/>
          </w:tcPr>
          <w:p w14:paraId="5C8EB9F8" w14:textId="0955AECE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r w:rsidRPr="00E547FA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Name</w:t>
            </w:r>
            <w:r w:rsidR="007F2C75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E547FA" w:rsidRPr="00E547FA" w14:paraId="5E647DD1" w14:textId="77777777" w:rsidTr="00DA3FF2">
        <w:tc>
          <w:tcPr>
            <w:tcW w:w="5382" w:type="dxa"/>
          </w:tcPr>
          <w:p w14:paraId="7C12C7BE" w14:textId="6332F1B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 xml:space="preserve">Has this patient safety mitigation been reviewed and approved by the </w:t>
            </w:r>
            <w:r w:rsidR="00927CCE">
              <w:rPr>
                <w:rFonts w:ascii="Arial" w:eastAsia="Calibri" w:hAnsi="Arial" w:cs="Arial"/>
                <w:sz w:val="20"/>
                <w:szCs w:val="20"/>
              </w:rPr>
              <w:t xml:space="preserve">MDT </w:t>
            </w:r>
            <w:r w:rsidRPr="00E547FA">
              <w:rPr>
                <w:rFonts w:ascii="Arial" w:eastAsia="Calibri" w:hAnsi="Arial" w:cs="Arial"/>
                <w:sz w:val="20"/>
                <w:szCs w:val="20"/>
              </w:rPr>
              <w:t>lead</w:t>
            </w:r>
          </w:p>
        </w:tc>
        <w:tc>
          <w:tcPr>
            <w:tcW w:w="4819" w:type="dxa"/>
          </w:tcPr>
          <w:p w14:paraId="7785ADAB" w14:textId="42468505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r w:rsidRPr="00E547FA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Name</w:t>
            </w:r>
            <w:r w:rsidR="007F2C75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E547FA" w:rsidRPr="00E547FA" w14:paraId="447EA847" w14:textId="77777777" w:rsidTr="00DA3FF2">
        <w:tc>
          <w:tcPr>
            <w:tcW w:w="5382" w:type="dxa"/>
          </w:tcPr>
          <w:p w14:paraId="503BAF24" w14:textId="77777777" w:rsidR="00E547FA" w:rsidRPr="00E547FA" w:rsidRDefault="00E547FA" w:rsidP="00E547F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sz w:val="20"/>
                <w:szCs w:val="20"/>
              </w:rPr>
              <w:t>Date and time this version submitted to BMA</w:t>
            </w:r>
          </w:p>
        </w:tc>
        <w:tc>
          <w:tcPr>
            <w:tcW w:w="4819" w:type="dxa"/>
          </w:tcPr>
          <w:p w14:paraId="1CBAC75B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A0A8ACD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117BC09A" w14:textId="44395F7C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Section</w:t>
      </w:r>
      <w:r w:rsidR="007F2C7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</w:t>
      </w:r>
      <w:r w:rsidR="003918C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</w:t>
      </w:r>
      <w:r w:rsidR="007F2C7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</w:t>
      </w: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Further detail / context</w:t>
      </w:r>
    </w:p>
    <w:p w14:paraId="53989D86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547FA" w:rsidRPr="00E547FA" w14:paraId="4D49A26A" w14:textId="77777777" w:rsidTr="00DA3FF2">
        <w:trPr>
          <w:trHeight w:val="517"/>
        </w:trPr>
        <w:tc>
          <w:tcPr>
            <w:tcW w:w="10201" w:type="dxa"/>
          </w:tcPr>
          <w:p w14:paraId="20E005C2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CE8AC87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252F7FBA" w14:textId="6810E18D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E547FA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Section 1</w:t>
      </w:r>
      <w:r w:rsidR="003918C3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2</w:t>
      </w:r>
      <w:r w:rsidRPr="00E547FA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.</w:t>
      </w:r>
      <w:r w:rsidRPr="00E547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E547FA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Feedback from the BMA</w:t>
      </w:r>
    </w:p>
    <w:p w14:paraId="2A43BD64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85"/>
        <w:gridCol w:w="1987"/>
        <w:gridCol w:w="7229"/>
      </w:tblGrid>
      <w:tr w:rsidR="00E547FA" w:rsidRPr="00E547FA" w14:paraId="50ED34A8" w14:textId="77777777" w:rsidTr="00DA3FF2">
        <w:trPr>
          <w:trHeight w:val="359"/>
        </w:trPr>
        <w:tc>
          <w:tcPr>
            <w:tcW w:w="985" w:type="dxa"/>
          </w:tcPr>
          <w:p w14:paraId="03C56F5C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987" w:type="dxa"/>
          </w:tcPr>
          <w:p w14:paraId="484DE195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Version reviewed</w:t>
            </w:r>
          </w:p>
        </w:tc>
        <w:tc>
          <w:tcPr>
            <w:tcW w:w="7229" w:type="dxa"/>
          </w:tcPr>
          <w:p w14:paraId="6ED3DDB4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547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Feedback</w:t>
            </w:r>
          </w:p>
        </w:tc>
      </w:tr>
      <w:tr w:rsidR="00E547FA" w:rsidRPr="00E547FA" w14:paraId="3942AA5D" w14:textId="77777777" w:rsidTr="00DA3FF2">
        <w:trPr>
          <w:trHeight w:val="359"/>
        </w:trPr>
        <w:tc>
          <w:tcPr>
            <w:tcW w:w="985" w:type="dxa"/>
          </w:tcPr>
          <w:p w14:paraId="3709EB05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</w:tcPr>
          <w:p w14:paraId="1289FE6E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</w:tcPr>
          <w:p w14:paraId="52F26CBF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E547FA" w:rsidRPr="00E547FA" w14:paraId="29DA9C9F" w14:textId="77777777" w:rsidTr="00DA3FF2">
        <w:trPr>
          <w:trHeight w:val="359"/>
        </w:trPr>
        <w:tc>
          <w:tcPr>
            <w:tcW w:w="985" w:type="dxa"/>
          </w:tcPr>
          <w:p w14:paraId="4D8E767E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</w:tcPr>
          <w:p w14:paraId="6D64AF44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</w:tcPr>
          <w:p w14:paraId="4AA4A855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E547FA" w:rsidRPr="00E547FA" w14:paraId="7B145C95" w14:textId="77777777" w:rsidTr="00DA3FF2">
        <w:trPr>
          <w:trHeight w:val="359"/>
        </w:trPr>
        <w:tc>
          <w:tcPr>
            <w:tcW w:w="985" w:type="dxa"/>
          </w:tcPr>
          <w:p w14:paraId="42B74E23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</w:tcPr>
          <w:p w14:paraId="0D3D6E68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</w:tcPr>
          <w:p w14:paraId="08C14F85" w14:textId="77777777" w:rsidR="00E547FA" w:rsidRPr="00E547FA" w:rsidRDefault="00E547FA" w:rsidP="00E547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5730B3F8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"/>
          <w:szCs w:val="2"/>
          <w:u w:val="single"/>
          <w14:ligatures w14:val="none"/>
        </w:rPr>
      </w:pPr>
    </w:p>
    <w:p w14:paraId="0275040B" w14:textId="77777777" w:rsidR="00E547FA" w:rsidRPr="00E547FA" w:rsidRDefault="00E547FA" w:rsidP="00E547FA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0CAD22B9" w14:textId="77777777" w:rsidR="005824C0" w:rsidRDefault="005824C0"/>
    <w:sectPr w:rsidR="005824C0" w:rsidSect="00E547FA">
      <w:headerReference w:type="default" r:id="rId10"/>
      <w:footerReference w:type="default" r:id="rId11"/>
      <w:pgSz w:w="11906" w:h="16838"/>
      <w:pgMar w:top="709" w:right="851" w:bottom="992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9C6D" w14:textId="77777777" w:rsidR="002F1E9A" w:rsidRDefault="002F1E9A" w:rsidP="0078715F">
      <w:pPr>
        <w:spacing w:after="0" w:line="240" w:lineRule="auto"/>
      </w:pPr>
      <w:r>
        <w:separator/>
      </w:r>
    </w:p>
  </w:endnote>
  <w:endnote w:type="continuationSeparator" w:id="0">
    <w:p w14:paraId="2A0E35B8" w14:textId="77777777" w:rsidR="002F1E9A" w:rsidRDefault="002F1E9A" w:rsidP="0078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A977" w14:textId="7A8C2011" w:rsidR="001F5A19" w:rsidRPr="00E547FA" w:rsidRDefault="000426B9" w:rsidP="00370CC6">
    <w:pPr>
      <w:pStyle w:val="Footer"/>
      <w:jc w:val="right"/>
      <w:rPr>
        <w:rFonts w:ascii="Arial" w:hAnsi="Arial" w:cs="Arial"/>
        <w:color w:val="BFBFBF"/>
        <w:sz w:val="20"/>
        <w:szCs w:val="20"/>
      </w:rPr>
    </w:pPr>
    <w:proofErr w:type="spellStart"/>
    <w:r>
      <w:rPr>
        <w:rFonts w:ascii="Arial" w:hAnsi="Arial" w:cs="Arial"/>
        <w:color w:val="BFBFBF"/>
        <w:sz w:val="20"/>
        <w:szCs w:val="20"/>
      </w:rPr>
      <w:t>V</w:t>
    </w:r>
    <w:r w:rsidR="00023B4D">
      <w:rPr>
        <w:rFonts w:ascii="Arial" w:hAnsi="Arial" w:cs="Arial"/>
        <w:color w:val="BFBFBF"/>
        <w:sz w:val="20"/>
        <w:szCs w:val="20"/>
      </w:rPr>
      <w:t>1</w:t>
    </w:r>
    <w:proofErr w:type="spellEnd"/>
    <w:r w:rsidR="00023B4D">
      <w:rPr>
        <w:rFonts w:ascii="Arial" w:hAnsi="Arial" w:cs="Arial"/>
        <w:color w:val="BFBFBF"/>
        <w:sz w:val="20"/>
        <w:szCs w:val="20"/>
      </w:rPr>
      <w:t xml:space="preserve"> 2</w:t>
    </w:r>
    <w:r w:rsidR="00D21048">
      <w:rPr>
        <w:rFonts w:ascii="Arial" w:hAnsi="Arial" w:cs="Arial"/>
        <w:color w:val="BFBFBF"/>
        <w:sz w:val="20"/>
        <w:szCs w:val="20"/>
      </w:rPr>
      <w:t>3</w:t>
    </w:r>
    <w:r w:rsidR="00023B4D">
      <w:rPr>
        <w:rFonts w:ascii="Arial" w:hAnsi="Arial" w:cs="Arial"/>
        <w:color w:val="BFBFBF"/>
        <w:sz w:val="20"/>
        <w:szCs w:val="20"/>
      </w:rPr>
      <w:t xml:space="preserve">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B48C" w14:textId="77777777" w:rsidR="002F1E9A" w:rsidRDefault="002F1E9A" w:rsidP="0078715F">
      <w:pPr>
        <w:spacing w:after="0" w:line="240" w:lineRule="auto"/>
      </w:pPr>
      <w:r>
        <w:separator/>
      </w:r>
    </w:p>
  </w:footnote>
  <w:footnote w:type="continuationSeparator" w:id="0">
    <w:p w14:paraId="4AEF72D0" w14:textId="77777777" w:rsidR="002F1E9A" w:rsidRDefault="002F1E9A" w:rsidP="0078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870D" w14:textId="77777777" w:rsidR="001F5A19" w:rsidRDefault="00BA0DAD" w:rsidP="00713C2C">
    <w:pPr>
      <w:pStyle w:val="Header"/>
      <w:jc w:val="center"/>
      <w:rPr>
        <w:b/>
        <w:bCs/>
        <w:color w:val="FF0000"/>
      </w:rPr>
    </w:pPr>
    <w:r>
      <w:rPr>
        <w:b/>
        <w:bCs/>
        <w:color w:val="FF0000"/>
      </w:rPr>
      <w:t>Commercial in Confidence – once completed.</w:t>
    </w:r>
  </w:p>
  <w:p w14:paraId="3C4606B1" w14:textId="77777777" w:rsidR="001F5A19" w:rsidRDefault="001F5A19" w:rsidP="00713C2C">
    <w:pPr>
      <w:pStyle w:val="Header"/>
      <w:jc w:val="center"/>
      <w:rPr>
        <w:b/>
        <w:bCs/>
        <w:color w:val="FF0000"/>
      </w:rPr>
    </w:pPr>
  </w:p>
  <w:p w14:paraId="657B8FA3" w14:textId="77777777" w:rsidR="001F5A19" w:rsidRPr="005C5502" w:rsidRDefault="00BA0DAD" w:rsidP="00DC2463">
    <w:pPr>
      <w:pStyle w:val="Footer"/>
      <w:jc w:val="center"/>
      <w:rPr>
        <w:rFonts w:ascii="Arial" w:hAnsi="Arial" w:cs="Arial"/>
        <w:b/>
        <w:bCs/>
        <w:color w:val="FF0000"/>
        <w:sz w:val="20"/>
        <w:szCs w:val="20"/>
      </w:rPr>
    </w:pPr>
    <w:bookmarkStart w:id="0" w:name="_Hlk159502702"/>
    <w:bookmarkStart w:id="1" w:name="_Hlk159502703"/>
    <w:r>
      <w:rPr>
        <w:rFonts w:ascii="Arial" w:hAnsi="Arial" w:cs="Arial"/>
        <w:b/>
        <w:bCs/>
        <w:color w:val="FF0000"/>
        <w:sz w:val="20"/>
        <w:szCs w:val="20"/>
        <w:highlight w:val="yellow"/>
      </w:rPr>
      <w:t>By completing this form, Trusts agree that i</w:t>
    </w:r>
    <w:r w:rsidRPr="00C76085">
      <w:rPr>
        <w:rFonts w:ascii="Arial" w:hAnsi="Arial" w:cs="Arial"/>
        <w:b/>
        <w:bCs/>
        <w:color w:val="FF0000"/>
        <w:sz w:val="20"/>
        <w:szCs w:val="20"/>
        <w:highlight w:val="yellow"/>
      </w:rPr>
      <w:t xml:space="preserve">n the event that more staff than expected </w:t>
    </w:r>
    <w:r>
      <w:rPr>
        <w:rFonts w:ascii="Arial" w:hAnsi="Arial" w:cs="Arial"/>
        <w:b/>
        <w:bCs/>
        <w:color w:val="FF0000"/>
        <w:sz w:val="20"/>
        <w:szCs w:val="20"/>
        <w:highlight w:val="yellow"/>
      </w:rPr>
      <w:t>attend for the requested shifts, this PSM will be withdrawn and staff released to return to industrial action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46A6"/>
    <w:multiLevelType w:val="hybridMultilevel"/>
    <w:tmpl w:val="B64C2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399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FA"/>
    <w:rsid w:val="00001AEA"/>
    <w:rsid w:val="00015118"/>
    <w:rsid w:val="00023B4D"/>
    <w:rsid w:val="000426B9"/>
    <w:rsid w:val="0008136A"/>
    <w:rsid w:val="0008445E"/>
    <w:rsid w:val="000E34BC"/>
    <w:rsid w:val="000F790C"/>
    <w:rsid w:val="00136832"/>
    <w:rsid w:val="001400E5"/>
    <w:rsid w:val="00173DDA"/>
    <w:rsid w:val="001A0EB1"/>
    <w:rsid w:val="001B6889"/>
    <w:rsid w:val="001F1608"/>
    <w:rsid w:val="001F2343"/>
    <w:rsid w:val="001F5A19"/>
    <w:rsid w:val="00237E5D"/>
    <w:rsid w:val="00241145"/>
    <w:rsid w:val="00252BCF"/>
    <w:rsid w:val="0026529C"/>
    <w:rsid w:val="002A4B4E"/>
    <w:rsid w:val="002B06FF"/>
    <w:rsid w:val="002D166A"/>
    <w:rsid w:val="002F1265"/>
    <w:rsid w:val="002F1E9A"/>
    <w:rsid w:val="003206CF"/>
    <w:rsid w:val="00334BC5"/>
    <w:rsid w:val="003429DE"/>
    <w:rsid w:val="00347530"/>
    <w:rsid w:val="003609CA"/>
    <w:rsid w:val="003918C3"/>
    <w:rsid w:val="003A4BA6"/>
    <w:rsid w:val="00434208"/>
    <w:rsid w:val="00442B59"/>
    <w:rsid w:val="0048075B"/>
    <w:rsid w:val="004831B9"/>
    <w:rsid w:val="004933E2"/>
    <w:rsid w:val="004E52C9"/>
    <w:rsid w:val="00502003"/>
    <w:rsid w:val="00547045"/>
    <w:rsid w:val="00547787"/>
    <w:rsid w:val="005547D0"/>
    <w:rsid w:val="005824C0"/>
    <w:rsid w:val="005862B1"/>
    <w:rsid w:val="005E69C3"/>
    <w:rsid w:val="00605F1D"/>
    <w:rsid w:val="00614BB7"/>
    <w:rsid w:val="00643109"/>
    <w:rsid w:val="006452C4"/>
    <w:rsid w:val="00654796"/>
    <w:rsid w:val="0065607C"/>
    <w:rsid w:val="006867D2"/>
    <w:rsid w:val="006A1B44"/>
    <w:rsid w:val="006F1249"/>
    <w:rsid w:val="006F2E3B"/>
    <w:rsid w:val="00747B37"/>
    <w:rsid w:val="0078715F"/>
    <w:rsid w:val="007A1B6A"/>
    <w:rsid w:val="007A7C8E"/>
    <w:rsid w:val="007F1C7B"/>
    <w:rsid w:val="007F2C75"/>
    <w:rsid w:val="00802A50"/>
    <w:rsid w:val="0083611F"/>
    <w:rsid w:val="008409C7"/>
    <w:rsid w:val="00856E2C"/>
    <w:rsid w:val="00864C4F"/>
    <w:rsid w:val="00872380"/>
    <w:rsid w:val="008E3105"/>
    <w:rsid w:val="0091090C"/>
    <w:rsid w:val="009112E6"/>
    <w:rsid w:val="0091286A"/>
    <w:rsid w:val="00915348"/>
    <w:rsid w:val="009159FE"/>
    <w:rsid w:val="009275E2"/>
    <w:rsid w:val="00927CCE"/>
    <w:rsid w:val="00931A8D"/>
    <w:rsid w:val="00981FCA"/>
    <w:rsid w:val="009905C4"/>
    <w:rsid w:val="009A7539"/>
    <w:rsid w:val="00A22388"/>
    <w:rsid w:val="00A27DCD"/>
    <w:rsid w:val="00A56CFB"/>
    <w:rsid w:val="00A72818"/>
    <w:rsid w:val="00AD36AC"/>
    <w:rsid w:val="00B22423"/>
    <w:rsid w:val="00B56F95"/>
    <w:rsid w:val="00BA0021"/>
    <w:rsid w:val="00BA0DAD"/>
    <w:rsid w:val="00BA5CA1"/>
    <w:rsid w:val="00BB1193"/>
    <w:rsid w:val="00C43380"/>
    <w:rsid w:val="00C51E3F"/>
    <w:rsid w:val="00C61196"/>
    <w:rsid w:val="00C73740"/>
    <w:rsid w:val="00C77707"/>
    <w:rsid w:val="00CA5367"/>
    <w:rsid w:val="00CC6710"/>
    <w:rsid w:val="00CE0A60"/>
    <w:rsid w:val="00D21048"/>
    <w:rsid w:val="00D676E0"/>
    <w:rsid w:val="00D90759"/>
    <w:rsid w:val="00D97781"/>
    <w:rsid w:val="00DA5283"/>
    <w:rsid w:val="00DB3462"/>
    <w:rsid w:val="00DB4CD1"/>
    <w:rsid w:val="00E00377"/>
    <w:rsid w:val="00E37B9F"/>
    <w:rsid w:val="00E41ADC"/>
    <w:rsid w:val="00E547FA"/>
    <w:rsid w:val="00E62434"/>
    <w:rsid w:val="00E80E4B"/>
    <w:rsid w:val="00EA572A"/>
    <w:rsid w:val="00ED2951"/>
    <w:rsid w:val="00F3430E"/>
    <w:rsid w:val="00F575CD"/>
    <w:rsid w:val="00F65D15"/>
    <w:rsid w:val="00FC41B9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A3E59"/>
  <w15:chartTrackingRefBased/>
  <w15:docId w15:val="{2A388CF4-8D10-49A2-BF1F-EA00F64C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7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7FA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547F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47FA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547FA"/>
    <w:rPr>
      <w:kern w:val="0"/>
      <w14:ligatures w14:val="none"/>
    </w:rPr>
  </w:style>
  <w:style w:type="table" w:styleId="TableGrid">
    <w:name w:val="Table Grid"/>
    <w:basedOn w:val="TableNormal"/>
    <w:uiPriority w:val="39"/>
    <w:rsid w:val="00E547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4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7F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7FA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547F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348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34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81B32AADAF94BB211C1DC53923CE1" ma:contentTypeVersion="22" ma:contentTypeDescription="Create a new document." ma:contentTypeScope="" ma:versionID="6a8122f4921f509ea52975e9e1e3ebfc">
  <xsd:schema xmlns:xsd="http://www.w3.org/2001/XMLSchema" xmlns:xs="http://www.w3.org/2001/XMLSchema" xmlns:p="http://schemas.microsoft.com/office/2006/metadata/properties" xmlns:ns1="http://schemas.microsoft.com/sharepoint/v3" xmlns:ns2="d67ddb88-9b82-46a4-a155-e78b42b6001c" xmlns:ns3="b058b7b1-4d17-4f3d-af4b-33237a90519b" targetNamespace="http://schemas.microsoft.com/office/2006/metadata/properties" ma:root="true" ma:fieldsID="bb4a797ec3881cbd04a5e94d4ceafc09" ns1:_="" ns2:_="" ns3:_="">
    <xsd:import namespace="http://schemas.microsoft.com/sharepoint/v3"/>
    <xsd:import namespace="d67ddb88-9b82-46a4-a155-e78b42b6001c"/>
    <xsd:import namespace="b058b7b1-4d17-4f3d-af4b-33237a905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ocument_x0020_Type" minOccurs="0"/>
                <xsd:element ref="ns2:Functional_x0020_Area" minOccurs="0"/>
                <xsd:element ref="ns2:Document_x0020_Status" minOccurs="0"/>
                <xsd:element ref="ns2:Inquiry_x0020_Relevant" minOccurs="0"/>
                <xsd:element ref="ns2:Confidentiality_x0020_Level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ddb88-9b82-46a4-a155-e78b42b60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4" nillable="true" ma:displayName="Approval status" ma:internalName="_ApprovalStatu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ocument_x0020_Type" ma:index="19" nillable="true" ma:displayName="Document Type" ma:format="Dropdown" ma:internalName="Document_x0020_Type">
      <xsd:simpleType>
        <xsd:restriction base="dms:Choice">
          <xsd:enumeration value="Agenda"/>
          <xsd:enumeration value="Minutes / Notes"/>
          <xsd:enumeration value="SITREP"/>
          <xsd:enumeration value="SOP"/>
          <xsd:enumeration value="Policy"/>
          <xsd:enumeration value="On-Call Handbook"/>
          <xsd:enumeration value="Debrief Notes"/>
          <xsd:enumeration value="Timeline"/>
          <xsd:enumeration value="Log Sheet"/>
          <xsd:enumeration value="Email Extract"/>
          <xsd:enumeration value="Guidance Document"/>
          <xsd:enumeration value="Supporting Material"/>
          <xsd:enumeration value="Other"/>
          <xsd:enumeration value="Folder"/>
          <xsd:enumeration value="Daily Pack"/>
          <xsd:enumeration value="Incident Report"/>
        </xsd:restriction>
      </xsd:simpleType>
    </xsd:element>
    <xsd:element name="Functional_x0020_Area" ma:index="20" nillable="true" ma:displayName="Functional Area" ma:format="Dropdown" ma:internalName="Functional_x0020_Area">
      <xsd:simpleType>
        <xsd:restriction base="dms:Choice">
          <xsd:enumeration value="On-Call Management"/>
          <xsd:enumeration value="Governance"/>
          <xsd:enumeration value="Communications"/>
          <xsd:enumeration value="Clinical"/>
          <xsd:enumeration value="Operational"/>
          <xsd:enumeration value="Digital / Systems"/>
          <xsd:enumeration value="HR / People"/>
          <xsd:enumeration value="Strategic Coordination"/>
          <xsd:enumeration value="Other"/>
          <xsd:enumeration value="Reporting"/>
        </xsd:restriction>
      </xsd:simpleType>
    </xsd:element>
    <xsd:element name="Document_x0020_Status" ma:index="21" nillable="true" ma:displayName="Document Status" ma:format="Dropdown" ma:internalName="Document_x0020_Status">
      <xsd:simpleType>
        <xsd:restriction base="dms:Choice">
          <xsd:enumeration value="Draft"/>
          <xsd:enumeration value="Final"/>
          <xsd:enumeration value="Approved"/>
          <xsd:enumeration value="Superseded"/>
          <xsd:enumeration value="Archived"/>
        </xsd:restriction>
      </xsd:simpleType>
    </xsd:element>
    <xsd:element name="Inquiry_x0020_Relevant" ma:index="22" nillable="true" ma:displayName="Inquiry Relevant" ma:format="Dropdown" ma:internalName="Inquiry_x0020_Relevant">
      <xsd:simpleType>
        <xsd:restriction base="dms:Choice">
          <xsd:enumeration value="Yes"/>
          <xsd:enumeration value="No"/>
          <xsd:enumeration value="Potentially"/>
          <xsd:enumeration value="Not Yet Assessed"/>
        </xsd:restriction>
      </xsd:simpleType>
    </xsd:element>
    <xsd:element name="Confidentiality_x0020_Level" ma:index="23" nillable="true" ma:displayName="Confidentiality Level" ma:format="Dropdown" ma:internalName="Confidentiality_x0020_Level">
      <xsd:simpleType>
        <xsd:restriction base="dms:Choice">
          <xsd:enumeration value="Public"/>
          <xsd:enumeration value="Official"/>
          <xsd:enumeration value="Official-Sensitive"/>
          <xsd:enumeration value="Not for Sharing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8b7b1-4d17-4f3d-af4b-33237a90519b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faf5d30b-9a67-4e50-8cd8-64dc7d143b29}" ma:internalName="TaxCatchAll" ma:showField="CatchAllData" ma:web="b058b7b1-4d17-4f3d-af4b-33237a905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ocument_x0020_Type xmlns="d67ddb88-9b82-46a4-a155-e78b42b6001c" xsi:nil="true"/>
    <Functional_x0020_Area xmlns="d67ddb88-9b82-46a4-a155-e78b42b6001c" xsi:nil="true"/>
    <Inquiry_x0020_Relevant xmlns="d67ddb88-9b82-46a4-a155-e78b42b6001c" xsi:nil="true"/>
    <Document_x0020_Status xmlns="d67ddb88-9b82-46a4-a155-e78b42b6001c" xsi:nil="true"/>
    <_ip_UnifiedCompliancePolicyProperties xmlns="http://schemas.microsoft.com/sharepoint/v3" xsi:nil="true"/>
    <Confidentiality_x0020_Level xmlns="d67ddb88-9b82-46a4-a155-e78b42b6001c" xsi:nil="true"/>
    <_ApprovalAssignedTo xmlns="d67ddb88-9b82-46a4-a155-e78b42b6001c">
      <UserInfo>
        <DisplayName/>
        <AccountId xsi:nil="true"/>
        <AccountType/>
      </UserInfo>
    </_ApprovalAssignedTo>
    <_ApprovalStatus xmlns="d67ddb88-9b82-46a4-a155-e78b42b6001c">0</_ApprovalStatus>
    <_ApprovalRespondedBy xmlns="d67ddb88-9b82-46a4-a155-e78b42b6001c">
      <UserInfo>
        <DisplayName/>
        <AccountId xsi:nil="true"/>
        <AccountType/>
      </UserInfo>
    </_ApprovalRespondedBy>
    <TaxCatchAll xmlns="b058b7b1-4d17-4f3d-af4b-33237a90519b" xsi:nil="true"/>
    <lcf76f155ced4ddcb4097134ff3c332f xmlns="d67ddb88-9b82-46a4-a155-e78b42b6001c">
      <Terms xmlns="http://schemas.microsoft.com/office/infopath/2007/PartnerControls"/>
    </lcf76f155ced4ddcb4097134ff3c332f>
    <_ApprovalSentBy xmlns="d67ddb88-9b82-46a4-a155-e78b42b6001c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AD02B58F-FA2C-42D0-9BD8-7A503ED51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88A6A-2ABB-4987-A06B-FF1D0441E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7ddb88-9b82-46a4-a155-e78b42b6001c"/>
    <ds:schemaRef ds:uri="b058b7b1-4d17-4f3d-af4b-33237a90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7FF0D-0D52-4C22-BAFF-3413F837BC0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058b7b1-4d17-4f3d-af4b-33237a90519b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d67ddb88-9b82-46a4-a155-e78b42b6001c"/>
    <ds:schemaRef ds:uri="http://schemas.microsoft.com/sharepoint/v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Wallace</dc:creator>
  <cp:keywords/>
  <dc:description/>
  <cp:lastModifiedBy>BUCKLEY-COOLE, Kate (NHS ENGLAND)</cp:lastModifiedBy>
  <cp:revision>2</cp:revision>
  <dcterms:created xsi:type="dcterms:W3CDTF">2025-11-06T09:15:00Z</dcterms:created>
  <dcterms:modified xsi:type="dcterms:W3CDTF">2025-11-06T09:15:00Z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fb948-953e-42ec-a310-bd443e7b6908_Enabled">
    <vt:lpwstr>true</vt:lpwstr>
  </property>
  <property fmtid="{D5CDD505-2E9C-101B-9397-08002B2CF9AE}" pid="3" name="MSIP_Label_d6ffb948-953e-42ec-a310-bd443e7b6908_SetDate">
    <vt:lpwstr>2025-07-22T19:10:30Z</vt:lpwstr>
  </property>
  <property fmtid="{D5CDD505-2E9C-101B-9397-08002B2CF9AE}" pid="4" name="MSIP_Label_d6ffb948-953e-42ec-a310-bd443e7b6908_Method">
    <vt:lpwstr>Standard</vt:lpwstr>
  </property>
  <property fmtid="{D5CDD505-2E9C-101B-9397-08002B2CF9AE}" pid="5" name="MSIP_Label_d6ffb948-953e-42ec-a310-bd443e7b6908_Name">
    <vt:lpwstr>Commercial in Confidence</vt:lpwstr>
  </property>
  <property fmtid="{D5CDD505-2E9C-101B-9397-08002B2CF9AE}" pid="6" name="MSIP_Label_d6ffb948-953e-42ec-a310-bd443e7b6908_SiteId">
    <vt:lpwstr>b85e4127-ddf3-45f9-bf62-f1ea78c25bf7</vt:lpwstr>
  </property>
  <property fmtid="{D5CDD505-2E9C-101B-9397-08002B2CF9AE}" pid="7" name="MSIP_Label_d6ffb948-953e-42ec-a310-bd443e7b6908_ActionId">
    <vt:lpwstr>942386e9-56b2-4600-b8f1-14dce5fc7a7e</vt:lpwstr>
  </property>
  <property fmtid="{D5CDD505-2E9C-101B-9397-08002B2CF9AE}" pid="8" name="MSIP_Label_d6ffb948-953e-42ec-a310-bd443e7b6908_ContentBits">
    <vt:lpwstr>0</vt:lpwstr>
  </property>
  <property fmtid="{D5CDD505-2E9C-101B-9397-08002B2CF9AE}" pid="9" name="MSIP_Label_d6ffb948-953e-42ec-a310-bd443e7b6908_Tag">
    <vt:lpwstr>10, 3, 0, 1</vt:lpwstr>
  </property>
  <property fmtid="{D5CDD505-2E9C-101B-9397-08002B2CF9AE}" pid="10" name="ContentTypeId">
    <vt:lpwstr>0x01010034281B32AADAF94BB211C1DC53923CE1</vt:lpwstr>
  </property>
  <property fmtid="{D5CDD505-2E9C-101B-9397-08002B2CF9AE}" pid="11" name="MediaServiceImageTags">
    <vt:lpwstr/>
  </property>
</Properties>
</file>