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B536A" w14:textId="77777777" w:rsidR="00B72132" w:rsidRPr="008B094C" w:rsidRDefault="00B72132" w:rsidP="008B094C">
      <w:pPr>
        <w:pStyle w:val="Heading2-numbered"/>
        <w:sectPr w:rsidR="00B72132" w:rsidRPr="008B094C" w:rsidSect="00651042">
          <w:headerReference w:type="default" r:id="rId11"/>
          <w:headerReference w:type="first" r:id="rId12"/>
          <w:footerReference w:type="first" r:id="rId13"/>
          <w:pgSz w:w="11906" w:h="16838"/>
          <w:pgMar w:top="2268" w:right="1021" w:bottom="1021" w:left="1021" w:header="454" w:footer="556" w:gutter="0"/>
          <w:cols w:space="708"/>
          <w:titlePg/>
          <w:docGrid w:linePitch="360"/>
        </w:sectPr>
      </w:pPr>
    </w:p>
    <w:p w14:paraId="6E9E4230" w14:textId="77777777" w:rsidR="008379F1" w:rsidRDefault="008379F1" w:rsidP="008379F1">
      <w:pPr>
        <w:pStyle w:val="Title"/>
        <w:rPr>
          <w:rFonts w:asciiTheme="minorHAnsi" w:hAnsiTheme="minorHAnsi" w:cstheme="minorBidi"/>
        </w:rPr>
      </w:pPr>
      <w:r>
        <w:rPr>
          <w:rFonts w:asciiTheme="minorHAnsi" w:hAnsiTheme="minorHAnsi" w:cstheme="minorBidi"/>
        </w:rPr>
        <w:t>Protocol for Delivering Neonatal BCG Vaccine in London to Infants Aged 0 - 12 Months</w:t>
      </w:r>
    </w:p>
    <w:p w14:paraId="5D0798CB" w14:textId="46575C4A" w:rsidR="00F126B3" w:rsidRDefault="00B72132" w:rsidP="00905552">
      <w:pPr>
        <w:pStyle w:val="Subheading"/>
      </w:pPr>
      <w:r>
        <w:t xml:space="preserve"> </w:t>
      </w:r>
      <w:r w:rsidR="00072DC3">
        <w:rPr>
          <w:rFonts w:asciiTheme="minorHAnsi" w:hAnsiTheme="minorHAnsi" w:cstheme="minorBidi"/>
        </w:rPr>
        <w:t xml:space="preserve">September 2025 </w:t>
      </w:r>
      <w:r w:rsidR="001817F0">
        <w:rPr>
          <w:rFonts w:asciiTheme="minorHAnsi" w:hAnsiTheme="minorHAnsi" w:cstheme="minorBidi"/>
        </w:rPr>
        <w:t>v4.</w:t>
      </w:r>
      <w:r w:rsidR="006F2B4C">
        <w:rPr>
          <w:rFonts w:asciiTheme="minorHAnsi" w:hAnsiTheme="minorHAnsi" w:cstheme="minorBidi"/>
        </w:rPr>
        <w:t>0</w:t>
      </w:r>
    </w:p>
    <w:p w14:paraId="077D9D82" w14:textId="77777777" w:rsidR="007375BC" w:rsidRPr="007375BC" w:rsidRDefault="007375BC" w:rsidP="007375BC">
      <w:r w:rsidRPr="0053542E">
        <w:rPr>
          <w:noProof/>
        </w:rPr>
        <w:drawing>
          <wp:inline distT="0" distB="0" distL="0" distR="0" wp14:anchorId="7FB51FB5" wp14:editId="628E6CFF">
            <wp:extent cx="6263640" cy="4720846"/>
            <wp:effectExtent l="0" t="0" r="3810" b="381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p w14:paraId="79103E11" w14:textId="77777777" w:rsidR="007375BC" w:rsidRPr="007375BC" w:rsidRDefault="007375BC" w:rsidP="007375BC">
      <w:pPr>
        <w:sectPr w:rsidR="007375BC" w:rsidRPr="007375BC" w:rsidSect="00651042">
          <w:footerReference w:type="default" r:id="rId15"/>
          <w:type w:val="continuous"/>
          <w:pgSz w:w="11906" w:h="16838"/>
          <w:pgMar w:top="1021" w:right="1021" w:bottom="1021" w:left="1021" w:header="454" w:footer="556" w:gutter="0"/>
          <w:cols w:space="708"/>
          <w:titlePg/>
          <w:docGrid w:linePitch="360"/>
        </w:sectPr>
      </w:pPr>
    </w:p>
    <w:sdt>
      <w:sdtPr>
        <w:rPr>
          <w:rFonts w:ascii="Arial" w:eastAsia="Times New Roman" w:hAnsi="Arial" w:cs="Times New Roman"/>
          <w:b w:val="0"/>
          <w:bCs w:val="0"/>
          <w:color w:val="000000"/>
          <w:sz w:val="24"/>
          <w:szCs w:val="24"/>
          <w:lang w:val="en-GB" w:eastAsia="en-US"/>
          <w14:ligatures w14:val="none"/>
        </w:rPr>
        <w:id w:val="-198084143"/>
        <w:docPartObj>
          <w:docPartGallery w:val="Table of Contents"/>
          <w:docPartUnique/>
        </w:docPartObj>
      </w:sdtPr>
      <w:sdtContent>
        <w:p w14:paraId="7651AA5D" w14:textId="0DC92EEA" w:rsidR="009862C4" w:rsidRDefault="009862C4">
          <w:pPr>
            <w:pStyle w:val="TOCHeading"/>
          </w:pPr>
          <w:r>
            <w:rPr>
              <w:lang w:val="en-GB"/>
            </w:rPr>
            <w:t>Contents</w:t>
          </w:r>
        </w:p>
        <w:p w14:paraId="5EDFF9BB" w14:textId="2D86EBF8" w:rsidR="009862C4" w:rsidRDefault="009862C4">
          <w:pPr>
            <w:pStyle w:val="TOC2"/>
            <w:rPr>
              <w:rFonts w:asciiTheme="minorHAnsi" w:eastAsiaTheme="minorEastAsia" w:hAnsiTheme="minorHAnsi" w:cstheme="minorBidi"/>
              <w:color w:val="auto"/>
              <w:kern w:val="2"/>
              <w:sz w:val="24"/>
              <w:lang w:eastAsia="en-GB"/>
              <w14:ligatures w14:val="standardContextual"/>
            </w:rPr>
          </w:pPr>
          <w:r>
            <w:fldChar w:fldCharType="begin"/>
          </w:r>
          <w:r>
            <w:instrText xml:space="preserve"> TOC \o "1-3" \h \z \u </w:instrText>
          </w:r>
          <w:r>
            <w:fldChar w:fldCharType="separate"/>
          </w:r>
          <w:hyperlink w:anchor="_Toc209518567" w:history="1">
            <w:r w:rsidRPr="00201F9C">
              <w:rPr>
                <w:rStyle w:val="Hyperlink"/>
              </w:rPr>
              <w:t>Document Management</w:t>
            </w:r>
            <w:r>
              <w:rPr>
                <w:webHidden/>
              </w:rPr>
              <w:tab/>
            </w:r>
            <w:r>
              <w:rPr>
                <w:webHidden/>
              </w:rPr>
              <w:fldChar w:fldCharType="begin"/>
            </w:r>
            <w:r>
              <w:rPr>
                <w:webHidden/>
              </w:rPr>
              <w:instrText xml:space="preserve"> PAGEREF _Toc209518567 \h </w:instrText>
            </w:r>
            <w:r>
              <w:rPr>
                <w:webHidden/>
              </w:rPr>
            </w:r>
            <w:r>
              <w:rPr>
                <w:webHidden/>
              </w:rPr>
              <w:fldChar w:fldCharType="separate"/>
            </w:r>
            <w:r>
              <w:rPr>
                <w:webHidden/>
              </w:rPr>
              <w:t>3</w:t>
            </w:r>
            <w:r>
              <w:rPr>
                <w:webHidden/>
              </w:rPr>
              <w:fldChar w:fldCharType="end"/>
            </w:r>
          </w:hyperlink>
        </w:p>
        <w:p w14:paraId="517C7657" w14:textId="59C0898E"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68" w:history="1">
            <w:r w:rsidRPr="00201F9C">
              <w:rPr>
                <w:rStyle w:val="Hyperlink"/>
              </w:rPr>
              <w:t>1. Introduction</w:t>
            </w:r>
            <w:r>
              <w:rPr>
                <w:webHidden/>
              </w:rPr>
              <w:tab/>
            </w:r>
            <w:r>
              <w:rPr>
                <w:webHidden/>
              </w:rPr>
              <w:fldChar w:fldCharType="begin"/>
            </w:r>
            <w:r>
              <w:rPr>
                <w:webHidden/>
              </w:rPr>
              <w:instrText xml:space="preserve"> PAGEREF _Toc209518568 \h </w:instrText>
            </w:r>
            <w:r>
              <w:rPr>
                <w:webHidden/>
              </w:rPr>
            </w:r>
            <w:r>
              <w:rPr>
                <w:webHidden/>
              </w:rPr>
              <w:fldChar w:fldCharType="separate"/>
            </w:r>
            <w:r>
              <w:rPr>
                <w:webHidden/>
              </w:rPr>
              <w:t>5</w:t>
            </w:r>
            <w:r>
              <w:rPr>
                <w:webHidden/>
              </w:rPr>
              <w:fldChar w:fldCharType="end"/>
            </w:r>
          </w:hyperlink>
        </w:p>
        <w:p w14:paraId="2ED4C7AA" w14:textId="38F008A8"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69" w:history="1">
            <w:r w:rsidRPr="00201F9C">
              <w:rPr>
                <w:rStyle w:val="Hyperlink"/>
              </w:rPr>
              <w:t>2. Aim</w:t>
            </w:r>
            <w:r>
              <w:rPr>
                <w:webHidden/>
              </w:rPr>
              <w:tab/>
            </w:r>
            <w:r>
              <w:rPr>
                <w:webHidden/>
              </w:rPr>
              <w:fldChar w:fldCharType="begin"/>
            </w:r>
            <w:r>
              <w:rPr>
                <w:webHidden/>
              </w:rPr>
              <w:instrText xml:space="preserve"> PAGEREF _Toc209518569 \h </w:instrText>
            </w:r>
            <w:r>
              <w:rPr>
                <w:webHidden/>
              </w:rPr>
            </w:r>
            <w:r>
              <w:rPr>
                <w:webHidden/>
              </w:rPr>
              <w:fldChar w:fldCharType="separate"/>
            </w:r>
            <w:r>
              <w:rPr>
                <w:webHidden/>
              </w:rPr>
              <w:t>6</w:t>
            </w:r>
            <w:r>
              <w:rPr>
                <w:webHidden/>
              </w:rPr>
              <w:fldChar w:fldCharType="end"/>
            </w:r>
          </w:hyperlink>
        </w:p>
        <w:p w14:paraId="33FC995A" w14:textId="298ABBEC"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70" w:history="1">
            <w:r w:rsidRPr="00201F9C">
              <w:rPr>
                <w:rStyle w:val="Hyperlink"/>
              </w:rPr>
              <w:t>3. London Neonatal BCG Programme Pathway (Figure. 1)</w:t>
            </w:r>
            <w:r>
              <w:rPr>
                <w:webHidden/>
              </w:rPr>
              <w:tab/>
            </w:r>
            <w:r>
              <w:rPr>
                <w:webHidden/>
              </w:rPr>
              <w:fldChar w:fldCharType="begin"/>
            </w:r>
            <w:r>
              <w:rPr>
                <w:webHidden/>
              </w:rPr>
              <w:instrText xml:space="preserve"> PAGEREF _Toc209518570 \h </w:instrText>
            </w:r>
            <w:r>
              <w:rPr>
                <w:webHidden/>
              </w:rPr>
            </w:r>
            <w:r>
              <w:rPr>
                <w:webHidden/>
              </w:rPr>
              <w:fldChar w:fldCharType="separate"/>
            </w:r>
            <w:r>
              <w:rPr>
                <w:webHidden/>
              </w:rPr>
              <w:t>7</w:t>
            </w:r>
            <w:r>
              <w:rPr>
                <w:webHidden/>
              </w:rPr>
              <w:fldChar w:fldCharType="end"/>
            </w:r>
          </w:hyperlink>
        </w:p>
        <w:p w14:paraId="7C93EE4E" w14:textId="6265AC6A"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71" w:history="1">
            <w:r w:rsidRPr="00201F9C">
              <w:rPr>
                <w:rStyle w:val="Hyperlink"/>
              </w:rPr>
              <w:t>4. Eligibility Assessment</w:t>
            </w:r>
            <w:r>
              <w:rPr>
                <w:webHidden/>
              </w:rPr>
              <w:tab/>
            </w:r>
            <w:r>
              <w:rPr>
                <w:webHidden/>
              </w:rPr>
              <w:fldChar w:fldCharType="begin"/>
            </w:r>
            <w:r>
              <w:rPr>
                <w:webHidden/>
              </w:rPr>
              <w:instrText xml:space="preserve"> PAGEREF _Toc209518571 \h </w:instrText>
            </w:r>
            <w:r>
              <w:rPr>
                <w:webHidden/>
              </w:rPr>
            </w:r>
            <w:r>
              <w:rPr>
                <w:webHidden/>
              </w:rPr>
              <w:fldChar w:fldCharType="separate"/>
            </w:r>
            <w:r>
              <w:rPr>
                <w:webHidden/>
              </w:rPr>
              <w:t>8</w:t>
            </w:r>
            <w:r>
              <w:rPr>
                <w:webHidden/>
              </w:rPr>
              <w:fldChar w:fldCharType="end"/>
            </w:r>
          </w:hyperlink>
        </w:p>
        <w:p w14:paraId="522A13A8" w14:textId="3B67B66C"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72" w:history="1">
            <w:r w:rsidRPr="00201F9C">
              <w:rPr>
                <w:rStyle w:val="Hyperlink"/>
              </w:rPr>
              <w:t>5. Referral Pathways</w:t>
            </w:r>
            <w:r>
              <w:rPr>
                <w:webHidden/>
              </w:rPr>
              <w:tab/>
            </w:r>
            <w:r>
              <w:rPr>
                <w:webHidden/>
              </w:rPr>
              <w:fldChar w:fldCharType="begin"/>
            </w:r>
            <w:r>
              <w:rPr>
                <w:webHidden/>
              </w:rPr>
              <w:instrText xml:space="preserve"> PAGEREF _Toc209518572 \h </w:instrText>
            </w:r>
            <w:r>
              <w:rPr>
                <w:webHidden/>
              </w:rPr>
            </w:r>
            <w:r>
              <w:rPr>
                <w:webHidden/>
              </w:rPr>
              <w:fldChar w:fldCharType="separate"/>
            </w:r>
            <w:r>
              <w:rPr>
                <w:webHidden/>
              </w:rPr>
              <w:t>8</w:t>
            </w:r>
            <w:r>
              <w:rPr>
                <w:webHidden/>
              </w:rPr>
              <w:fldChar w:fldCharType="end"/>
            </w:r>
          </w:hyperlink>
        </w:p>
        <w:p w14:paraId="3340EE79" w14:textId="0C558D76"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3" w:history="1">
            <w:r w:rsidRPr="00201F9C">
              <w:rPr>
                <w:rStyle w:val="Hyperlink"/>
                <w:noProof/>
              </w:rPr>
              <w:t>5.1</w:t>
            </w:r>
            <w:r>
              <w:rPr>
                <w:noProof/>
                <w:color w:val="auto"/>
                <w:kern w:val="2"/>
                <w:szCs w:val="24"/>
                <w:lang w:val="en-GB" w:eastAsia="en-GB"/>
                <w14:ligatures w14:val="standardContextual"/>
              </w:rPr>
              <w:tab/>
            </w:r>
            <w:r w:rsidRPr="00201F9C">
              <w:rPr>
                <w:rStyle w:val="Hyperlink"/>
                <w:noProof/>
              </w:rPr>
              <w:t>Maternity Pathway</w:t>
            </w:r>
            <w:r>
              <w:rPr>
                <w:noProof/>
                <w:webHidden/>
              </w:rPr>
              <w:tab/>
            </w:r>
            <w:r>
              <w:rPr>
                <w:noProof/>
                <w:webHidden/>
              </w:rPr>
              <w:fldChar w:fldCharType="begin"/>
            </w:r>
            <w:r>
              <w:rPr>
                <w:noProof/>
                <w:webHidden/>
              </w:rPr>
              <w:instrText xml:space="preserve"> PAGEREF _Toc209518573 \h </w:instrText>
            </w:r>
            <w:r>
              <w:rPr>
                <w:noProof/>
                <w:webHidden/>
              </w:rPr>
            </w:r>
            <w:r>
              <w:rPr>
                <w:noProof/>
                <w:webHidden/>
              </w:rPr>
              <w:fldChar w:fldCharType="separate"/>
            </w:r>
            <w:r>
              <w:rPr>
                <w:noProof/>
                <w:webHidden/>
              </w:rPr>
              <w:t>8</w:t>
            </w:r>
            <w:r>
              <w:rPr>
                <w:noProof/>
                <w:webHidden/>
              </w:rPr>
              <w:fldChar w:fldCharType="end"/>
            </w:r>
          </w:hyperlink>
        </w:p>
        <w:p w14:paraId="5D0954A6" w14:textId="0CE36A4B"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4" w:history="1">
            <w:r w:rsidRPr="00201F9C">
              <w:rPr>
                <w:rStyle w:val="Hyperlink"/>
                <w:noProof/>
              </w:rPr>
              <w:t>5.2</w:t>
            </w:r>
            <w:r>
              <w:rPr>
                <w:noProof/>
                <w:color w:val="auto"/>
                <w:kern w:val="2"/>
                <w:szCs w:val="24"/>
                <w:lang w:val="en-GB" w:eastAsia="en-GB"/>
                <w14:ligatures w14:val="standardContextual"/>
              </w:rPr>
              <w:tab/>
            </w:r>
            <w:r w:rsidRPr="00201F9C">
              <w:rPr>
                <w:rStyle w:val="Hyperlink"/>
                <w:noProof/>
              </w:rPr>
              <w:t>Health visitor pathway</w:t>
            </w:r>
            <w:r>
              <w:rPr>
                <w:noProof/>
                <w:webHidden/>
              </w:rPr>
              <w:tab/>
            </w:r>
            <w:r>
              <w:rPr>
                <w:noProof/>
                <w:webHidden/>
              </w:rPr>
              <w:fldChar w:fldCharType="begin"/>
            </w:r>
            <w:r>
              <w:rPr>
                <w:noProof/>
                <w:webHidden/>
              </w:rPr>
              <w:instrText xml:space="preserve"> PAGEREF _Toc209518574 \h </w:instrText>
            </w:r>
            <w:r>
              <w:rPr>
                <w:noProof/>
                <w:webHidden/>
              </w:rPr>
            </w:r>
            <w:r>
              <w:rPr>
                <w:noProof/>
                <w:webHidden/>
              </w:rPr>
              <w:fldChar w:fldCharType="separate"/>
            </w:r>
            <w:r>
              <w:rPr>
                <w:noProof/>
                <w:webHidden/>
              </w:rPr>
              <w:t>10</w:t>
            </w:r>
            <w:r>
              <w:rPr>
                <w:noProof/>
                <w:webHidden/>
              </w:rPr>
              <w:fldChar w:fldCharType="end"/>
            </w:r>
          </w:hyperlink>
        </w:p>
        <w:p w14:paraId="4A014317" w14:textId="71E82AA4"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5" w:history="1">
            <w:r w:rsidRPr="00201F9C">
              <w:rPr>
                <w:rStyle w:val="Hyperlink"/>
                <w:noProof/>
              </w:rPr>
              <w:t>5.3</w:t>
            </w:r>
            <w:r>
              <w:rPr>
                <w:noProof/>
                <w:color w:val="auto"/>
                <w:kern w:val="2"/>
                <w:szCs w:val="24"/>
                <w:lang w:val="en-GB" w:eastAsia="en-GB"/>
                <w14:ligatures w14:val="standardContextual"/>
              </w:rPr>
              <w:tab/>
            </w:r>
            <w:r w:rsidRPr="00201F9C">
              <w:rPr>
                <w:rStyle w:val="Hyperlink"/>
                <w:noProof/>
              </w:rPr>
              <w:t>GP Pathway</w:t>
            </w:r>
            <w:r>
              <w:rPr>
                <w:noProof/>
                <w:webHidden/>
              </w:rPr>
              <w:tab/>
            </w:r>
            <w:r>
              <w:rPr>
                <w:noProof/>
                <w:webHidden/>
              </w:rPr>
              <w:fldChar w:fldCharType="begin"/>
            </w:r>
            <w:r>
              <w:rPr>
                <w:noProof/>
                <w:webHidden/>
              </w:rPr>
              <w:instrText xml:space="preserve"> PAGEREF _Toc209518575 \h </w:instrText>
            </w:r>
            <w:r>
              <w:rPr>
                <w:noProof/>
                <w:webHidden/>
              </w:rPr>
            </w:r>
            <w:r>
              <w:rPr>
                <w:noProof/>
                <w:webHidden/>
              </w:rPr>
              <w:fldChar w:fldCharType="separate"/>
            </w:r>
            <w:r>
              <w:rPr>
                <w:noProof/>
                <w:webHidden/>
              </w:rPr>
              <w:t>11</w:t>
            </w:r>
            <w:r>
              <w:rPr>
                <w:noProof/>
                <w:webHidden/>
              </w:rPr>
              <w:fldChar w:fldCharType="end"/>
            </w:r>
          </w:hyperlink>
        </w:p>
        <w:p w14:paraId="2D779A94" w14:textId="50C49D62"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6" w:history="1">
            <w:r w:rsidRPr="00201F9C">
              <w:rPr>
                <w:rStyle w:val="Hyperlink"/>
                <w:noProof/>
              </w:rPr>
              <w:t>5.4</w:t>
            </w:r>
            <w:r>
              <w:rPr>
                <w:noProof/>
                <w:color w:val="auto"/>
                <w:kern w:val="2"/>
                <w:szCs w:val="24"/>
                <w:lang w:val="en-GB" w:eastAsia="en-GB"/>
                <w14:ligatures w14:val="standardContextual"/>
              </w:rPr>
              <w:tab/>
            </w:r>
            <w:r w:rsidRPr="00201F9C">
              <w:rPr>
                <w:rStyle w:val="Hyperlink"/>
                <w:noProof/>
              </w:rPr>
              <w:t>Self-referral pathway</w:t>
            </w:r>
            <w:r>
              <w:rPr>
                <w:noProof/>
                <w:webHidden/>
              </w:rPr>
              <w:tab/>
            </w:r>
            <w:r>
              <w:rPr>
                <w:noProof/>
                <w:webHidden/>
              </w:rPr>
              <w:fldChar w:fldCharType="begin"/>
            </w:r>
            <w:r>
              <w:rPr>
                <w:noProof/>
                <w:webHidden/>
              </w:rPr>
              <w:instrText xml:space="preserve"> PAGEREF _Toc209518576 \h </w:instrText>
            </w:r>
            <w:r>
              <w:rPr>
                <w:noProof/>
                <w:webHidden/>
              </w:rPr>
            </w:r>
            <w:r>
              <w:rPr>
                <w:noProof/>
                <w:webHidden/>
              </w:rPr>
              <w:fldChar w:fldCharType="separate"/>
            </w:r>
            <w:r>
              <w:rPr>
                <w:noProof/>
                <w:webHidden/>
              </w:rPr>
              <w:t>11</w:t>
            </w:r>
            <w:r>
              <w:rPr>
                <w:noProof/>
                <w:webHidden/>
              </w:rPr>
              <w:fldChar w:fldCharType="end"/>
            </w:r>
          </w:hyperlink>
        </w:p>
        <w:p w14:paraId="6071F5B5" w14:textId="134EF80F"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7" w:history="1">
            <w:r w:rsidRPr="00201F9C">
              <w:rPr>
                <w:rStyle w:val="Hyperlink"/>
                <w:rFonts w:eastAsia="HGSMinchoE"/>
                <w:noProof/>
              </w:rPr>
              <w:t>5.5</w:t>
            </w:r>
            <w:r>
              <w:rPr>
                <w:noProof/>
                <w:color w:val="auto"/>
                <w:kern w:val="2"/>
                <w:szCs w:val="24"/>
                <w:lang w:val="en-GB" w:eastAsia="en-GB"/>
                <w14:ligatures w14:val="standardContextual"/>
              </w:rPr>
              <w:tab/>
            </w:r>
            <w:r w:rsidRPr="00201F9C">
              <w:rPr>
                <w:rStyle w:val="Hyperlink"/>
                <w:rFonts w:eastAsia="HGSMinchoE"/>
                <w:noProof/>
              </w:rPr>
              <w:t>Incorrect/missed referrals</w:t>
            </w:r>
            <w:r>
              <w:rPr>
                <w:noProof/>
                <w:webHidden/>
              </w:rPr>
              <w:tab/>
            </w:r>
            <w:r>
              <w:rPr>
                <w:noProof/>
                <w:webHidden/>
              </w:rPr>
              <w:fldChar w:fldCharType="begin"/>
            </w:r>
            <w:r>
              <w:rPr>
                <w:noProof/>
                <w:webHidden/>
              </w:rPr>
              <w:instrText xml:space="preserve"> PAGEREF _Toc209518577 \h </w:instrText>
            </w:r>
            <w:r>
              <w:rPr>
                <w:noProof/>
                <w:webHidden/>
              </w:rPr>
            </w:r>
            <w:r>
              <w:rPr>
                <w:noProof/>
                <w:webHidden/>
              </w:rPr>
              <w:fldChar w:fldCharType="separate"/>
            </w:r>
            <w:r>
              <w:rPr>
                <w:noProof/>
                <w:webHidden/>
              </w:rPr>
              <w:t>11</w:t>
            </w:r>
            <w:r>
              <w:rPr>
                <w:noProof/>
                <w:webHidden/>
              </w:rPr>
              <w:fldChar w:fldCharType="end"/>
            </w:r>
          </w:hyperlink>
        </w:p>
        <w:p w14:paraId="0EEC07B5" w14:textId="1B7B462D" w:rsidR="009862C4" w:rsidRDefault="009862C4">
          <w:pPr>
            <w:pStyle w:val="TOC3"/>
            <w:tabs>
              <w:tab w:val="left" w:pos="1200"/>
              <w:tab w:val="right" w:pos="9854"/>
            </w:tabs>
            <w:rPr>
              <w:noProof/>
              <w:color w:val="auto"/>
              <w:kern w:val="2"/>
              <w:szCs w:val="24"/>
              <w:lang w:val="en-GB" w:eastAsia="en-GB"/>
              <w14:ligatures w14:val="standardContextual"/>
            </w:rPr>
          </w:pPr>
          <w:hyperlink w:anchor="_Toc209518578" w:history="1">
            <w:r w:rsidRPr="00201F9C">
              <w:rPr>
                <w:rStyle w:val="Hyperlink"/>
                <w:noProof/>
              </w:rPr>
              <w:t>5.6</w:t>
            </w:r>
            <w:r>
              <w:rPr>
                <w:noProof/>
                <w:color w:val="auto"/>
                <w:kern w:val="2"/>
                <w:szCs w:val="24"/>
                <w:lang w:val="en-GB" w:eastAsia="en-GB"/>
                <w14:ligatures w14:val="standardContextual"/>
              </w:rPr>
              <w:tab/>
            </w:r>
            <w:r w:rsidRPr="00201F9C">
              <w:rPr>
                <w:rStyle w:val="Hyperlink"/>
                <w:noProof/>
              </w:rPr>
              <w:t>Figure 2. BCG pathway for babies born out of area</w:t>
            </w:r>
            <w:r>
              <w:rPr>
                <w:noProof/>
                <w:webHidden/>
              </w:rPr>
              <w:tab/>
            </w:r>
            <w:r>
              <w:rPr>
                <w:noProof/>
                <w:webHidden/>
              </w:rPr>
              <w:fldChar w:fldCharType="begin"/>
            </w:r>
            <w:r>
              <w:rPr>
                <w:noProof/>
                <w:webHidden/>
              </w:rPr>
              <w:instrText xml:space="preserve"> PAGEREF _Toc209518578 \h </w:instrText>
            </w:r>
            <w:r>
              <w:rPr>
                <w:noProof/>
                <w:webHidden/>
              </w:rPr>
            </w:r>
            <w:r>
              <w:rPr>
                <w:noProof/>
                <w:webHidden/>
              </w:rPr>
              <w:fldChar w:fldCharType="separate"/>
            </w:r>
            <w:r>
              <w:rPr>
                <w:noProof/>
                <w:webHidden/>
              </w:rPr>
              <w:t>12</w:t>
            </w:r>
            <w:r>
              <w:rPr>
                <w:noProof/>
                <w:webHidden/>
              </w:rPr>
              <w:fldChar w:fldCharType="end"/>
            </w:r>
          </w:hyperlink>
        </w:p>
        <w:p w14:paraId="0FF07443" w14:textId="0218989B"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79" w:history="1">
            <w:r w:rsidRPr="00201F9C">
              <w:rPr>
                <w:rStyle w:val="Hyperlink"/>
              </w:rPr>
              <w:t>6. BCG Community Provider Pathway</w:t>
            </w:r>
            <w:r>
              <w:rPr>
                <w:webHidden/>
              </w:rPr>
              <w:tab/>
            </w:r>
            <w:r>
              <w:rPr>
                <w:webHidden/>
              </w:rPr>
              <w:fldChar w:fldCharType="begin"/>
            </w:r>
            <w:r>
              <w:rPr>
                <w:webHidden/>
              </w:rPr>
              <w:instrText xml:space="preserve"> PAGEREF _Toc209518579 \h </w:instrText>
            </w:r>
            <w:r>
              <w:rPr>
                <w:webHidden/>
              </w:rPr>
            </w:r>
            <w:r>
              <w:rPr>
                <w:webHidden/>
              </w:rPr>
              <w:fldChar w:fldCharType="separate"/>
            </w:r>
            <w:r>
              <w:rPr>
                <w:webHidden/>
              </w:rPr>
              <w:t>13</w:t>
            </w:r>
            <w:r>
              <w:rPr>
                <w:webHidden/>
              </w:rPr>
              <w:fldChar w:fldCharType="end"/>
            </w:r>
          </w:hyperlink>
        </w:p>
        <w:p w14:paraId="16A8E916" w14:textId="7EE3E6DF" w:rsidR="009862C4" w:rsidRDefault="009862C4">
          <w:pPr>
            <w:pStyle w:val="TOC2"/>
            <w:rPr>
              <w:rFonts w:asciiTheme="minorHAnsi" w:eastAsiaTheme="minorEastAsia" w:hAnsiTheme="minorHAnsi" w:cstheme="minorBidi"/>
              <w:color w:val="auto"/>
              <w:kern w:val="2"/>
              <w:sz w:val="24"/>
              <w:lang w:eastAsia="en-GB"/>
              <w14:ligatures w14:val="standardContextual"/>
            </w:rPr>
          </w:pPr>
          <w:hyperlink w:anchor="_Toc209518580" w:history="1">
            <w:r w:rsidRPr="00201F9C">
              <w:rPr>
                <w:rStyle w:val="Hyperlink"/>
              </w:rPr>
              <w:t>7. Information Flows</w:t>
            </w:r>
            <w:r>
              <w:rPr>
                <w:webHidden/>
              </w:rPr>
              <w:tab/>
            </w:r>
            <w:r>
              <w:rPr>
                <w:webHidden/>
              </w:rPr>
              <w:fldChar w:fldCharType="begin"/>
            </w:r>
            <w:r>
              <w:rPr>
                <w:webHidden/>
              </w:rPr>
              <w:instrText xml:space="preserve"> PAGEREF _Toc209518580 \h </w:instrText>
            </w:r>
            <w:r>
              <w:rPr>
                <w:webHidden/>
              </w:rPr>
            </w:r>
            <w:r>
              <w:rPr>
                <w:webHidden/>
              </w:rPr>
              <w:fldChar w:fldCharType="separate"/>
            </w:r>
            <w:r>
              <w:rPr>
                <w:webHidden/>
              </w:rPr>
              <w:t>14</w:t>
            </w:r>
            <w:r>
              <w:rPr>
                <w:webHidden/>
              </w:rPr>
              <w:fldChar w:fldCharType="end"/>
            </w:r>
          </w:hyperlink>
        </w:p>
        <w:p w14:paraId="4424FC94" w14:textId="6902B40D" w:rsidR="00F126B3" w:rsidRDefault="009862C4" w:rsidP="009862C4">
          <w:pPr>
            <w:sectPr w:rsidR="00F126B3" w:rsidSect="00894BDE">
              <w:headerReference w:type="first" r:id="rId16"/>
              <w:footerReference w:type="first" r:id="rId17"/>
              <w:pgSz w:w="11906" w:h="16838"/>
              <w:pgMar w:top="1021" w:right="1021" w:bottom="1021" w:left="1021" w:header="170" w:footer="556" w:gutter="0"/>
              <w:cols w:space="708"/>
              <w:docGrid w:linePitch="360"/>
            </w:sectPr>
          </w:pPr>
          <w:r>
            <w:rPr>
              <w:b/>
              <w:bCs/>
            </w:rPr>
            <w:fldChar w:fldCharType="end"/>
          </w:r>
        </w:p>
      </w:sdtContent>
    </w:sdt>
    <w:p w14:paraId="7E672C36" w14:textId="552EADA5" w:rsidR="001527BE" w:rsidRPr="0038064D" w:rsidRDefault="001527BE" w:rsidP="00C04FCD">
      <w:pPr>
        <w:pStyle w:val="Heading2-numbered"/>
        <w:numPr>
          <w:ilvl w:val="0"/>
          <w:numId w:val="0"/>
        </w:numPr>
      </w:pPr>
      <w:bookmarkStart w:id="0" w:name="_Toc191997068"/>
      <w:bookmarkStart w:id="1" w:name="_Toc197502879"/>
      <w:bookmarkStart w:id="2" w:name="_Toc209518463"/>
      <w:bookmarkStart w:id="3" w:name="_Toc209518567"/>
      <w:r w:rsidRPr="0038064D">
        <w:lastRenderedPageBreak/>
        <w:t>Document Management</w:t>
      </w:r>
      <w:bookmarkEnd w:id="0"/>
      <w:bookmarkEnd w:id="1"/>
      <w:bookmarkEnd w:id="2"/>
      <w:bookmarkEnd w:id="3"/>
    </w:p>
    <w:p w14:paraId="57180129" w14:textId="77777777" w:rsidR="001527BE" w:rsidRPr="0038064D" w:rsidRDefault="001527BE" w:rsidP="001527BE">
      <w:pPr>
        <w:rPr>
          <w:rFonts w:eastAsia="MS Mincho"/>
          <w:b/>
          <w:bCs/>
        </w:rPr>
      </w:pPr>
      <w:bookmarkStart w:id="4" w:name="_Toc350847280"/>
      <w:bookmarkStart w:id="5" w:name="_Toc350847324"/>
      <w:bookmarkStart w:id="6" w:name="_Toc70082690"/>
      <w:bookmarkStart w:id="7" w:name="_Toc191997069"/>
      <w:r w:rsidRPr="0038064D">
        <w:rPr>
          <w:rFonts w:eastAsia="MS Mincho"/>
          <w:b/>
          <w:bCs/>
        </w:rPr>
        <w:t>Revision History</w:t>
      </w:r>
      <w:bookmarkEnd w:id="4"/>
      <w:bookmarkEnd w:id="5"/>
      <w:bookmarkEnd w:id="6"/>
      <w:bookmarkEnd w:id="7"/>
    </w:p>
    <w:tbl>
      <w:tblPr>
        <w:tblW w:w="4796"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099"/>
        <w:gridCol w:w="1552"/>
        <w:gridCol w:w="6811"/>
      </w:tblGrid>
      <w:tr w:rsidR="001527BE" w:rsidRPr="0038064D" w14:paraId="125D20AC" w14:textId="77777777" w:rsidTr="0085406D">
        <w:trPr>
          <w:trHeight w:val="335"/>
        </w:trPr>
        <w:tc>
          <w:tcPr>
            <w:tcW w:w="581" w:type="pct"/>
            <w:tcBorders>
              <w:top w:val="single" w:sz="2" w:space="0" w:color="000000"/>
              <w:bottom w:val="single" w:sz="2" w:space="0" w:color="000000"/>
              <w:right w:val="nil"/>
            </w:tcBorders>
            <w:shd w:val="clear" w:color="auto" w:fill="auto"/>
            <w:vAlign w:val="center"/>
          </w:tcPr>
          <w:p w14:paraId="4EF17150" w14:textId="77777777" w:rsidR="001527BE" w:rsidRPr="0038064D" w:rsidRDefault="001527BE" w:rsidP="0085406D">
            <w:pPr>
              <w:spacing w:after="0" w:line="240" w:lineRule="auto"/>
              <w:ind w:right="-120"/>
              <w:textAlignment w:val="baseline"/>
              <w:textboxTightWrap w:val="none"/>
              <w:rPr>
                <w:b/>
                <w:bCs/>
                <w:color w:val="0F0F0F"/>
                <w:sz w:val="22"/>
                <w:szCs w:val="22"/>
              </w:rPr>
            </w:pPr>
            <w:bookmarkStart w:id="8" w:name="_Toc70082692"/>
            <w:r w:rsidRPr="0038064D">
              <w:rPr>
                <w:b/>
                <w:bCs/>
                <w:color w:val="0F0F0F"/>
                <w:sz w:val="22"/>
                <w:szCs w:val="22"/>
              </w:rPr>
              <w:t>Version </w:t>
            </w:r>
          </w:p>
        </w:tc>
        <w:tc>
          <w:tcPr>
            <w:tcW w:w="820" w:type="pct"/>
            <w:tcBorders>
              <w:top w:val="single" w:sz="2" w:space="0" w:color="000000"/>
              <w:left w:val="nil"/>
              <w:bottom w:val="single" w:sz="2" w:space="0" w:color="000000"/>
              <w:right w:val="nil"/>
            </w:tcBorders>
            <w:shd w:val="clear" w:color="auto" w:fill="auto"/>
            <w:vAlign w:val="center"/>
          </w:tcPr>
          <w:p w14:paraId="1F94E7BA" w14:textId="77777777" w:rsidR="001527BE" w:rsidRPr="0038064D" w:rsidRDefault="001527BE" w:rsidP="0085406D">
            <w:pPr>
              <w:spacing w:after="0" w:line="240" w:lineRule="auto"/>
              <w:ind w:right="-120"/>
              <w:textAlignment w:val="baseline"/>
              <w:textboxTightWrap w:val="none"/>
              <w:rPr>
                <w:b/>
                <w:bCs/>
                <w:color w:val="0F0F0F"/>
                <w:sz w:val="22"/>
                <w:szCs w:val="22"/>
              </w:rPr>
            </w:pPr>
            <w:r w:rsidRPr="0038064D">
              <w:rPr>
                <w:b/>
                <w:bCs/>
                <w:color w:val="0F0F0F"/>
                <w:sz w:val="22"/>
                <w:szCs w:val="22"/>
              </w:rPr>
              <w:t>Date </w:t>
            </w:r>
          </w:p>
        </w:tc>
        <w:tc>
          <w:tcPr>
            <w:tcW w:w="3600" w:type="pct"/>
            <w:tcBorders>
              <w:top w:val="single" w:sz="2" w:space="0" w:color="000000"/>
              <w:left w:val="nil"/>
              <w:bottom w:val="single" w:sz="2" w:space="0" w:color="000000"/>
            </w:tcBorders>
            <w:shd w:val="clear" w:color="auto" w:fill="auto"/>
            <w:vAlign w:val="center"/>
          </w:tcPr>
          <w:p w14:paraId="2E8A7FFF" w14:textId="77777777" w:rsidR="001527BE" w:rsidRPr="0038064D" w:rsidRDefault="001527BE" w:rsidP="0085406D">
            <w:pPr>
              <w:spacing w:after="0" w:line="240" w:lineRule="auto"/>
              <w:ind w:right="-120"/>
              <w:textAlignment w:val="baseline"/>
              <w:textboxTightWrap w:val="none"/>
              <w:rPr>
                <w:b/>
                <w:bCs/>
                <w:color w:val="0F0F0F"/>
                <w:sz w:val="22"/>
                <w:szCs w:val="22"/>
              </w:rPr>
            </w:pPr>
            <w:r w:rsidRPr="0038064D">
              <w:rPr>
                <w:b/>
                <w:bCs/>
                <w:color w:val="0F0F0F"/>
                <w:sz w:val="22"/>
                <w:szCs w:val="22"/>
              </w:rPr>
              <w:t>Summary of Changes </w:t>
            </w:r>
          </w:p>
        </w:tc>
      </w:tr>
      <w:tr w:rsidR="001527BE" w:rsidRPr="0038064D" w14:paraId="3AAE41AF" w14:textId="77777777" w:rsidTr="0085406D">
        <w:trPr>
          <w:trHeight w:val="335"/>
        </w:trPr>
        <w:tc>
          <w:tcPr>
            <w:tcW w:w="581" w:type="pct"/>
            <w:tcBorders>
              <w:top w:val="single" w:sz="2" w:space="0" w:color="000000"/>
              <w:bottom w:val="single" w:sz="2" w:space="0" w:color="000000"/>
              <w:right w:val="nil"/>
            </w:tcBorders>
            <w:shd w:val="clear" w:color="auto" w:fill="auto"/>
            <w:vAlign w:val="center"/>
          </w:tcPr>
          <w:p w14:paraId="19BB2175" w14:textId="5EC72DD3" w:rsidR="001527BE" w:rsidRPr="0038064D" w:rsidRDefault="00123BA6" w:rsidP="0085406D">
            <w:pPr>
              <w:spacing w:after="0" w:line="240" w:lineRule="auto"/>
              <w:ind w:right="-120"/>
              <w:textAlignment w:val="baseline"/>
              <w:textboxTightWrap w:val="none"/>
              <w:rPr>
                <w:color w:val="0F0F0F"/>
                <w:sz w:val="22"/>
                <w:szCs w:val="22"/>
              </w:rPr>
            </w:pPr>
            <w:r>
              <w:rPr>
                <w:color w:val="0F0F0F"/>
                <w:sz w:val="22"/>
                <w:szCs w:val="22"/>
              </w:rPr>
              <w:t>4</w:t>
            </w:r>
            <w:r w:rsidR="001527BE" w:rsidRPr="0038064D">
              <w:rPr>
                <w:color w:val="0F0F0F"/>
                <w:sz w:val="22"/>
                <w:szCs w:val="22"/>
              </w:rPr>
              <w:t>.</w:t>
            </w:r>
            <w:r w:rsidR="006F2B4C">
              <w:rPr>
                <w:color w:val="0F0F0F"/>
                <w:sz w:val="22"/>
                <w:szCs w:val="22"/>
              </w:rPr>
              <w:t>0</w:t>
            </w:r>
          </w:p>
        </w:tc>
        <w:tc>
          <w:tcPr>
            <w:tcW w:w="820" w:type="pct"/>
            <w:tcBorders>
              <w:top w:val="single" w:sz="2" w:space="0" w:color="000000"/>
              <w:left w:val="nil"/>
              <w:bottom w:val="single" w:sz="2" w:space="0" w:color="000000"/>
              <w:right w:val="nil"/>
            </w:tcBorders>
            <w:shd w:val="clear" w:color="auto" w:fill="auto"/>
            <w:vAlign w:val="center"/>
          </w:tcPr>
          <w:p w14:paraId="3AFF371B" w14:textId="40FBAD6A" w:rsidR="001527BE" w:rsidRPr="0038064D" w:rsidRDefault="00894BDE" w:rsidP="0085406D">
            <w:pPr>
              <w:spacing w:after="0" w:line="240" w:lineRule="auto"/>
              <w:ind w:right="-120"/>
              <w:textAlignment w:val="baseline"/>
              <w:textboxTightWrap w:val="none"/>
              <w:rPr>
                <w:color w:val="0F0F0F"/>
                <w:sz w:val="22"/>
                <w:szCs w:val="22"/>
              </w:rPr>
            </w:pPr>
            <w:r>
              <w:rPr>
                <w:color w:val="0F0F0F"/>
                <w:sz w:val="22"/>
                <w:szCs w:val="22"/>
              </w:rPr>
              <w:t>23/09/10</w:t>
            </w:r>
          </w:p>
        </w:tc>
        <w:tc>
          <w:tcPr>
            <w:tcW w:w="3600" w:type="pct"/>
            <w:tcBorders>
              <w:top w:val="single" w:sz="2" w:space="0" w:color="000000"/>
              <w:left w:val="nil"/>
              <w:bottom w:val="single" w:sz="2" w:space="0" w:color="000000"/>
            </w:tcBorders>
            <w:shd w:val="clear" w:color="auto" w:fill="auto"/>
            <w:vAlign w:val="center"/>
          </w:tcPr>
          <w:p w14:paraId="6BF1EA16" w14:textId="61984E17" w:rsidR="001527BE" w:rsidRPr="0038064D" w:rsidRDefault="00F63C10" w:rsidP="0085406D">
            <w:pPr>
              <w:spacing w:after="0" w:line="240" w:lineRule="auto"/>
              <w:ind w:right="-120"/>
              <w:textAlignment w:val="baseline"/>
              <w:textboxTightWrap w:val="none"/>
              <w:rPr>
                <w:color w:val="0F0F0F"/>
                <w:sz w:val="22"/>
                <w:szCs w:val="22"/>
              </w:rPr>
            </w:pPr>
            <w:r>
              <w:rPr>
                <w:color w:val="0F0F0F"/>
                <w:sz w:val="22"/>
                <w:szCs w:val="22"/>
              </w:rPr>
              <w:t xml:space="preserve">Document moved to new template. Updated </w:t>
            </w:r>
            <w:r w:rsidR="006F417B">
              <w:rPr>
                <w:color w:val="0F0F0F"/>
                <w:sz w:val="22"/>
                <w:szCs w:val="22"/>
              </w:rPr>
              <w:t xml:space="preserve">Section 5.3 </w:t>
            </w:r>
            <w:r>
              <w:rPr>
                <w:color w:val="0F0F0F"/>
                <w:sz w:val="22"/>
                <w:szCs w:val="22"/>
              </w:rPr>
              <w:t>GP</w:t>
            </w:r>
            <w:r w:rsidR="006F417B">
              <w:rPr>
                <w:color w:val="0F0F0F"/>
                <w:sz w:val="22"/>
                <w:szCs w:val="22"/>
              </w:rPr>
              <w:t xml:space="preserve"> Pathway to cover referral and recording of vaccination. </w:t>
            </w:r>
            <w:r w:rsidR="002A0B5B">
              <w:rPr>
                <w:color w:val="0F0F0F"/>
                <w:sz w:val="22"/>
                <w:szCs w:val="22"/>
              </w:rPr>
              <w:t xml:space="preserve">Updated self-referral section. Updated figures to include </w:t>
            </w:r>
            <w:proofErr w:type="gramStart"/>
            <w:r w:rsidR="002A0B5B">
              <w:rPr>
                <w:color w:val="0F0F0F"/>
                <w:sz w:val="22"/>
                <w:szCs w:val="22"/>
              </w:rPr>
              <w:t>five day</w:t>
            </w:r>
            <w:proofErr w:type="gramEnd"/>
            <w:r w:rsidR="002A0B5B">
              <w:rPr>
                <w:color w:val="0F0F0F"/>
                <w:sz w:val="22"/>
                <w:szCs w:val="22"/>
              </w:rPr>
              <w:t xml:space="preserve"> delay for provider sharing </w:t>
            </w:r>
            <w:r w:rsidR="001371EA">
              <w:rPr>
                <w:color w:val="0F0F0F"/>
                <w:sz w:val="22"/>
                <w:szCs w:val="22"/>
              </w:rPr>
              <w:t>outcome with GP.</w:t>
            </w:r>
            <w:r w:rsidR="00894BDE">
              <w:rPr>
                <w:color w:val="0F0F0F"/>
                <w:sz w:val="22"/>
                <w:szCs w:val="22"/>
              </w:rPr>
              <w:t xml:space="preserve"> Note that previous versions and authors have not been carried across to new document. </w:t>
            </w:r>
          </w:p>
        </w:tc>
      </w:tr>
    </w:tbl>
    <w:p w14:paraId="4A1A9B6F" w14:textId="77777777" w:rsidR="001527BE" w:rsidRPr="0038064D" w:rsidRDefault="001527BE" w:rsidP="001527BE">
      <w:pPr>
        <w:keepNext/>
        <w:spacing w:before="70" w:after="120" w:line="240" w:lineRule="auto"/>
        <w:ind w:left="510" w:hanging="510"/>
        <w:textboxTightWrap w:val="none"/>
        <w:outlineLvl w:val="1"/>
        <w:rPr>
          <w:rFonts w:eastAsia="MS Mincho"/>
          <w:b/>
          <w:color w:val="005EB8"/>
          <w:spacing w:val="-6"/>
          <w:kern w:val="28"/>
          <w:sz w:val="32"/>
          <w:szCs w:val="32"/>
          <w14:ligatures w14:val="standardContextual"/>
        </w:rPr>
      </w:pPr>
    </w:p>
    <w:p w14:paraId="79C9C863" w14:textId="77777777" w:rsidR="001527BE" w:rsidRPr="0038064D" w:rsidRDefault="001527BE" w:rsidP="001527BE">
      <w:pPr>
        <w:rPr>
          <w:rFonts w:eastAsia="MS Mincho"/>
          <w:b/>
          <w:bCs/>
        </w:rPr>
      </w:pPr>
      <w:bookmarkStart w:id="9" w:name="_Toc191997070"/>
      <w:r w:rsidRPr="0038064D">
        <w:rPr>
          <w:rFonts w:eastAsia="MS Mincho"/>
          <w:b/>
          <w:bCs/>
        </w:rPr>
        <w:t>Reviewers</w:t>
      </w:r>
      <w:bookmarkEnd w:id="9"/>
    </w:p>
    <w:p w14:paraId="4D1980B7" w14:textId="77777777" w:rsidR="001527BE" w:rsidRPr="0038064D" w:rsidRDefault="001527BE" w:rsidP="001527BE">
      <w:pPr>
        <w:spacing w:after="140" w:line="240" w:lineRule="auto"/>
        <w:rPr>
          <w:bCs/>
          <w:color w:val="0F0F0F"/>
          <w:sz w:val="22"/>
        </w:rPr>
      </w:pPr>
      <w:r w:rsidRPr="0038064D">
        <w:rPr>
          <w:bCs/>
          <w:color w:val="0F0F0F"/>
          <w:sz w:val="22"/>
        </w:rPr>
        <w:t xml:space="preserve">This document must be reviewed by the following: </w:t>
      </w:r>
    </w:p>
    <w:tbl>
      <w:tblPr>
        <w:tblW w:w="4958"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268"/>
        <w:gridCol w:w="4679"/>
        <w:gridCol w:w="1275"/>
        <w:gridCol w:w="1559"/>
      </w:tblGrid>
      <w:tr w:rsidR="001527BE" w:rsidRPr="0038064D" w14:paraId="470D1100" w14:textId="77777777" w:rsidTr="0085406D">
        <w:trPr>
          <w:trHeight w:val="314"/>
        </w:trPr>
        <w:tc>
          <w:tcPr>
            <w:tcW w:w="1159" w:type="pct"/>
            <w:tcBorders>
              <w:top w:val="single" w:sz="2" w:space="0" w:color="000000"/>
              <w:bottom w:val="single" w:sz="2" w:space="0" w:color="000000"/>
            </w:tcBorders>
          </w:tcPr>
          <w:p w14:paraId="666BC4F8"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Name</w:t>
            </w:r>
          </w:p>
        </w:tc>
        <w:tc>
          <w:tcPr>
            <w:tcW w:w="2392" w:type="pct"/>
            <w:tcBorders>
              <w:top w:val="single" w:sz="2" w:space="0" w:color="000000"/>
              <w:bottom w:val="single" w:sz="2" w:space="0" w:color="000000"/>
            </w:tcBorders>
          </w:tcPr>
          <w:p w14:paraId="4F704BCA"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Title</w:t>
            </w:r>
          </w:p>
        </w:tc>
        <w:tc>
          <w:tcPr>
            <w:tcW w:w="652" w:type="pct"/>
            <w:tcBorders>
              <w:top w:val="single" w:sz="2" w:space="0" w:color="000000"/>
              <w:bottom w:val="single" w:sz="2" w:space="0" w:color="000000"/>
            </w:tcBorders>
          </w:tcPr>
          <w:p w14:paraId="22185B3A"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 xml:space="preserve">Date </w:t>
            </w:r>
          </w:p>
        </w:tc>
        <w:tc>
          <w:tcPr>
            <w:tcW w:w="797" w:type="pct"/>
            <w:tcBorders>
              <w:top w:val="single" w:sz="2" w:space="0" w:color="000000"/>
              <w:bottom w:val="single" w:sz="2" w:space="0" w:color="000000"/>
            </w:tcBorders>
          </w:tcPr>
          <w:p w14:paraId="1B70878E"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Version</w:t>
            </w:r>
          </w:p>
        </w:tc>
      </w:tr>
      <w:tr w:rsidR="001527BE" w:rsidRPr="0038064D" w14:paraId="2E1639E6" w14:textId="77777777" w:rsidTr="0085406D">
        <w:trPr>
          <w:trHeight w:val="314"/>
        </w:trPr>
        <w:tc>
          <w:tcPr>
            <w:tcW w:w="1159" w:type="pct"/>
            <w:tcBorders>
              <w:top w:val="single" w:sz="2" w:space="0" w:color="000000"/>
              <w:bottom w:val="single" w:sz="2" w:space="0" w:color="000000"/>
              <w:right w:val="single" w:sz="2" w:space="0" w:color="B9B9B9"/>
            </w:tcBorders>
            <w:vAlign w:val="center"/>
          </w:tcPr>
          <w:p w14:paraId="5B52129A" w14:textId="5C7FFE75" w:rsidR="001527BE" w:rsidRPr="0038064D" w:rsidRDefault="001817F0" w:rsidP="0085406D">
            <w:pPr>
              <w:spacing w:after="120" w:line="240" w:lineRule="auto"/>
              <w:rPr>
                <w:color w:val="0F0F0F"/>
                <w:sz w:val="22"/>
                <w:szCs w:val="22"/>
              </w:rPr>
            </w:pPr>
            <w:r>
              <w:rPr>
                <w:color w:val="0F0F0F"/>
                <w:sz w:val="22"/>
                <w:szCs w:val="22"/>
              </w:rPr>
              <w:t>Rehana Ahmed</w:t>
            </w:r>
          </w:p>
        </w:tc>
        <w:tc>
          <w:tcPr>
            <w:tcW w:w="2392" w:type="pct"/>
            <w:tcBorders>
              <w:top w:val="single" w:sz="2" w:space="0" w:color="000000"/>
              <w:left w:val="single" w:sz="2" w:space="0" w:color="B9B9B9"/>
              <w:bottom w:val="single" w:sz="2" w:space="0" w:color="000000"/>
              <w:right w:val="single" w:sz="2" w:space="0" w:color="B9B9B9"/>
            </w:tcBorders>
          </w:tcPr>
          <w:p w14:paraId="76A08378" w14:textId="5D6011C3" w:rsidR="001527BE" w:rsidRPr="0038064D" w:rsidRDefault="001817F0" w:rsidP="0085406D">
            <w:pPr>
              <w:spacing w:after="120" w:line="240" w:lineRule="auto"/>
              <w:rPr>
                <w:color w:val="0F0F0F"/>
                <w:sz w:val="22"/>
                <w:szCs w:val="22"/>
              </w:rPr>
            </w:pPr>
            <w:r>
              <w:rPr>
                <w:color w:val="0F0F0F"/>
                <w:sz w:val="22"/>
                <w:szCs w:val="22"/>
              </w:rPr>
              <w:t>Senior Immunisation Commissioning Manager</w:t>
            </w:r>
          </w:p>
        </w:tc>
        <w:tc>
          <w:tcPr>
            <w:tcW w:w="652" w:type="pct"/>
            <w:tcBorders>
              <w:top w:val="single" w:sz="2" w:space="0" w:color="000000"/>
              <w:left w:val="single" w:sz="2" w:space="0" w:color="B9B9B9"/>
              <w:bottom w:val="single" w:sz="2" w:space="0" w:color="000000"/>
              <w:right w:val="single" w:sz="2" w:space="0" w:color="B9B9B9"/>
            </w:tcBorders>
          </w:tcPr>
          <w:p w14:paraId="06E09785"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712185C8" w14:textId="0F49F3BA" w:rsidR="001527BE" w:rsidRPr="0038064D" w:rsidRDefault="00864D42" w:rsidP="0085406D">
            <w:pPr>
              <w:spacing w:after="120" w:line="240" w:lineRule="auto"/>
              <w:rPr>
                <w:color w:val="0F0F0F"/>
                <w:sz w:val="22"/>
                <w:szCs w:val="22"/>
              </w:rPr>
            </w:pPr>
            <w:r>
              <w:rPr>
                <w:color w:val="0F0F0F"/>
                <w:sz w:val="22"/>
                <w:szCs w:val="22"/>
              </w:rPr>
              <w:t>V4.</w:t>
            </w:r>
            <w:r w:rsidR="006F2B4C">
              <w:rPr>
                <w:color w:val="0F0F0F"/>
                <w:sz w:val="22"/>
                <w:szCs w:val="22"/>
              </w:rPr>
              <w:t>0</w:t>
            </w:r>
          </w:p>
        </w:tc>
      </w:tr>
      <w:tr w:rsidR="001527BE" w:rsidRPr="0038064D" w14:paraId="45EFE958" w14:textId="77777777" w:rsidTr="0085406D">
        <w:trPr>
          <w:trHeight w:val="314"/>
        </w:trPr>
        <w:tc>
          <w:tcPr>
            <w:tcW w:w="1159" w:type="pct"/>
            <w:tcBorders>
              <w:top w:val="single" w:sz="2" w:space="0" w:color="000000"/>
              <w:bottom w:val="single" w:sz="2" w:space="0" w:color="000000"/>
              <w:right w:val="single" w:sz="2" w:space="0" w:color="B9B9B9"/>
            </w:tcBorders>
            <w:vAlign w:val="center"/>
          </w:tcPr>
          <w:p w14:paraId="25B80A4B" w14:textId="38712EAE" w:rsidR="001527BE" w:rsidRPr="0038064D" w:rsidRDefault="00850158" w:rsidP="0085406D">
            <w:pPr>
              <w:spacing w:after="120" w:line="240" w:lineRule="auto"/>
              <w:rPr>
                <w:color w:val="0F0F0F"/>
                <w:sz w:val="22"/>
                <w:szCs w:val="22"/>
              </w:rPr>
            </w:pPr>
            <w:r>
              <w:rPr>
                <w:color w:val="0F0F0F"/>
                <w:sz w:val="22"/>
                <w:szCs w:val="22"/>
              </w:rPr>
              <w:t xml:space="preserve">Dawn </w:t>
            </w:r>
            <w:r w:rsidR="00D75B30">
              <w:rPr>
                <w:color w:val="0F0F0F"/>
                <w:sz w:val="22"/>
                <w:szCs w:val="22"/>
              </w:rPr>
              <w:t>Hollis</w:t>
            </w:r>
          </w:p>
        </w:tc>
        <w:tc>
          <w:tcPr>
            <w:tcW w:w="2392" w:type="pct"/>
            <w:tcBorders>
              <w:top w:val="single" w:sz="2" w:space="0" w:color="000000"/>
              <w:left w:val="single" w:sz="2" w:space="0" w:color="B9B9B9"/>
              <w:bottom w:val="single" w:sz="2" w:space="0" w:color="000000"/>
              <w:right w:val="single" w:sz="2" w:space="0" w:color="B9B9B9"/>
            </w:tcBorders>
          </w:tcPr>
          <w:p w14:paraId="206F9BA4" w14:textId="2E8DA9D7" w:rsidR="001527BE" w:rsidRPr="0038064D" w:rsidRDefault="00D75B30" w:rsidP="00D75B30">
            <w:pPr>
              <w:spacing w:after="120" w:line="240" w:lineRule="auto"/>
              <w:rPr>
                <w:color w:val="0F0F0F"/>
                <w:sz w:val="22"/>
                <w:szCs w:val="22"/>
              </w:rPr>
            </w:pPr>
            <w:r w:rsidRPr="00D75B30">
              <w:rPr>
                <w:color w:val="0F0F0F"/>
                <w:sz w:val="22"/>
                <w:szCs w:val="22"/>
              </w:rPr>
              <w:t>Head of Public Health Commissioning - ANNB Screening, Immunisations, CHIS, ICARS, Digital Transformation</w:t>
            </w:r>
          </w:p>
        </w:tc>
        <w:tc>
          <w:tcPr>
            <w:tcW w:w="652" w:type="pct"/>
            <w:tcBorders>
              <w:top w:val="single" w:sz="2" w:space="0" w:color="000000"/>
              <w:left w:val="single" w:sz="2" w:space="0" w:color="B9B9B9"/>
              <w:bottom w:val="single" w:sz="2" w:space="0" w:color="000000"/>
              <w:right w:val="single" w:sz="2" w:space="0" w:color="B9B9B9"/>
            </w:tcBorders>
          </w:tcPr>
          <w:p w14:paraId="74B2A57C"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04838E1F" w14:textId="77777777" w:rsidR="001527BE" w:rsidRPr="0038064D" w:rsidRDefault="001527BE" w:rsidP="0085406D">
            <w:pPr>
              <w:spacing w:after="120" w:line="240" w:lineRule="auto"/>
              <w:rPr>
                <w:color w:val="0F0F0F"/>
                <w:sz w:val="22"/>
                <w:szCs w:val="22"/>
              </w:rPr>
            </w:pPr>
          </w:p>
        </w:tc>
      </w:tr>
      <w:tr w:rsidR="001527BE" w:rsidRPr="0038064D" w14:paraId="3481F4B7" w14:textId="77777777" w:rsidTr="0085406D">
        <w:trPr>
          <w:trHeight w:val="314"/>
        </w:trPr>
        <w:tc>
          <w:tcPr>
            <w:tcW w:w="1159" w:type="pct"/>
            <w:tcBorders>
              <w:top w:val="single" w:sz="2" w:space="0" w:color="000000"/>
              <w:bottom w:val="single" w:sz="2" w:space="0" w:color="000000"/>
              <w:right w:val="single" w:sz="2" w:space="0" w:color="B9B9B9"/>
            </w:tcBorders>
            <w:vAlign w:val="center"/>
          </w:tcPr>
          <w:p w14:paraId="1FD7A3A5" w14:textId="58B68D04" w:rsidR="001527BE" w:rsidRPr="0038064D" w:rsidRDefault="00D75B30" w:rsidP="0085406D">
            <w:pPr>
              <w:spacing w:after="120" w:line="240" w:lineRule="auto"/>
              <w:rPr>
                <w:color w:val="0F0F0F"/>
                <w:sz w:val="22"/>
                <w:szCs w:val="22"/>
              </w:rPr>
            </w:pPr>
            <w:r>
              <w:rPr>
                <w:color w:val="0F0F0F"/>
                <w:sz w:val="22"/>
                <w:szCs w:val="22"/>
              </w:rPr>
              <w:t xml:space="preserve">Susan </w:t>
            </w:r>
            <w:r w:rsidR="00307C81">
              <w:rPr>
                <w:color w:val="0F0F0F"/>
                <w:sz w:val="22"/>
                <w:szCs w:val="22"/>
              </w:rPr>
              <w:t>Elden</w:t>
            </w:r>
          </w:p>
        </w:tc>
        <w:tc>
          <w:tcPr>
            <w:tcW w:w="2392" w:type="pct"/>
            <w:tcBorders>
              <w:top w:val="single" w:sz="2" w:space="0" w:color="000000"/>
              <w:left w:val="single" w:sz="2" w:space="0" w:color="B9B9B9"/>
              <w:bottom w:val="single" w:sz="2" w:space="0" w:color="000000"/>
              <w:right w:val="single" w:sz="2" w:space="0" w:color="B9B9B9"/>
            </w:tcBorders>
          </w:tcPr>
          <w:p w14:paraId="2EADC024" w14:textId="4FA27E2B" w:rsidR="001527BE" w:rsidRPr="0038064D" w:rsidRDefault="00307C81" w:rsidP="00307C81">
            <w:pPr>
              <w:spacing w:after="120" w:line="240" w:lineRule="auto"/>
              <w:rPr>
                <w:color w:val="0F0F0F"/>
                <w:sz w:val="22"/>
                <w:szCs w:val="22"/>
              </w:rPr>
            </w:pPr>
            <w:r w:rsidRPr="00307C81">
              <w:rPr>
                <w:color w:val="0F0F0F"/>
                <w:sz w:val="22"/>
                <w:szCs w:val="22"/>
              </w:rPr>
              <w:t>Consultant in Public Health</w:t>
            </w:r>
          </w:p>
        </w:tc>
        <w:tc>
          <w:tcPr>
            <w:tcW w:w="652" w:type="pct"/>
            <w:tcBorders>
              <w:top w:val="single" w:sz="2" w:space="0" w:color="000000"/>
              <w:left w:val="single" w:sz="2" w:space="0" w:color="B9B9B9"/>
              <w:bottom w:val="single" w:sz="2" w:space="0" w:color="000000"/>
              <w:right w:val="single" w:sz="2" w:space="0" w:color="B9B9B9"/>
            </w:tcBorders>
          </w:tcPr>
          <w:p w14:paraId="5AB0FEB1"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5327AF6E" w14:textId="77777777" w:rsidR="001527BE" w:rsidRPr="0038064D" w:rsidRDefault="001527BE" w:rsidP="0085406D">
            <w:pPr>
              <w:spacing w:after="120" w:line="240" w:lineRule="auto"/>
              <w:rPr>
                <w:color w:val="0F0F0F"/>
                <w:sz w:val="22"/>
                <w:szCs w:val="22"/>
              </w:rPr>
            </w:pPr>
          </w:p>
        </w:tc>
      </w:tr>
      <w:tr w:rsidR="001527BE" w:rsidRPr="0038064D" w14:paraId="207094EB" w14:textId="77777777" w:rsidTr="0085406D">
        <w:trPr>
          <w:trHeight w:val="314"/>
        </w:trPr>
        <w:tc>
          <w:tcPr>
            <w:tcW w:w="1159" w:type="pct"/>
            <w:tcBorders>
              <w:top w:val="single" w:sz="2" w:space="0" w:color="000000"/>
              <w:bottom w:val="single" w:sz="2" w:space="0" w:color="000000"/>
              <w:right w:val="single" w:sz="2" w:space="0" w:color="B9B9B9"/>
            </w:tcBorders>
            <w:vAlign w:val="center"/>
          </w:tcPr>
          <w:p w14:paraId="7895DD94" w14:textId="77777777" w:rsidR="001527BE" w:rsidRPr="0038064D" w:rsidRDefault="001527BE" w:rsidP="0085406D">
            <w:pPr>
              <w:spacing w:after="120" w:line="240" w:lineRule="auto"/>
              <w:rPr>
                <w:color w:val="0F0F0F"/>
                <w:sz w:val="22"/>
                <w:szCs w:val="22"/>
              </w:rPr>
            </w:pPr>
          </w:p>
        </w:tc>
        <w:tc>
          <w:tcPr>
            <w:tcW w:w="2392" w:type="pct"/>
            <w:tcBorders>
              <w:top w:val="single" w:sz="2" w:space="0" w:color="000000"/>
              <w:left w:val="single" w:sz="2" w:space="0" w:color="B9B9B9"/>
              <w:bottom w:val="single" w:sz="2" w:space="0" w:color="000000"/>
              <w:right w:val="single" w:sz="2" w:space="0" w:color="B9B9B9"/>
            </w:tcBorders>
          </w:tcPr>
          <w:p w14:paraId="28627373" w14:textId="77777777" w:rsidR="001527BE" w:rsidRPr="0038064D" w:rsidRDefault="001527BE" w:rsidP="0085406D">
            <w:pPr>
              <w:spacing w:after="120" w:line="240" w:lineRule="auto"/>
              <w:rPr>
                <w:color w:val="0F0F0F"/>
                <w:sz w:val="22"/>
                <w:szCs w:val="22"/>
              </w:rPr>
            </w:pPr>
          </w:p>
        </w:tc>
        <w:tc>
          <w:tcPr>
            <w:tcW w:w="652" w:type="pct"/>
            <w:tcBorders>
              <w:top w:val="single" w:sz="2" w:space="0" w:color="000000"/>
              <w:left w:val="single" w:sz="2" w:space="0" w:color="B9B9B9"/>
              <w:bottom w:val="single" w:sz="2" w:space="0" w:color="000000"/>
              <w:right w:val="single" w:sz="2" w:space="0" w:color="B9B9B9"/>
            </w:tcBorders>
          </w:tcPr>
          <w:p w14:paraId="63F3BFD8"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19139CBC" w14:textId="77777777" w:rsidR="001527BE" w:rsidRPr="0038064D" w:rsidRDefault="001527BE" w:rsidP="0085406D">
            <w:pPr>
              <w:spacing w:after="120" w:line="240" w:lineRule="auto"/>
              <w:rPr>
                <w:color w:val="0F0F0F"/>
                <w:sz w:val="22"/>
                <w:szCs w:val="22"/>
              </w:rPr>
            </w:pPr>
          </w:p>
        </w:tc>
      </w:tr>
    </w:tbl>
    <w:p w14:paraId="1A0DACD4" w14:textId="77777777" w:rsidR="001527BE" w:rsidRPr="0038064D" w:rsidRDefault="001527BE" w:rsidP="001527BE">
      <w:pPr>
        <w:spacing w:after="140" w:line="240" w:lineRule="auto"/>
        <w:rPr>
          <w:color w:val="0F0F0F"/>
          <w:sz w:val="22"/>
        </w:rPr>
      </w:pPr>
    </w:p>
    <w:p w14:paraId="19ABF000" w14:textId="77777777" w:rsidR="001527BE" w:rsidRPr="0038064D" w:rsidRDefault="001527BE" w:rsidP="001527BE">
      <w:pPr>
        <w:spacing w:after="140" w:line="240" w:lineRule="auto"/>
        <w:rPr>
          <w:color w:val="0F0F0F"/>
          <w:sz w:val="22"/>
        </w:rPr>
      </w:pPr>
    </w:p>
    <w:p w14:paraId="7422DF34" w14:textId="77777777" w:rsidR="001527BE" w:rsidRPr="0038064D" w:rsidRDefault="001527BE" w:rsidP="001527BE">
      <w:pPr>
        <w:rPr>
          <w:rFonts w:eastAsia="MS Mincho"/>
          <w:b/>
          <w:bCs/>
        </w:rPr>
      </w:pPr>
      <w:bookmarkStart w:id="10" w:name="_Toc191997071"/>
      <w:r w:rsidRPr="0038064D">
        <w:rPr>
          <w:rFonts w:eastAsia="MS Mincho"/>
          <w:b/>
          <w:bCs/>
        </w:rPr>
        <w:t>Document Author</w:t>
      </w:r>
      <w:bookmarkEnd w:id="8"/>
      <w:bookmarkEnd w:id="10"/>
    </w:p>
    <w:p w14:paraId="78D9B85C" w14:textId="77777777" w:rsidR="001527BE" w:rsidRPr="0038064D" w:rsidRDefault="001527BE" w:rsidP="001527BE">
      <w:pPr>
        <w:spacing w:after="140" w:line="240" w:lineRule="auto"/>
        <w:rPr>
          <w:bCs/>
          <w:color w:val="0F0F0F"/>
          <w:sz w:val="22"/>
          <w:szCs w:val="22"/>
        </w:rPr>
      </w:pPr>
      <w:r w:rsidRPr="0038064D">
        <w:rPr>
          <w:bCs/>
          <w:color w:val="0F0F0F"/>
          <w:sz w:val="22"/>
          <w:szCs w:val="22"/>
        </w:rPr>
        <w:t xml:space="preserve">This document was authored by the following: </w:t>
      </w:r>
    </w:p>
    <w:tbl>
      <w:tblPr>
        <w:tblW w:w="4958"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253"/>
        <w:gridCol w:w="4665"/>
        <w:gridCol w:w="1318"/>
        <w:gridCol w:w="1545"/>
      </w:tblGrid>
      <w:tr w:rsidR="001527BE" w:rsidRPr="0038064D" w14:paraId="64BEBDED" w14:textId="77777777" w:rsidTr="0085406D">
        <w:trPr>
          <w:trHeight w:val="290"/>
        </w:trPr>
        <w:tc>
          <w:tcPr>
            <w:tcW w:w="1159" w:type="pct"/>
            <w:tcBorders>
              <w:top w:val="single" w:sz="2" w:space="0" w:color="000000"/>
              <w:bottom w:val="single" w:sz="2" w:space="0" w:color="000000"/>
            </w:tcBorders>
          </w:tcPr>
          <w:p w14:paraId="5382A5F8"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Name</w:t>
            </w:r>
          </w:p>
        </w:tc>
        <w:tc>
          <w:tcPr>
            <w:tcW w:w="2392" w:type="pct"/>
            <w:tcBorders>
              <w:top w:val="single" w:sz="2" w:space="0" w:color="000000"/>
              <w:bottom w:val="single" w:sz="2" w:space="0" w:color="000000"/>
            </w:tcBorders>
          </w:tcPr>
          <w:p w14:paraId="5626015F"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Title</w:t>
            </w:r>
          </w:p>
        </w:tc>
        <w:tc>
          <w:tcPr>
            <w:tcW w:w="652" w:type="pct"/>
            <w:tcBorders>
              <w:top w:val="single" w:sz="2" w:space="0" w:color="000000"/>
              <w:bottom w:val="single" w:sz="2" w:space="0" w:color="000000"/>
            </w:tcBorders>
          </w:tcPr>
          <w:p w14:paraId="0B0F7108"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 xml:space="preserve">Date </w:t>
            </w:r>
          </w:p>
        </w:tc>
        <w:tc>
          <w:tcPr>
            <w:tcW w:w="797" w:type="pct"/>
            <w:tcBorders>
              <w:top w:val="single" w:sz="2" w:space="0" w:color="000000"/>
              <w:bottom w:val="single" w:sz="2" w:space="0" w:color="000000"/>
            </w:tcBorders>
          </w:tcPr>
          <w:p w14:paraId="6A6FF960"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Version</w:t>
            </w:r>
          </w:p>
        </w:tc>
      </w:tr>
      <w:tr w:rsidR="001527BE" w:rsidRPr="0038064D" w14:paraId="06E77953" w14:textId="77777777" w:rsidTr="0085406D">
        <w:trPr>
          <w:trHeight w:val="290"/>
        </w:trPr>
        <w:tc>
          <w:tcPr>
            <w:tcW w:w="1159" w:type="pct"/>
            <w:tcBorders>
              <w:top w:val="single" w:sz="2" w:space="0" w:color="000000"/>
              <w:bottom w:val="single" w:sz="2" w:space="0" w:color="000000"/>
              <w:right w:val="single" w:sz="2" w:space="0" w:color="B9B9B9"/>
            </w:tcBorders>
            <w:vAlign w:val="center"/>
          </w:tcPr>
          <w:p w14:paraId="04891613" w14:textId="73871708" w:rsidR="001527BE" w:rsidRPr="0038064D" w:rsidRDefault="001817F0" w:rsidP="0085406D">
            <w:pPr>
              <w:spacing w:after="120" w:line="240" w:lineRule="auto"/>
              <w:rPr>
                <w:color w:val="0F0F0F"/>
                <w:sz w:val="22"/>
                <w:szCs w:val="22"/>
              </w:rPr>
            </w:pPr>
            <w:r>
              <w:rPr>
                <w:color w:val="0F0F0F"/>
                <w:sz w:val="22"/>
                <w:szCs w:val="22"/>
              </w:rPr>
              <w:t xml:space="preserve">Alice Waters </w:t>
            </w:r>
          </w:p>
        </w:tc>
        <w:tc>
          <w:tcPr>
            <w:tcW w:w="2392" w:type="pct"/>
            <w:tcBorders>
              <w:top w:val="single" w:sz="2" w:space="0" w:color="000000"/>
              <w:left w:val="single" w:sz="2" w:space="0" w:color="B9B9B9"/>
              <w:bottom w:val="single" w:sz="2" w:space="0" w:color="000000"/>
              <w:right w:val="single" w:sz="2" w:space="0" w:color="B9B9B9"/>
            </w:tcBorders>
          </w:tcPr>
          <w:p w14:paraId="1A209CBD" w14:textId="658698B3" w:rsidR="001527BE" w:rsidRPr="0038064D" w:rsidRDefault="001817F0" w:rsidP="0085406D">
            <w:pPr>
              <w:spacing w:after="120" w:line="240" w:lineRule="auto"/>
              <w:rPr>
                <w:color w:val="0F0F0F"/>
                <w:sz w:val="22"/>
                <w:szCs w:val="22"/>
              </w:rPr>
            </w:pPr>
            <w:r>
              <w:rPr>
                <w:color w:val="0F0F0F"/>
                <w:sz w:val="22"/>
                <w:szCs w:val="22"/>
              </w:rPr>
              <w:t>Population Health Fellow</w:t>
            </w:r>
          </w:p>
        </w:tc>
        <w:tc>
          <w:tcPr>
            <w:tcW w:w="652" w:type="pct"/>
            <w:tcBorders>
              <w:top w:val="single" w:sz="2" w:space="0" w:color="000000"/>
              <w:left w:val="single" w:sz="2" w:space="0" w:color="B9B9B9"/>
              <w:bottom w:val="single" w:sz="2" w:space="0" w:color="000000"/>
              <w:right w:val="single" w:sz="2" w:space="0" w:color="B9B9B9"/>
            </w:tcBorders>
          </w:tcPr>
          <w:p w14:paraId="7029BD39" w14:textId="6DCF98AB" w:rsidR="001527BE" w:rsidRPr="0038064D" w:rsidRDefault="00864D42" w:rsidP="0085406D">
            <w:pPr>
              <w:spacing w:after="120" w:line="240" w:lineRule="auto"/>
              <w:rPr>
                <w:color w:val="0F0F0F"/>
                <w:sz w:val="22"/>
                <w:szCs w:val="22"/>
              </w:rPr>
            </w:pPr>
            <w:r>
              <w:rPr>
                <w:color w:val="0F0F0F"/>
                <w:sz w:val="22"/>
                <w:szCs w:val="22"/>
              </w:rPr>
              <w:t xml:space="preserve">24/09/2025 </w:t>
            </w:r>
          </w:p>
        </w:tc>
        <w:tc>
          <w:tcPr>
            <w:tcW w:w="797" w:type="pct"/>
            <w:tcBorders>
              <w:top w:val="single" w:sz="2" w:space="0" w:color="000000"/>
              <w:left w:val="single" w:sz="2" w:space="0" w:color="B9B9B9"/>
              <w:bottom w:val="single" w:sz="2" w:space="0" w:color="000000"/>
            </w:tcBorders>
          </w:tcPr>
          <w:p w14:paraId="0C4D2740" w14:textId="20648169" w:rsidR="001527BE" w:rsidRPr="0038064D" w:rsidRDefault="00864D42" w:rsidP="0085406D">
            <w:pPr>
              <w:spacing w:after="120" w:line="240" w:lineRule="auto"/>
              <w:rPr>
                <w:color w:val="0F0F0F"/>
                <w:sz w:val="22"/>
                <w:szCs w:val="22"/>
              </w:rPr>
            </w:pPr>
            <w:r>
              <w:rPr>
                <w:color w:val="0F0F0F"/>
                <w:sz w:val="22"/>
                <w:szCs w:val="22"/>
              </w:rPr>
              <w:t>V4.</w:t>
            </w:r>
            <w:r w:rsidR="006F2B4C">
              <w:rPr>
                <w:color w:val="0F0F0F"/>
                <w:sz w:val="22"/>
                <w:szCs w:val="22"/>
              </w:rPr>
              <w:t>0</w:t>
            </w:r>
          </w:p>
        </w:tc>
      </w:tr>
      <w:tr w:rsidR="001527BE" w:rsidRPr="0038064D" w14:paraId="7BF77F99" w14:textId="77777777" w:rsidTr="0085406D">
        <w:trPr>
          <w:trHeight w:val="290"/>
        </w:trPr>
        <w:tc>
          <w:tcPr>
            <w:tcW w:w="1159" w:type="pct"/>
            <w:tcBorders>
              <w:top w:val="single" w:sz="2" w:space="0" w:color="000000"/>
              <w:bottom w:val="single" w:sz="2" w:space="0" w:color="000000"/>
              <w:right w:val="single" w:sz="2" w:space="0" w:color="B9B9B9"/>
            </w:tcBorders>
            <w:vAlign w:val="center"/>
          </w:tcPr>
          <w:p w14:paraId="79262C08" w14:textId="77777777" w:rsidR="001527BE" w:rsidRPr="0038064D" w:rsidRDefault="001527BE" w:rsidP="0085406D">
            <w:pPr>
              <w:spacing w:after="120" w:line="240" w:lineRule="auto"/>
              <w:rPr>
                <w:color w:val="0F0F0F"/>
                <w:sz w:val="22"/>
                <w:szCs w:val="22"/>
              </w:rPr>
            </w:pPr>
          </w:p>
        </w:tc>
        <w:tc>
          <w:tcPr>
            <w:tcW w:w="2392" w:type="pct"/>
            <w:tcBorders>
              <w:top w:val="single" w:sz="2" w:space="0" w:color="000000"/>
              <w:left w:val="single" w:sz="2" w:space="0" w:color="B9B9B9"/>
              <w:bottom w:val="single" w:sz="2" w:space="0" w:color="000000"/>
              <w:right w:val="single" w:sz="2" w:space="0" w:color="B9B9B9"/>
            </w:tcBorders>
          </w:tcPr>
          <w:p w14:paraId="487428AA" w14:textId="77777777" w:rsidR="001527BE" w:rsidRPr="0038064D" w:rsidRDefault="001527BE" w:rsidP="0085406D">
            <w:pPr>
              <w:spacing w:after="120" w:line="240" w:lineRule="auto"/>
              <w:rPr>
                <w:color w:val="0F0F0F"/>
                <w:sz w:val="22"/>
                <w:szCs w:val="22"/>
              </w:rPr>
            </w:pPr>
          </w:p>
        </w:tc>
        <w:tc>
          <w:tcPr>
            <w:tcW w:w="652" w:type="pct"/>
            <w:tcBorders>
              <w:top w:val="single" w:sz="2" w:space="0" w:color="000000"/>
              <w:left w:val="single" w:sz="2" w:space="0" w:color="B9B9B9"/>
              <w:bottom w:val="single" w:sz="2" w:space="0" w:color="000000"/>
              <w:right w:val="single" w:sz="2" w:space="0" w:color="B9B9B9"/>
            </w:tcBorders>
          </w:tcPr>
          <w:p w14:paraId="2B48E20B"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26148322" w14:textId="77777777" w:rsidR="001527BE" w:rsidRPr="0038064D" w:rsidRDefault="001527BE" w:rsidP="0085406D">
            <w:pPr>
              <w:spacing w:after="120" w:line="240" w:lineRule="auto"/>
              <w:rPr>
                <w:color w:val="0F0F0F"/>
                <w:sz w:val="22"/>
                <w:szCs w:val="22"/>
              </w:rPr>
            </w:pPr>
          </w:p>
        </w:tc>
      </w:tr>
      <w:tr w:rsidR="001527BE" w:rsidRPr="0038064D" w14:paraId="6E0B1FBF" w14:textId="77777777" w:rsidTr="0085406D">
        <w:trPr>
          <w:trHeight w:val="290"/>
        </w:trPr>
        <w:tc>
          <w:tcPr>
            <w:tcW w:w="1159" w:type="pct"/>
            <w:tcBorders>
              <w:top w:val="single" w:sz="2" w:space="0" w:color="000000"/>
              <w:bottom w:val="single" w:sz="2" w:space="0" w:color="000000"/>
              <w:right w:val="single" w:sz="2" w:space="0" w:color="B9B9B9"/>
            </w:tcBorders>
            <w:vAlign w:val="center"/>
          </w:tcPr>
          <w:p w14:paraId="60E6FF06" w14:textId="77777777" w:rsidR="001527BE" w:rsidRPr="0038064D" w:rsidRDefault="001527BE" w:rsidP="0085406D">
            <w:pPr>
              <w:spacing w:after="120" w:line="240" w:lineRule="auto"/>
              <w:rPr>
                <w:color w:val="0F0F0F"/>
                <w:sz w:val="22"/>
                <w:szCs w:val="22"/>
              </w:rPr>
            </w:pPr>
          </w:p>
        </w:tc>
        <w:tc>
          <w:tcPr>
            <w:tcW w:w="2392" w:type="pct"/>
            <w:tcBorders>
              <w:top w:val="single" w:sz="2" w:space="0" w:color="000000"/>
              <w:left w:val="single" w:sz="2" w:space="0" w:color="B9B9B9"/>
              <w:bottom w:val="single" w:sz="2" w:space="0" w:color="000000"/>
              <w:right w:val="single" w:sz="2" w:space="0" w:color="B9B9B9"/>
            </w:tcBorders>
          </w:tcPr>
          <w:p w14:paraId="18D27F7F" w14:textId="77777777" w:rsidR="001527BE" w:rsidRPr="0038064D" w:rsidRDefault="001527BE" w:rsidP="0085406D">
            <w:pPr>
              <w:spacing w:after="120" w:line="240" w:lineRule="auto"/>
              <w:rPr>
                <w:color w:val="0F0F0F"/>
                <w:sz w:val="22"/>
                <w:szCs w:val="22"/>
              </w:rPr>
            </w:pPr>
          </w:p>
        </w:tc>
        <w:tc>
          <w:tcPr>
            <w:tcW w:w="652" w:type="pct"/>
            <w:tcBorders>
              <w:top w:val="single" w:sz="2" w:space="0" w:color="000000"/>
              <w:left w:val="single" w:sz="2" w:space="0" w:color="B9B9B9"/>
              <w:bottom w:val="single" w:sz="2" w:space="0" w:color="000000"/>
              <w:right w:val="single" w:sz="2" w:space="0" w:color="B9B9B9"/>
            </w:tcBorders>
          </w:tcPr>
          <w:p w14:paraId="5E71D758"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505F2B40" w14:textId="77777777" w:rsidR="001527BE" w:rsidRPr="0038064D" w:rsidRDefault="001527BE" w:rsidP="0085406D">
            <w:pPr>
              <w:spacing w:after="120" w:line="240" w:lineRule="auto"/>
              <w:rPr>
                <w:color w:val="0F0F0F"/>
                <w:sz w:val="22"/>
                <w:szCs w:val="22"/>
              </w:rPr>
            </w:pPr>
          </w:p>
        </w:tc>
      </w:tr>
      <w:tr w:rsidR="001527BE" w:rsidRPr="0038064D" w14:paraId="42D5ADF2" w14:textId="77777777" w:rsidTr="0085406D">
        <w:trPr>
          <w:trHeight w:val="290"/>
        </w:trPr>
        <w:tc>
          <w:tcPr>
            <w:tcW w:w="1159" w:type="pct"/>
            <w:tcBorders>
              <w:top w:val="single" w:sz="2" w:space="0" w:color="000000"/>
              <w:bottom w:val="single" w:sz="2" w:space="0" w:color="000000"/>
              <w:right w:val="single" w:sz="2" w:space="0" w:color="B9B9B9"/>
            </w:tcBorders>
            <w:vAlign w:val="center"/>
          </w:tcPr>
          <w:p w14:paraId="3BCDD900" w14:textId="77777777" w:rsidR="001527BE" w:rsidRPr="0038064D" w:rsidRDefault="001527BE" w:rsidP="0085406D">
            <w:pPr>
              <w:spacing w:after="120" w:line="240" w:lineRule="auto"/>
              <w:rPr>
                <w:color w:val="0F0F0F"/>
                <w:sz w:val="22"/>
                <w:szCs w:val="22"/>
              </w:rPr>
            </w:pPr>
          </w:p>
        </w:tc>
        <w:tc>
          <w:tcPr>
            <w:tcW w:w="2392" w:type="pct"/>
            <w:tcBorders>
              <w:top w:val="single" w:sz="2" w:space="0" w:color="000000"/>
              <w:left w:val="single" w:sz="2" w:space="0" w:color="B9B9B9"/>
              <w:bottom w:val="single" w:sz="2" w:space="0" w:color="000000"/>
              <w:right w:val="single" w:sz="2" w:space="0" w:color="B9B9B9"/>
            </w:tcBorders>
          </w:tcPr>
          <w:p w14:paraId="630A9D27" w14:textId="77777777" w:rsidR="001527BE" w:rsidRPr="0038064D" w:rsidRDefault="001527BE" w:rsidP="0085406D">
            <w:pPr>
              <w:spacing w:after="120" w:line="240" w:lineRule="auto"/>
              <w:rPr>
                <w:color w:val="0F0F0F"/>
                <w:sz w:val="22"/>
                <w:szCs w:val="22"/>
              </w:rPr>
            </w:pPr>
          </w:p>
        </w:tc>
        <w:tc>
          <w:tcPr>
            <w:tcW w:w="652" w:type="pct"/>
            <w:tcBorders>
              <w:top w:val="single" w:sz="2" w:space="0" w:color="000000"/>
              <w:left w:val="single" w:sz="2" w:space="0" w:color="B9B9B9"/>
              <w:bottom w:val="single" w:sz="2" w:space="0" w:color="000000"/>
              <w:right w:val="single" w:sz="2" w:space="0" w:color="B9B9B9"/>
            </w:tcBorders>
          </w:tcPr>
          <w:p w14:paraId="293BDE4D" w14:textId="77777777" w:rsidR="001527BE" w:rsidRPr="0038064D" w:rsidRDefault="001527BE" w:rsidP="0085406D">
            <w:pPr>
              <w:spacing w:after="120" w:line="240" w:lineRule="auto"/>
              <w:rPr>
                <w:color w:val="0F0F0F"/>
                <w:sz w:val="22"/>
                <w:szCs w:val="22"/>
              </w:rPr>
            </w:pPr>
          </w:p>
        </w:tc>
        <w:tc>
          <w:tcPr>
            <w:tcW w:w="797" w:type="pct"/>
            <w:tcBorders>
              <w:top w:val="single" w:sz="2" w:space="0" w:color="000000"/>
              <w:left w:val="single" w:sz="2" w:space="0" w:color="B9B9B9"/>
              <w:bottom w:val="single" w:sz="2" w:space="0" w:color="000000"/>
            </w:tcBorders>
          </w:tcPr>
          <w:p w14:paraId="78CBF07C" w14:textId="77777777" w:rsidR="001527BE" w:rsidRPr="0038064D" w:rsidRDefault="001527BE" w:rsidP="0085406D">
            <w:pPr>
              <w:spacing w:after="120" w:line="240" w:lineRule="auto"/>
              <w:rPr>
                <w:color w:val="0F0F0F"/>
                <w:sz w:val="22"/>
                <w:szCs w:val="22"/>
              </w:rPr>
            </w:pPr>
          </w:p>
        </w:tc>
      </w:tr>
    </w:tbl>
    <w:p w14:paraId="1A7F0225" w14:textId="77777777" w:rsidR="001527BE" w:rsidRPr="0038064D" w:rsidRDefault="001527BE" w:rsidP="001527BE">
      <w:pPr>
        <w:spacing w:after="0" w:line="240" w:lineRule="auto"/>
        <w:textboxTightWrap w:val="none"/>
        <w:rPr>
          <w:b/>
          <w:color w:val="005EB8"/>
        </w:rPr>
      </w:pPr>
    </w:p>
    <w:p w14:paraId="15820821" w14:textId="77777777" w:rsidR="001527BE" w:rsidRPr="0038064D" w:rsidRDefault="001527BE" w:rsidP="001527BE">
      <w:pPr>
        <w:spacing w:after="0" w:line="240" w:lineRule="auto"/>
        <w:textboxTightWrap w:val="none"/>
        <w:rPr>
          <w:rFonts w:eastAsia="MS Mincho"/>
          <w:b/>
          <w:color w:val="005EB8"/>
          <w:spacing w:val="-6"/>
          <w:kern w:val="28"/>
          <w:sz w:val="32"/>
          <w:szCs w:val="32"/>
          <w14:ligatures w14:val="standardContextual"/>
        </w:rPr>
      </w:pPr>
      <w:bookmarkStart w:id="11" w:name="_Toc70082693"/>
    </w:p>
    <w:p w14:paraId="387EA6CA" w14:textId="77777777" w:rsidR="001527BE" w:rsidRPr="0038064D" w:rsidRDefault="001527BE" w:rsidP="001527BE">
      <w:pPr>
        <w:rPr>
          <w:rFonts w:eastAsia="MS Mincho"/>
          <w:b/>
          <w:bCs/>
        </w:rPr>
      </w:pPr>
      <w:bookmarkStart w:id="12" w:name="_Toc191997072"/>
      <w:r w:rsidRPr="0038064D">
        <w:rPr>
          <w:rFonts w:eastAsia="MS Mincho"/>
          <w:b/>
          <w:bCs/>
        </w:rPr>
        <w:t>Approved By</w:t>
      </w:r>
      <w:bookmarkEnd w:id="11"/>
      <w:bookmarkEnd w:id="12"/>
    </w:p>
    <w:p w14:paraId="6DD17430" w14:textId="77777777" w:rsidR="001527BE" w:rsidRPr="0038064D" w:rsidRDefault="001527BE" w:rsidP="001527BE">
      <w:pPr>
        <w:spacing w:after="140" w:line="240" w:lineRule="auto"/>
        <w:rPr>
          <w:bCs/>
          <w:color w:val="0F0F0F"/>
          <w:sz w:val="22"/>
          <w:szCs w:val="22"/>
        </w:rPr>
      </w:pPr>
      <w:r w:rsidRPr="0038064D">
        <w:rPr>
          <w:bCs/>
          <w:color w:val="0F0F0F"/>
          <w:sz w:val="22"/>
          <w:szCs w:val="22"/>
        </w:rPr>
        <w:t xml:space="preserve">This document must be approved by the following people: </w:t>
      </w:r>
    </w:p>
    <w:tbl>
      <w:tblPr>
        <w:tblW w:w="4958"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932"/>
        <w:gridCol w:w="1231"/>
        <w:gridCol w:w="4070"/>
        <w:gridCol w:w="1499"/>
        <w:gridCol w:w="1049"/>
      </w:tblGrid>
      <w:tr w:rsidR="001527BE" w:rsidRPr="0038064D" w14:paraId="75CF887D" w14:textId="77777777" w:rsidTr="0085406D">
        <w:trPr>
          <w:trHeight w:val="290"/>
        </w:trPr>
        <w:tc>
          <w:tcPr>
            <w:tcW w:w="988" w:type="pct"/>
            <w:tcBorders>
              <w:top w:val="single" w:sz="2" w:space="0" w:color="000000"/>
              <w:bottom w:val="single" w:sz="2" w:space="0" w:color="000000"/>
            </w:tcBorders>
          </w:tcPr>
          <w:p w14:paraId="1763495B"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Name</w:t>
            </w:r>
          </w:p>
        </w:tc>
        <w:tc>
          <w:tcPr>
            <w:tcW w:w="627" w:type="pct"/>
            <w:tcBorders>
              <w:top w:val="single" w:sz="2" w:space="0" w:color="000000"/>
              <w:bottom w:val="single" w:sz="2" w:space="0" w:color="000000"/>
            </w:tcBorders>
          </w:tcPr>
          <w:p w14:paraId="5701DB89"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Signature</w:t>
            </w:r>
          </w:p>
        </w:tc>
        <w:tc>
          <w:tcPr>
            <w:tcW w:w="2081" w:type="pct"/>
            <w:tcBorders>
              <w:top w:val="single" w:sz="2" w:space="0" w:color="000000"/>
              <w:bottom w:val="single" w:sz="2" w:space="0" w:color="000000"/>
            </w:tcBorders>
          </w:tcPr>
          <w:p w14:paraId="7D4FE870"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Title</w:t>
            </w:r>
          </w:p>
        </w:tc>
        <w:tc>
          <w:tcPr>
            <w:tcW w:w="767" w:type="pct"/>
            <w:tcBorders>
              <w:top w:val="single" w:sz="2" w:space="0" w:color="000000"/>
              <w:bottom w:val="single" w:sz="2" w:space="0" w:color="000000"/>
            </w:tcBorders>
          </w:tcPr>
          <w:p w14:paraId="7D951070"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 xml:space="preserve">Date </w:t>
            </w:r>
          </w:p>
        </w:tc>
        <w:tc>
          <w:tcPr>
            <w:tcW w:w="537" w:type="pct"/>
            <w:tcBorders>
              <w:top w:val="single" w:sz="2" w:space="0" w:color="000000"/>
              <w:bottom w:val="single" w:sz="2" w:space="0" w:color="000000"/>
            </w:tcBorders>
          </w:tcPr>
          <w:p w14:paraId="5AA48D59" w14:textId="77777777" w:rsidR="001527BE" w:rsidRPr="0038064D" w:rsidRDefault="001527BE" w:rsidP="0085406D">
            <w:pPr>
              <w:tabs>
                <w:tab w:val="right" w:pos="14580"/>
              </w:tabs>
              <w:spacing w:before="60" w:after="60" w:line="240" w:lineRule="auto"/>
              <w:ind w:right="-108"/>
              <w:rPr>
                <w:rFonts w:eastAsia="SimSun" w:cs="Arial"/>
                <w:b/>
                <w:bCs/>
                <w:color w:val="0F0F0F"/>
                <w:sz w:val="22"/>
                <w:szCs w:val="22"/>
              </w:rPr>
            </w:pPr>
            <w:r w:rsidRPr="0038064D">
              <w:rPr>
                <w:rFonts w:eastAsia="SimSun" w:cs="Arial"/>
                <w:b/>
                <w:bCs/>
                <w:color w:val="0F0F0F"/>
                <w:sz w:val="22"/>
                <w:szCs w:val="22"/>
              </w:rPr>
              <w:t>Version</w:t>
            </w:r>
          </w:p>
        </w:tc>
      </w:tr>
      <w:tr w:rsidR="001527BE" w:rsidRPr="0038064D" w14:paraId="5E45CE1B" w14:textId="77777777" w:rsidTr="0085406D">
        <w:trPr>
          <w:trHeight w:val="290"/>
        </w:trPr>
        <w:tc>
          <w:tcPr>
            <w:tcW w:w="988" w:type="pct"/>
            <w:tcBorders>
              <w:top w:val="single" w:sz="2" w:space="0" w:color="000000"/>
              <w:bottom w:val="single" w:sz="2" w:space="0" w:color="000000"/>
              <w:right w:val="single" w:sz="2" w:space="0" w:color="B9B9B9"/>
            </w:tcBorders>
          </w:tcPr>
          <w:p w14:paraId="35B41899" w14:textId="77777777" w:rsidR="001527BE" w:rsidRPr="0038064D" w:rsidRDefault="001527BE" w:rsidP="0085406D">
            <w:pPr>
              <w:spacing w:after="120" w:line="240" w:lineRule="auto"/>
              <w:rPr>
                <w:color w:val="0F0F0F"/>
                <w:sz w:val="22"/>
                <w:szCs w:val="22"/>
              </w:rPr>
            </w:pPr>
          </w:p>
        </w:tc>
        <w:tc>
          <w:tcPr>
            <w:tcW w:w="627" w:type="pct"/>
            <w:tcBorders>
              <w:top w:val="single" w:sz="2" w:space="0" w:color="000000"/>
              <w:left w:val="single" w:sz="2" w:space="0" w:color="B9B9B9"/>
              <w:bottom w:val="single" w:sz="2" w:space="0" w:color="000000"/>
              <w:right w:val="single" w:sz="2" w:space="0" w:color="B9B9B9"/>
            </w:tcBorders>
          </w:tcPr>
          <w:p w14:paraId="592082B7" w14:textId="77777777" w:rsidR="001527BE" w:rsidRPr="0038064D" w:rsidRDefault="001527BE" w:rsidP="0085406D">
            <w:pPr>
              <w:spacing w:after="120" w:line="240" w:lineRule="auto"/>
              <w:rPr>
                <w:color w:val="0F0F0F"/>
                <w:sz w:val="22"/>
                <w:szCs w:val="22"/>
              </w:rPr>
            </w:pPr>
          </w:p>
        </w:tc>
        <w:tc>
          <w:tcPr>
            <w:tcW w:w="2081" w:type="pct"/>
            <w:tcBorders>
              <w:top w:val="single" w:sz="2" w:space="0" w:color="000000"/>
              <w:left w:val="single" w:sz="2" w:space="0" w:color="B9B9B9"/>
              <w:bottom w:val="single" w:sz="2" w:space="0" w:color="000000"/>
              <w:right w:val="single" w:sz="2" w:space="0" w:color="B9B9B9"/>
            </w:tcBorders>
            <w:vAlign w:val="center"/>
          </w:tcPr>
          <w:p w14:paraId="4F439E37" w14:textId="77777777" w:rsidR="001527BE" w:rsidRPr="0038064D" w:rsidRDefault="001527BE" w:rsidP="0085406D">
            <w:pPr>
              <w:spacing w:after="120" w:line="240" w:lineRule="auto"/>
              <w:rPr>
                <w:color w:val="0F0F0F"/>
                <w:sz w:val="22"/>
                <w:szCs w:val="22"/>
              </w:rPr>
            </w:pPr>
          </w:p>
        </w:tc>
        <w:tc>
          <w:tcPr>
            <w:tcW w:w="767" w:type="pct"/>
            <w:tcBorders>
              <w:top w:val="single" w:sz="2" w:space="0" w:color="000000"/>
              <w:left w:val="single" w:sz="2" w:space="0" w:color="B9B9B9"/>
              <w:bottom w:val="single" w:sz="2" w:space="0" w:color="000000"/>
              <w:right w:val="single" w:sz="2" w:space="0" w:color="B9B9B9"/>
            </w:tcBorders>
          </w:tcPr>
          <w:p w14:paraId="701987DB" w14:textId="77777777" w:rsidR="001527BE" w:rsidRPr="0038064D" w:rsidRDefault="001527BE" w:rsidP="0085406D">
            <w:pPr>
              <w:spacing w:after="120" w:line="240" w:lineRule="auto"/>
              <w:rPr>
                <w:color w:val="0F0F0F"/>
                <w:sz w:val="22"/>
                <w:szCs w:val="22"/>
              </w:rPr>
            </w:pPr>
          </w:p>
        </w:tc>
        <w:tc>
          <w:tcPr>
            <w:tcW w:w="537" w:type="pct"/>
            <w:tcBorders>
              <w:top w:val="single" w:sz="2" w:space="0" w:color="000000"/>
              <w:left w:val="single" w:sz="2" w:space="0" w:color="B9B9B9"/>
              <w:bottom w:val="single" w:sz="2" w:space="0" w:color="000000"/>
            </w:tcBorders>
          </w:tcPr>
          <w:p w14:paraId="1E7DE1A2" w14:textId="77777777" w:rsidR="001527BE" w:rsidRPr="0038064D" w:rsidRDefault="001527BE" w:rsidP="0085406D">
            <w:pPr>
              <w:spacing w:after="120" w:line="240" w:lineRule="auto"/>
              <w:rPr>
                <w:color w:val="0F0F0F"/>
                <w:sz w:val="22"/>
                <w:szCs w:val="22"/>
              </w:rPr>
            </w:pPr>
          </w:p>
        </w:tc>
      </w:tr>
      <w:tr w:rsidR="001527BE" w:rsidRPr="0038064D" w14:paraId="5CDE5E8D" w14:textId="77777777" w:rsidTr="0085406D">
        <w:trPr>
          <w:trHeight w:val="290"/>
        </w:trPr>
        <w:tc>
          <w:tcPr>
            <w:tcW w:w="988" w:type="pct"/>
            <w:tcBorders>
              <w:top w:val="single" w:sz="2" w:space="0" w:color="000000"/>
              <w:bottom w:val="single" w:sz="2" w:space="0" w:color="000000"/>
              <w:right w:val="single" w:sz="2" w:space="0" w:color="B9B9B9"/>
            </w:tcBorders>
          </w:tcPr>
          <w:p w14:paraId="3700BBE0" w14:textId="77777777" w:rsidR="001527BE" w:rsidRPr="0038064D" w:rsidRDefault="001527BE" w:rsidP="0085406D">
            <w:pPr>
              <w:spacing w:after="120" w:line="240" w:lineRule="auto"/>
              <w:rPr>
                <w:color w:val="0F0F0F"/>
                <w:sz w:val="22"/>
                <w:szCs w:val="22"/>
              </w:rPr>
            </w:pPr>
          </w:p>
        </w:tc>
        <w:tc>
          <w:tcPr>
            <w:tcW w:w="627" w:type="pct"/>
            <w:tcBorders>
              <w:top w:val="single" w:sz="2" w:space="0" w:color="000000"/>
              <w:left w:val="single" w:sz="2" w:space="0" w:color="B9B9B9"/>
              <w:bottom w:val="single" w:sz="2" w:space="0" w:color="000000"/>
              <w:right w:val="single" w:sz="2" w:space="0" w:color="B9B9B9"/>
            </w:tcBorders>
          </w:tcPr>
          <w:p w14:paraId="32344097" w14:textId="77777777" w:rsidR="001527BE" w:rsidRPr="0038064D" w:rsidRDefault="001527BE" w:rsidP="0085406D">
            <w:pPr>
              <w:spacing w:after="120" w:line="240" w:lineRule="auto"/>
              <w:rPr>
                <w:color w:val="0F0F0F"/>
                <w:sz w:val="22"/>
                <w:szCs w:val="22"/>
              </w:rPr>
            </w:pPr>
          </w:p>
        </w:tc>
        <w:tc>
          <w:tcPr>
            <w:tcW w:w="2081" w:type="pct"/>
            <w:tcBorders>
              <w:top w:val="single" w:sz="2" w:space="0" w:color="000000"/>
              <w:left w:val="single" w:sz="2" w:space="0" w:color="B9B9B9"/>
              <w:bottom w:val="single" w:sz="2" w:space="0" w:color="000000"/>
              <w:right w:val="single" w:sz="2" w:space="0" w:color="B9B9B9"/>
            </w:tcBorders>
            <w:vAlign w:val="center"/>
          </w:tcPr>
          <w:p w14:paraId="199EADE2" w14:textId="77777777" w:rsidR="001527BE" w:rsidRPr="0038064D" w:rsidRDefault="001527BE" w:rsidP="0085406D">
            <w:pPr>
              <w:spacing w:after="120" w:line="240" w:lineRule="auto"/>
              <w:rPr>
                <w:color w:val="0F0F0F"/>
                <w:sz w:val="22"/>
                <w:szCs w:val="22"/>
              </w:rPr>
            </w:pPr>
          </w:p>
        </w:tc>
        <w:tc>
          <w:tcPr>
            <w:tcW w:w="767" w:type="pct"/>
            <w:tcBorders>
              <w:top w:val="single" w:sz="2" w:space="0" w:color="000000"/>
              <w:left w:val="single" w:sz="2" w:space="0" w:color="B9B9B9"/>
              <w:bottom w:val="single" w:sz="2" w:space="0" w:color="000000"/>
              <w:right w:val="single" w:sz="2" w:space="0" w:color="B9B9B9"/>
            </w:tcBorders>
          </w:tcPr>
          <w:p w14:paraId="77818673" w14:textId="77777777" w:rsidR="001527BE" w:rsidRPr="0038064D" w:rsidRDefault="001527BE" w:rsidP="0085406D">
            <w:pPr>
              <w:spacing w:after="120" w:line="240" w:lineRule="auto"/>
              <w:rPr>
                <w:color w:val="0F0F0F"/>
                <w:sz w:val="22"/>
                <w:szCs w:val="22"/>
              </w:rPr>
            </w:pPr>
          </w:p>
        </w:tc>
        <w:tc>
          <w:tcPr>
            <w:tcW w:w="537" w:type="pct"/>
            <w:tcBorders>
              <w:top w:val="single" w:sz="2" w:space="0" w:color="000000"/>
              <w:left w:val="single" w:sz="2" w:space="0" w:color="B9B9B9"/>
              <w:bottom w:val="single" w:sz="2" w:space="0" w:color="000000"/>
            </w:tcBorders>
          </w:tcPr>
          <w:p w14:paraId="3F0FD154" w14:textId="77777777" w:rsidR="001527BE" w:rsidRPr="0038064D" w:rsidRDefault="001527BE" w:rsidP="0085406D">
            <w:pPr>
              <w:spacing w:after="120" w:line="240" w:lineRule="auto"/>
              <w:rPr>
                <w:color w:val="0F0F0F"/>
                <w:sz w:val="22"/>
                <w:szCs w:val="22"/>
              </w:rPr>
            </w:pPr>
          </w:p>
        </w:tc>
      </w:tr>
      <w:tr w:rsidR="001527BE" w:rsidRPr="0038064D" w14:paraId="1EF7189B" w14:textId="77777777" w:rsidTr="0085406D">
        <w:trPr>
          <w:trHeight w:val="290"/>
        </w:trPr>
        <w:tc>
          <w:tcPr>
            <w:tcW w:w="988" w:type="pct"/>
            <w:tcBorders>
              <w:top w:val="single" w:sz="2" w:space="0" w:color="000000"/>
              <w:bottom w:val="single" w:sz="2" w:space="0" w:color="000000"/>
              <w:right w:val="single" w:sz="2" w:space="0" w:color="B9B9B9"/>
            </w:tcBorders>
          </w:tcPr>
          <w:p w14:paraId="59DE3BA9" w14:textId="77777777" w:rsidR="001527BE" w:rsidRPr="0038064D" w:rsidRDefault="001527BE" w:rsidP="0085406D">
            <w:pPr>
              <w:spacing w:after="120" w:line="240" w:lineRule="auto"/>
              <w:rPr>
                <w:color w:val="0F0F0F"/>
                <w:sz w:val="22"/>
                <w:szCs w:val="22"/>
              </w:rPr>
            </w:pPr>
          </w:p>
        </w:tc>
        <w:tc>
          <w:tcPr>
            <w:tcW w:w="627" w:type="pct"/>
            <w:tcBorders>
              <w:top w:val="single" w:sz="2" w:space="0" w:color="000000"/>
              <w:left w:val="single" w:sz="2" w:space="0" w:color="B9B9B9"/>
              <w:bottom w:val="single" w:sz="2" w:space="0" w:color="000000"/>
              <w:right w:val="single" w:sz="2" w:space="0" w:color="B9B9B9"/>
            </w:tcBorders>
          </w:tcPr>
          <w:p w14:paraId="3DA3A693" w14:textId="77777777" w:rsidR="001527BE" w:rsidRPr="0038064D" w:rsidRDefault="001527BE" w:rsidP="0085406D">
            <w:pPr>
              <w:spacing w:after="120" w:line="240" w:lineRule="auto"/>
              <w:rPr>
                <w:color w:val="0F0F0F"/>
                <w:sz w:val="22"/>
                <w:szCs w:val="22"/>
              </w:rPr>
            </w:pPr>
          </w:p>
        </w:tc>
        <w:tc>
          <w:tcPr>
            <w:tcW w:w="2081" w:type="pct"/>
            <w:tcBorders>
              <w:top w:val="single" w:sz="2" w:space="0" w:color="000000"/>
              <w:left w:val="single" w:sz="2" w:space="0" w:color="B9B9B9"/>
              <w:bottom w:val="single" w:sz="2" w:space="0" w:color="000000"/>
              <w:right w:val="single" w:sz="2" w:space="0" w:color="B9B9B9"/>
            </w:tcBorders>
            <w:vAlign w:val="center"/>
          </w:tcPr>
          <w:p w14:paraId="4A3A299F" w14:textId="77777777" w:rsidR="001527BE" w:rsidRPr="0038064D" w:rsidRDefault="001527BE" w:rsidP="0085406D">
            <w:pPr>
              <w:spacing w:after="120" w:line="240" w:lineRule="auto"/>
              <w:rPr>
                <w:color w:val="0F0F0F"/>
                <w:sz w:val="22"/>
                <w:szCs w:val="22"/>
              </w:rPr>
            </w:pPr>
          </w:p>
        </w:tc>
        <w:tc>
          <w:tcPr>
            <w:tcW w:w="767" w:type="pct"/>
            <w:tcBorders>
              <w:top w:val="single" w:sz="2" w:space="0" w:color="000000"/>
              <w:left w:val="single" w:sz="2" w:space="0" w:color="B9B9B9"/>
              <w:bottom w:val="single" w:sz="2" w:space="0" w:color="000000"/>
              <w:right w:val="single" w:sz="2" w:space="0" w:color="B9B9B9"/>
            </w:tcBorders>
          </w:tcPr>
          <w:p w14:paraId="345B98E5" w14:textId="77777777" w:rsidR="001527BE" w:rsidRPr="0038064D" w:rsidRDefault="001527BE" w:rsidP="0085406D">
            <w:pPr>
              <w:spacing w:after="120" w:line="240" w:lineRule="auto"/>
              <w:rPr>
                <w:color w:val="0F0F0F"/>
                <w:sz w:val="22"/>
                <w:szCs w:val="22"/>
              </w:rPr>
            </w:pPr>
          </w:p>
        </w:tc>
        <w:tc>
          <w:tcPr>
            <w:tcW w:w="537" w:type="pct"/>
            <w:tcBorders>
              <w:top w:val="single" w:sz="2" w:space="0" w:color="000000"/>
              <w:left w:val="single" w:sz="2" w:space="0" w:color="B9B9B9"/>
              <w:bottom w:val="single" w:sz="2" w:space="0" w:color="000000"/>
            </w:tcBorders>
          </w:tcPr>
          <w:p w14:paraId="390564C1" w14:textId="77777777" w:rsidR="001527BE" w:rsidRPr="0038064D" w:rsidRDefault="001527BE" w:rsidP="0085406D">
            <w:pPr>
              <w:spacing w:after="120" w:line="240" w:lineRule="auto"/>
              <w:rPr>
                <w:color w:val="0F0F0F"/>
                <w:sz w:val="22"/>
                <w:szCs w:val="22"/>
              </w:rPr>
            </w:pPr>
          </w:p>
        </w:tc>
      </w:tr>
    </w:tbl>
    <w:p w14:paraId="1605B9B8" w14:textId="774DA4F8" w:rsidR="001527BE" w:rsidRDefault="001527BE" w:rsidP="001527BE">
      <w:pPr>
        <w:spacing w:after="0" w:line="240" w:lineRule="auto"/>
        <w:textboxTightWrap w:val="none"/>
        <w:rPr>
          <w:rFonts w:cs="Arial"/>
          <w:b/>
          <w:bCs/>
          <w:color w:val="005EB8"/>
          <w:spacing w:val="-14"/>
          <w:kern w:val="28"/>
          <w:sz w:val="42"/>
          <w:szCs w:val="32"/>
          <w14:ligatures w14:val="standardContextual"/>
        </w:rPr>
      </w:pPr>
    </w:p>
    <w:p w14:paraId="302B1443" w14:textId="0F7C82BA" w:rsidR="00F0026B" w:rsidRDefault="00413FBE" w:rsidP="009862C4">
      <w:pPr>
        <w:pStyle w:val="Heading2-numbered"/>
        <w:spacing w:before="240"/>
      </w:pPr>
      <w:bookmarkStart w:id="13" w:name="_Toc209518464"/>
      <w:bookmarkStart w:id="14" w:name="_Toc209518568"/>
      <w:r>
        <w:t>Introduction</w:t>
      </w:r>
      <w:bookmarkEnd w:id="13"/>
      <w:bookmarkEnd w:id="14"/>
    </w:p>
    <w:p w14:paraId="244AED27" w14:textId="77777777" w:rsidR="00B23051" w:rsidRPr="00693596" w:rsidRDefault="00B23051" w:rsidP="00D9240D">
      <w:pPr>
        <w:pStyle w:val="Bodytext-numbered-level2"/>
        <w:numPr>
          <w:ilvl w:val="5"/>
          <w:numId w:val="8"/>
        </w:numPr>
      </w:pPr>
      <w:r w:rsidRPr="00693596">
        <w:t xml:space="preserve">The national BCG immunisation programme is delivered as a risk-based programme. A key part of this risk-based approach is the selective neonatal programme targeted at those infants most at risk of exposure to TB. Those most at risk are defined in the Green Book as: </w:t>
      </w:r>
    </w:p>
    <w:p w14:paraId="6978A71D" w14:textId="531ACF8B" w:rsidR="00B23051" w:rsidRPr="00693596" w:rsidRDefault="00264DD7" w:rsidP="00D9240D">
      <w:pPr>
        <w:pStyle w:val="Bodytext-numbered-level2"/>
        <w:numPr>
          <w:ilvl w:val="5"/>
          <w:numId w:val="8"/>
        </w:numPr>
      </w:pPr>
      <w:r>
        <w:t>A</w:t>
      </w:r>
      <w:r w:rsidR="00B23051" w:rsidRPr="00693596">
        <w:t xml:space="preserve">ll infants (aged 0 to 12 months) with a parent or grandparent who was born in a country where the annual incidence of TB is 40/100,000 or greater </w:t>
      </w:r>
      <w:bookmarkStart w:id="15" w:name="_Hlk174362530"/>
      <w:r w:rsidR="00B23051" w:rsidRPr="00693596">
        <w:t>(</w:t>
      </w:r>
      <w:hyperlink r:id="rId18" w:history="1">
        <w:r w:rsidR="00B23051" w:rsidRPr="00D9240D">
          <w:rPr>
            <w:rStyle w:val="Hyperlink"/>
            <w:rFonts w:asciiTheme="minorBidi" w:hAnsiTheme="minorBidi"/>
          </w:rPr>
          <w:t>tuberculosis by country: rates per 100,000 people</w:t>
        </w:r>
      </w:hyperlink>
      <w:r w:rsidR="00B23051" w:rsidRPr="00693596">
        <w:t>)</w:t>
      </w:r>
      <w:bookmarkEnd w:id="15"/>
    </w:p>
    <w:p w14:paraId="54AFFB58" w14:textId="4CEE3C2C" w:rsidR="00B23051" w:rsidRPr="00693596" w:rsidRDefault="00264DD7" w:rsidP="00FE0564">
      <w:pPr>
        <w:pStyle w:val="Bodytext-numbered-level2"/>
        <w:numPr>
          <w:ilvl w:val="5"/>
          <w:numId w:val="8"/>
        </w:numPr>
      </w:pPr>
      <w:r>
        <w:t>A</w:t>
      </w:r>
      <w:r w:rsidR="00B23051" w:rsidRPr="00693596">
        <w:t>ll infants (aged 0 to 12 months) living in areas of the UK where the annual incidence of TB is 40/100,000 or greater</w:t>
      </w:r>
      <w:r w:rsidR="00B23051">
        <w:t xml:space="preserve"> </w:t>
      </w:r>
      <w:r w:rsidR="00B23051" w:rsidRPr="00DE725F">
        <w:t>(</w:t>
      </w:r>
      <w:hyperlink r:id="rId19" w:anchor="page/3/gid/1938132814/pat/6/par/E12000007/ati/502/iid/91361/age/1/sex/4/cat/-1/ctp/-1/yrr/3/cid/4/tbm/1/page-options/car-do-0" w:history="1">
        <w:r w:rsidR="00FE0564" w:rsidRPr="00FE0564">
          <w:rPr>
            <w:rStyle w:val="Hyperlink"/>
            <w:rFonts w:ascii="Arial" w:hAnsi="Arial"/>
          </w:rPr>
          <w:t>TB Strategy Monitoring Indicators - Data | Fingertips | Department of Health and Social Care</w:t>
        </w:r>
      </w:hyperlink>
      <w:r w:rsidR="00B23051" w:rsidRPr="00DE725F">
        <w:t>)</w:t>
      </w:r>
    </w:p>
    <w:p w14:paraId="7E4A49D0" w14:textId="77777777" w:rsidR="00B23051" w:rsidRPr="00693596" w:rsidRDefault="00B23051" w:rsidP="00D9240D">
      <w:pPr>
        <w:pStyle w:val="Bodytext-numbered-level2"/>
        <w:numPr>
          <w:ilvl w:val="5"/>
          <w:numId w:val="8"/>
        </w:numPr>
      </w:pPr>
      <w:r w:rsidRPr="00693596">
        <w:t xml:space="preserve">London historically had a higher annual incidence of TB. In many areas of London, the BCG immunisation programme was universally offered to newborn babies. However, the annual incidence of TB in London has been in decline, falling from a rate of over 40 per 100,000 in 2012 to a current overall rate of 17.8 per 100,000. The number of infants most at risk of exposure to TB in London has also decreased significantly. </w:t>
      </w:r>
    </w:p>
    <w:p w14:paraId="02FEB185" w14:textId="77777777" w:rsidR="00B23051" w:rsidRPr="00693596" w:rsidRDefault="00B23051" w:rsidP="00D9240D">
      <w:pPr>
        <w:pStyle w:val="Bodytext-numbered-level2"/>
        <w:numPr>
          <w:ilvl w:val="5"/>
          <w:numId w:val="8"/>
        </w:numPr>
      </w:pPr>
      <w:r w:rsidRPr="00D9240D">
        <w:rPr>
          <w:rFonts w:eastAsiaTheme="minorHAnsi"/>
        </w:rPr>
        <w:t xml:space="preserve">On the </w:t>
      </w:r>
      <w:proofErr w:type="gramStart"/>
      <w:r w:rsidRPr="00D9240D">
        <w:rPr>
          <w:rFonts w:eastAsiaTheme="minorHAnsi"/>
        </w:rPr>
        <w:t>1</w:t>
      </w:r>
      <w:r w:rsidRPr="00D9240D">
        <w:rPr>
          <w:rFonts w:eastAsiaTheme="minorHAnsi"/>
          <w:vertAlign w:val="superscript"/>
        </w:rPr>
        <w:t>st</w:t>
      </w:r>
      <w:proofErr w:type="gramEnd"/>
      <w:r w:rsidRPr="00D9240D">
        <w:rPr>
          <w:rFonts w:eastAsiaTheme="minorHAnsi"/>
        </w:rPr>
        <w:t xml:space="preserve"> September 2020, neonatal BCG immunisation in London moved to a targeted programme, delivered to those infants most at risk of exposure to TB (as defined in section 1.1). This brought the London region in line with the national programme and the rest of England.</w:t>
      </w:r>
    </w:p>
    <w:p w14:paraId="7FECDFA7" w14:textId="77777777" w:rsidR="00B23051" w:rsidRPr="00693596" w:rsidRDefault="00B23051" w:rsidP="00D9240D">
      <w:pPr>
        <w:pStyle w:val="Bodytext-numbered-level2"/>
        <w:numPr>
          <w:ilvl w:val="5"/>
          <w:numId w:val="8"/>
        </w:numPr>
      </w:pPr>
      <w:r w:rsidRPr="00693596">
        <w:t>In addition, on 1</w:t>
      </w:r>
      <w:r w:rsidRPr="00D9240D">
        <w:rPr>
          <w:vertAlign w:val="superscript"/>
        </w:rPr>
        <w:t>st</w:t>
      </w:r>
      <w:r w:rsidRPr="00693596">
        <w:t xml:space="preserve"> September 2020, neonatal BCG vaccine delivery in London moved from maternity units to community vaccination clinics. This was in preparation for changes to the neonatal BCG pathway from September 2021 due to the SCID screening evaluation.</w:t>
      </w:r>
    </w:p>
    <w:p w14:paraId="3D4D0D8B" w14:textId="77777777" w:rsidR="00B23051" w:rsidRPr="00D9240D" w:rsidRDefault="00B23051" w:rsidP="00D9240D">
      <w:pPr>
        <w:pStyle w:val="Bodytext-numbered-level2"/>
        <w:numPr>
          <w:ilvl w:val="5"/>
          <w:numId w:val="8"/>
        </w:numPr>
        <w:rPr>
          <w:szCs w:val="20"/>
        </w:rPr>
      </w:pPr>
      <w:r w:rsidRPr="00693596">
        <w:t>From 6</w:t>
      </w:r>
      <w:r w:rsidRPr="00D9240D">
        <w:rPr>
          <w:vertAlign w:val="superscript"/>
        </w:rPr>
        <w:t>th</w:t>
      </w:r>
      <w:r w:rsidRPr="00693596">
        <w:t xml:space="preserve"> September 2021, the SCID screening evaluation has been running in pilot areas throughout the country. In pilot areas, the Newborn Bloodspot (NBBS) includes a screening test for SCID. The national neonatal BCG pathway therefore changed to allow time for the SCID screening </w:t>
      </w:r>
      <w:r>
        <w:t xml:space="preserve">outcome </w:t>
      </w:r>
      <w:r w:rsidRPr="00693596">
        <w:t xml:space="preserve">result to be checked prior to BCG vaccination. </w:t>
      </w:r>
    </w:p>
    <w:p w14:paraId="500D726D" w14:textId="77777777" w:rsidR="00B23051" w:rsidRPr="00D9240D" w:rsidRDefault="00B23051" w:rsidP="00D9240D">
      <w:pPr>
        <w:pStyle w:val="Bodytext-numbered-level2"/>
        <w:numPr>
          <w:ilvl w:val="5"/>
          <w:numId w:val="8"/>
        </w:numPr>
        <w:rPr>
          <w:szCs w:val="20"/>
        </w:rPr>
      </w:pPr>
      <w:r w:rsidRPr="00D9240D">
        <w:rPr>
          <w:szCs w:val="20"/>
        </w:rPr>
        <w:t>BCG is a live attenuated vaccine and should not be given to a baby with an immune suppressed condition without specialist clinical advice.</w:t>
      </w:r>
    </w:p>
    <w:p w14:paraId="2EEB8CC6" w14:textId="77777777" w:rsidR="00B23051" w:rsidRPr="00693596" w:rsidRDefault="00B23051" w:rsidP="00B23051">
      <w:pPr>
        <w:rPr>
          <w:rFonts w:asciiTheme="minorBidi" w:hAnsiTheme="minorBidi"/>
          <w:bCs/>
          <w:szCs w:val="20"/>
        </w:rPr>
      </w:pPr>
      <w:r w:rsidRPr="00693596">
        <w:rPr>
          <w:rFonts w:asciiTheme="minorBidi" w:hAnsiTheme="minorBidi"/>
          <w:szCs w:val="20"/>
        </w:rPr>
        <w:br w:type="page"/>
      </w:r>
    </w:p>
    <w:p w14:paraId="6320D87D" w14:textId="4F67E2FC" w:rsidR="00B23051" w:rsidRDefault="00B23051" w:rsidP="00B23051">
      <w:pPr>
        <w:pStyle w:val="Heading2-numbered"/>
      </w:pPr>
      <w:bookmarkStart w:id="16" w:name="_Toc209518465"/>
      <w:bookmarkStart w:id="17" w:name="_Toc209518569"/>
      <w:r>
        <w:lastRenderedPageBreak/>
        <w:t>Aim</w:t>
      </w:r>
      <w:bookmarkEnd w:id="16"/>
      <w:bookmarkEnd w:id="17"/>
    </w:p>
    <w:p w14:paraId="1D744542" w14:textId="77777777" w:rsidR="00DB0EE8" w:rsidRPr="005D4693" w:rsidRDefault="00DB0EE8" w:rsidP="005D4693">
      <w:pPr>
        <w:pStyle w:val="Bodytext-numbered-level2"/>
        <w:numPr>
          <w:ilvl w:val="5"/>
          <w:numId w:val="7"/>
        </w:numPr>
      </w:pPr>
      <w:r w:rsidRPr="005D4693">
        <w:t>The aim of the national neonatal BCG immunisation programme is to prevent infection from TB and reduce the risk of progression to severe disease. The London system remains committed to further reducing TB incidence through its programme of work through the London TB Control Board.</w:t>
      </w:r>
    </w:p>
    <w:p w14:paraId="1091C2E8" w14:textId="77777777" w:rsidR="00DB0EE8" w:rsidRPr="005D4693" w:rsidRDefault="00DB0EE8" w:rsidP="005D4693">
      <w:pPr>
        <w:pStyle w:val="Bodytext-numbered-level2"/>
        <w:numPr>
          <w:ilvl w:val="5"/>
          <w:numId w:val="7"/>
        </w:numPr>
      </w:pPr>
      <w:r w:rsidRPr="005D4693">
        <w:t>This protocol clarifies how the NHSE Neonatal BCG Immunisation Programme offers neonatal BCG vaccination to those infants aged 0-12 months in London eligible for the programme. It should be read in conjunction with the National BCG Immunisation Programme Service Specifications (see Appendix 2).</w:t>
      </w:r>
    </w:p>
    <w:p w14:paraId="42EEEE29" w14:textId="77777777" w:rsidR="00DB0EE8" w:rsidRPr="005D4693" w:rsidRDefault="00DB0EE8" w:rsidP="005D4693">
      <w:pPr>
        <w:pStyle w:val="Bodytext-numbered-level2"/>
        <w:numPr>
          <w:ilvl w:val="5"/>
          <w:numId w:val="7"/>
        </w:numPr>
      </w:pPr>
      <w:r w:rsidRPr="005D4693">
        <w:t>Vaccination of other eligible adults or children or of children under the age of one, who may be household contacts of someone with TB, is not covered by this protocol.</w:t>
      </w:r>
    </w:p>
    <w:p w14:paraId="508F1DBA" w14:textId="74EEB081" w:rsidR="009375D8" w:rsidRDefault="009375D8">
      <w:pPr>
        <w:spacing w:after="0" w:line="240" w:lineRule="auto"/>
        <w:textboxTightWrap w:val="none"/>
        <w:rPr>
          <w:rFonts w:ascii="Arial Bold" w:hAnsi="Arial Bold" w:cs="Arial"/>
          <w:b/>
          <w:color w:val="005EB8"/>
          <w:kern w:val="28"/>
          <w:sz w:val="36"/>
          <w14:ligatures w14:val="standardContextual"/>
        </w:rPr>
      </w:pPr>
      <w:r>
        <w:br w:type="page"/>
      </w:r>
    </w:p>
    <w:p w14:paraId="649AD6D3" w14:textId="77777777" w:rsidR="00C56294" w:rsidRDefault="00C56294" w:rsidP="009375D8">
      <w:pPr>
        <w:pStyle w:val="Heading2-numbered"/>
        <w:sectPr w:rsidR="00C56294" w:rsidSect="009862C4">
          <w:pgSz w:w="11906" w:h="16838"/>
          <w:pgMar w:top="1021" w:right="1021" w:bottom="1021" w:left="1021" w:header="170" w:footer="556" w:gutter="0"/>
          <w:cols w:space="708"/>
          <w:docGrid w:linePitch="360"/>
        </w:sectPr>
      </w:pPr>
      <w:bookmarkStart w:id="18" w:name="_Toc209518466"/>
      <w:bookmarkStart w:id="19" w:name="_Toc209518570"/>
    </w:p>
    <w:p w14:paraId="03F649DD" w14:textId="50B135E5" w:rsidR="009375D8" w:rsidRDefault="009375D8" w:rsidP="009375D8">
      <w:pPr>
        <w:pStyle w:val="Heading2-numbered"/>
      </w:pPr>
      <w:r>
        <w:lastRenderedPageBreak/>
        <w:t>London Neonatal BCG Programme Pathway (Figure</w:t>
      </w:r>
      <w:r w:rsidR="0039078A">
        <w:t>.</w:t>
      </w:r>
      <w:r>
        <w:t xml:space="preserve"> 1)</w:t>
      </w:r>
      <w:bookmarkEnd w:id="18"/>
      <w:bookmarkEnd w:id="19"/>
    </w:p>
    <w:p w14:paraId="2330542A" w14:textId="285EF6BC" w:rsidR="00C56294" w:rsidRDefault="00217C0C">
      <w:pPr>
        <w:spacing w:after="0" w:line="240" w:lineRule="auto"/>
        <w:textboxTightWrap w:val="none"/>
        <w:sectPr w:rsidR="00C56294" w:rsidSect="00C56294">
          <w:pgSz w:w="16838" w:h="11906" w:orient="landscape" w:code="9"/>
          <w:pgMar w:top="1021" w:right="1021" w:bottom="1021" w:left="1021" w:header="170" w:footer="556" w:gutter="0"/>
          <w:cols w:space="708"/>
          <w:docGrid w:linePitch="360"/>
        </w:sectPr>
      </w:pPr>
      <w:r>
        <w:t> </w:t>
      </w:r>
      <w:r w:rsidR="00C92053">
        <w:t> </w:t>
      </w:r>
      <w:r w:rsidR="00C92053">
        <w:rPr>
          <w:noProof/>
        </w:rPr>
        <w:drawing>
          <wp:inline distT="0" distB="0" distL="0" distR="0" wp14:anchorId="5E2C500E" wp14:editId="796EA48F">
            <wp:extent cx="9493475" cy="5338690"/>
            <wp:effectExtent l="0" t="0" r="0" b="0"/>
            <wp:docPr id="4" name="ClipboardAsImage"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pboardAsImage" descr="A diagram of a flowchar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0314" cy="5365030"/>
                    </a:xfrm>
                    <a:prstGeom prst="rect">
                      <a:avLst/>
                    </a:prstGeom>
                    <a:noFill/>
                    <a:ln>
                      <a:noFill/>
                    </a:ln>
                  </pic:spPr>
                </pic:pic>
              </a:graphicData>
            </a:graphic>
          </wp:inline>
        </w:drawing>
      </w:r>
    </w:p>
    <w:p w14:paraId="5E1D781A" w14:textId="0A36F658" w:rsidR="009375D8" w:rsidRDefault="009375D8">
      <w:pPr>
        <w:spacing w:after="0" w:line="240" w:lineRule="auto"/>
        <w:textboxTightWrap w:val="none"/>
        <w:rPr>
          <w:rFonts w:ascii="Arial Bold" w:hAnsi="Arial Bold" w:cs="Arial"/>
          <w:b/>
          <w:color w:val="005EB8"/>
          <w:kern w:val="28"/>
          <w:sz w:val="36"/>
          <w14:ligatures w14:val="standardContextual"/>
        </w:rPr>
      </w:pPr>
    </w:p>
    <w:p w14:paraId="46C8BBBD" w14:textId="75E27AFF" w:rsidR="00DB0EE8" w:rsidRDefault="009375D8" w:rsidP="009375D8">
      <w:pPr>
        <w:pStyle w:val="Heading2-numbered"/>
      </w:pPr>
      <w:bookmarkStart w:id="20" w:name="_Toc209518467"/>
      <w:bookmarkStart w:id="21" w:name="_Toc209518571"/>
      <w:r>
        <w:t>Eligibility Assessment</w:t>
      </w:r>
      <w:bookmarkEnd w:id="20"/>
      <w:bookmarkEnd w:id="21"/>
      <w:r>
        <w:t xml:space="preserve"> </w:t>
      </w:r>
    </w:p>
    <w:p w14:paraId="41ACF09B" w14:textId="77777777" w:rsidR="00173142" w:rsidRPr="00173142" w:rsidRDefault="00173142" w:rsidP="00166091">
      <w:pPr>
        <w:pStyle w:val="Bodytext-numbered-level2"/>
      </w:pPr>
      <w:r w:rsidRPr="00173142">
        <w:t>An infant is eligible for the neonatal BCG immunisation programme in London if the answer is yes to EITHER of the following two questions:</w:t>
      </w:r>
    </w:p>
    <w:p w14:paraId="229742F3" w14:textId="77777777" w:rsidR="00173142" w:rsidRPr="00C64345" w:rsidRDefault="00173142" w:rsidP="00173142">
      <w:pPr>
        <w:numPr>
          <w:ilvl w:val="1"/>
          <w:numId w:val="9"/>
        </w:numPr>
        <w:autoSpaceDE w:val="0"/>
        <w:autoSpaceDN w:val="0"/>
        <w:adjustRightInd w:val="0"/>
        <w:spacing w:after="160" w:line="276" w:lineRule="auto"/>
        <w:ind w:left="1440"/>
        <w:textboxTightWrap w:val="none"/>
        <w:rPr>
          <w:rFonts w:asciiTheme="minorBidi" w:hAnsiTheme="minorBidi"/>
        </w:rPr>
      </w:pPr>
      <w:r w:rsidRPr="00C64345">
        <w:rPr>
          <w:rFonts w:asciiTheme="minorBidi" w:hAnsiTheme="minorBidi"/>
        </w:rPr>
        <w:t>All unvaccinated infants (aged 0-12 months) living in areas of the UK where annual incidence of TB is greater than or equal to 40/100,000 (in London currently, it is only the borough of Newham where a universal service is to be offered</w:t>
      </w:r>
      <w:proofErr w:type="gramStart"/>
      <w:r w:rsidRPr="00C64345">
        <w:rPr>
          <w:rFonts w:asciiTheme="minorBidi" w:hAnsiTheme="minorBidi"/>
        </w:rPr>
        <w:t>);</w:t>
      </w:r>
      <w:proofErr w:type="gramEnd"/>
      <w:r w:rsidRPr="00C64345">
        <w:rPr>
          <w:rFonts w:asciiTheme="minorBidi" w:hAnsiTheme="minorBidi"/>
        </w:rPr>
        <w:t xml:space="preserve"> </w:t>
      </w:r>
    </w:p>
    <w:p w14:paraId="1FF0398C" w14:textId="77777777" w:rsidR="00173142" w:rsidRPr="00C64345" w:rsidRDefault="00173142" w:rsidP="00173142">
      <w:pPr>
        <w:numPr>
          <w:ilvl w:val="1"/>
          <w:numId w:val="9"/>
        </w:numPr>
        <w:autoSpaceDE w:val="0"/>
        <w:autoSpaceDN w:val="0"/>
        <w:adjustRightInd w:val="0"/>
        <w:spacing w:after="160" w:line="276" w:lineRule="auto"/>
        <w:ind w:left="1440"/>
        <w:textboxTightWrap w:val="none"/>
        <w:rPr>
          <w:rFonts w:asciiTheme="minorBidi" w:hAnsiTheme="minorBidi"/>
        </w:rPr>
      </w:pPr>
      <w:r w:rsidRPr="00C64345">
        <w:rPr>
          <w:rFonts w:asciiTheme="minorBidi" w:hAnsiTheme="minorBidi"/>
        </w:rPr>
        <w:t xml:space="preserve">All unvaccinated infants (aged 0-12 months) with one or more parent or grandparent who was born in a country where the annual incidence of TB is greater than or equal to 40/100,000; and </w:t>
      </w:r>
    </w:p>
    <w:p w14:paraId="60C9252D" w14:textId="4FD736DB" w:rsidR="009375D8" w:rsidRPr="001D0CA9" w:rsidRDefault="00173142" w:rsidP="001D0CA9">
      <w:pPr>
        <w:numPr>
          <w:ilvl w:val="2"/>
          <w:numId w:val="9"/>
        </w:numPr>
        <w:autoSpaceDE w:val="0"/>
        <w:autoSpaceDN w:val="0"/>
        <w:adjustRightInd w:val="0"/>
        <w:spacing w:after="160" w:line="276" w:lineRule="auto"/>
        <w:ind w:left="2007"/>
        <w:textboxTightWrap w:val="none"/>
        <w:rPr>
          <w:rFonts w:asciiTheme="minorBidi" w:eastAsia="Arial" w:hAnsiTheme="minorBidi"/>
        </w:rPr>
      </w:pPr>
      <w:r w:rsidRPr="00C64345">
        <w:rPr>
          <w:rFonts w:asciiTheme="minorBidi" w:hAnsiTheme="minorBidi"/>
        </w:rPr>
        <w:t>All unvaccinated infants (aged 0-12 months) who were born, or resided for three months or more, in a country where the annual incidence of TB is greater than or equal to 40/100,000</w:t>
      </w:r>
      <w:r>
        <w:rPr>
          <w:rFonts w:asciiTheme="minorBidi" w:hAnsiTheme="minorBidi"/>
        </w:rPr>
        <w:t xml:space="preserve">. </w:t>
      </w:r>
      <w:r w:rsidRPr="00693596">
        <w:rPr>
          <w:rFonts w:asciiTheme="minorBidi" w:hAnsiTheme="minorBidi"/>
        </w:rPr>
        <w:t>A list of countries with a high rate of TB is available online</w:t>
      </w:r>
      <w:r w:rsidRPr="00693596">
        <w:rPr>
          <w:rStyle w:val="FootnoteReference"/>
          <w:rFonts w:asciiTheme="minorBidi" w:hAnsiTheme="minorBidi"/>
        </w:rPr>
        <w:footnoteReference w:id="2"/>
      </w:r>
      <w:r w:rsidRPr="00693596">
        <w:rPr>
          <w:rFonts w:asciiTheme="minorBidi" w:hAnsiTheme="minorBidi"/>
        </w:rPr>
        <w:t xml:space="preserve"> </w:t>
      </w:r>
      <w:r w:rsidRPr="00473BDA">
        <w:t>(</w:t>
      </w:r>
      <w:hyperlink r:id="rId21" w:history="1">
        <w:r w:rsidRPr="00473BDA">
          <w:rPr>
            <w:rStyle w:val="Hyperlink"/>
          </w:rPr>
          <w:t>tuberculosis by country: rates per 100,000 people</w:t>
        </w:r>
      </w:hyperlink>
      <w:r w:rsidRPr="00473BDA">
        <w:t>)</w:t>
      </w:r>
      <w:r>
        <w:t>.</w:t>
      </w:r>
      <w:r w:rsidDel="00C64345">
        <w:t xml:space="preserve"> </w:t>
      </w:r>
    </w:p>
    <w:p w14:paraId="1E3EE284" w14:textId="66B2A4A7" w:rsidR="00C87207" w:rsidRDefault="00C87207" w:rsidP="00C87207">
      <w:pPr>
        <w:pStyle w:val="Heading2-numbered"/>
      </w:pPr>
      <w:bookmarkStart w:id="22" w:name="_Toc209518468"/>
      <w:bookmarkStart w:id="23" w:name="_Toc209518572"/>
      <w:r>
        <w:t>Referral Pathways</w:t>
      </w:r>
      <w:bookmarkEnd w:id="22"/>
      <w:bookmarkEnd w:id="23"/>
    </w:p>
    <w:p w14:paraId="7BBDEB43" w14:textId="3881FEFC" w:rsidR="00C87207" w:rsidRDefault="00C87207" w:rsidP="00E43F88">
      <w:pPr>
        <w:pStyle w:val="Heading3-numbered"/>
      </w:pPr>
      <w:bookmarkStart w:id="24" w:name="_Toc209518469"/>
      <w:bookmarkStart w:id="25" w:name="_Toc209518573"/>
      <w:r>
        <w:t>Maternity Pathway</w:t>
      </w:r>
      <w:bookmarkEnd w:id="24"/>
      <w:bookmarkEnd w:id="25"/>
    </w:p>
    <w:p w14:paraId="17F216E3" w14:textId="4236FEDE" w:rsidR="008C3B45" w:rsidRPr="00693596" w:rsidRDefault="008C3B45" w:rsidP="00D1048E">
      <w:pPr>
        <w:pStyle w:val="Heading4-numbered"/>
        <w:rPr>
          <w:rFonts w:hint="eastAsia"/>
        </w:rPr>
      </w:pPr>
      <w:bookmarkStart w:id="26" w:name="_Toc208411840"/>
      <w:r w:rsidRPr="00693596">
        <w:t>Babies born in London maternity units</w:t>
      </w:r>
      <w:bookmarkEnd w:id="26"/>
    </w:p>
    <w:p w14:paraId="27539631" w14:textId="77777777" w:rsidR="00090634" w:rsidRPr="00693596" w:rsidRDefault="00090634" w:rsidP="00090634">
      <w:pPr>
        <w:numPr>
          <w:ilvl w:val="0"/>
          <w:numId w:val="5"/>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Londo</w:t>
      </w:r>
      <w:bookmarkStart w:id="27" w:name="_Hlk82444230"/>
      <w:r w:rsidRPr="00693596">
        <w:rPr>
          <w:rFonts w:asciiTheme="minorBidi" w:hAnsiTheme="minorBidi"/>
        </w:rPr>
        <w:t xml:space="preserve">n maternity providers are required to identify whether the baby is eligible for BCG immunisation. This process should start during the antenatal period, preferably from the </w:t>
      </w:r>
      <w:r>
        <w:rPr>
          <w:rFonts w:asciiTheme="minorBidi" w:hAnsiTheme="minorBidi"/>
        </w:rPr>
        <w:t xml:space="preserve">initial </w:t>
      </w:r>
      <w:r w:rsidRPr="00693596">
        <w:rPr>
          <w:rFonts w:asciiTheme="minorBidi" w:hAnsiTheme="minorBidi"/>
        </w:rPr>
        <w:t xml:space="preserve">booking appointment. Eligibility should be recorded in the maternal and neonatal notes, on the Maternity Information Systems and on the baby’s NIPE (SMaRT4NIPE) record. </w:t>
      </w:r>
    </w:p>
    <w:bookmarkEnd w:id="27"/>
    <w:p w14:paraId="4CB58B00" w14:textId="77777777" w:rsidR="00090634" w:rsidRPr="00693596" w:rsidRDefault="00090634" w:rsidP="00090634">
      <w:pPr>
        <w:pStyle w:val="ListParagraph"/>
        <w:numPr>
          <w:ilvl w:val="2"/>
          <w:numId w:val="4"/>
        </w:numPr>
        <w:spacing w:after="160" w:line="276" w:lineRule="auto"/>
        <w:textboxTightWrap w:val="none"/>
        <w:rPr>
          <w:rFonts w:asciiTheme="minorBidi" w:eastAsia="Arial" w:hAnsiTheme="minorBidi" w:cstheme="minorBidi"/>
        </w:rPr>
      </w:pPr>
      <w:r w:rsidRPr="00693596">
        <w:rPr>
          <w:rFonts w:asciiTheme="minorBidi" w:hAnsiTheme="minorBidi" w:cstheme="minorBidi"/>
        </w:rPr>
        <w:t xml:space="preserve">Completion of the neonatal BCG eligibility mandatory fields in SMaRT4NIPE </w:t>
      </w:r>
      <w:r w:rsidRPr="00693596">
        <w:rPr>
          <w:rFonts w:asciiTheme="minorBidi" w:eastAsia="Arial" w:hAnsiTheme="minorBidi" w:cstheme="minorBidi"/>
        </w:rPr>
        <w:t>will ensure that the local CHIS is informed of the eligibility status. Maternity units must ensure that a clinical referral to the local BCG community provider for where the baby resides is also undertaken</w:t>
      </w:r>
      <w:r>
        <w:rPr>
          <w:rFonts w:asciiTheme="minorBidi" w:eastAsia="Arial" w:hAnsiTheme="minorBidi" w:cstheme="minorBidi"/>
        </w:rPr>
        <w:t xml:space="preserve"> within 48 hours</w:t>
      </w:r>
      <w:r w:rsidRPr="00693596">
        <w:rPr>
          <w:rFonts w:asciiTheme="minorBidi" w:eastAsia="Arial" w:hAnsiTheme="minorBidi" w:cstheme="minorBidi"/>
        </w:rPr>
        <w:t xml:space="preserve"> (see BCG Provider list at Appendix 1). The London CHIS also send eligibility lists to BCG providers as a triangulation/failsafe process twice weekly</w:t>
      </w:r>
      <w:r>
        <w:rPr>
          <w:rFonts w:asciiTheme="minorBidi" w:eastAsia="Arial" w:hAnsiTheme="minorBidi" w:cstheme="minorBidi"/>
        </w:rPr>
        <w:t xml:space="preserve"> alongside a missing outcome summary list monthly</w:t>
      </w:r>
      <w:r w:rsidRPr="00693596">
        <w:rPr>
          <w:rFonts w:asciiTheme="minorBidi" w:eastAsia="Arial" w:hAnsiTheme="minorBidi" w:cstheme="minorBidi"/>
        </w:rPr>
        <w:t>, to enable them to cross check referrals received from maternity units and support the return of outcome data from the BCG provider.</w:t>
      </w:r>
    </w:p>
    <w:p w14:paraId="6BA2577D" w14:textId="77777777" w:rsidR="00090634" w:rsidRPr="00693596" w:rsidRDefault="00090634" w:rsidP="00090634">
      <w:pPr>
        <w:pStyle w:val="ListParagraph"/>
        <w:numPr>
          <w:ilvl w:val="2"/>
          <w:numId w:val="4"/>
        </w:numPr>
        <w:spacing w:after="160" w:line="276" w:lineRule="auto"/>
        <w:textboxTightWrap w:val="none"/>
        <w:rPr>
          <w:rFonts w:asciiTheme="minorBidi" w:eastAsia="Arial" w:hAnsiTheme="minorBidi" w:cstheme="minorBidi"/>
        </w:rPr>
      </w:pPr>
      <w:r w:rsidRPr="00693596">
        <w:rPr>
          <w:rFonts w:asciiTheme="minorBidi" w:eastAsia="Arial" w:hAnsiTheme="minorBidi" w:cstheme="minorBidi"/>
        </w:rPr>
        <w:t xml:space="preserve">Babies born to private healthcare providers – private maternity providers/independent midwives - should be encouraged to assess the baby for </w:t>
      </w:r>
      <w:r w:rsidRPr="00693596">
        <w:rPr>
          <w:rFonts w:asciiTheme="minorBidi" w:eastAsia="Arial" w:hAnsiTheme="minorBidi" w:cstheme="minorBidi"/>
        </w:rPr>
        <w:lastRenderedPageBreak/>
        <w:t>eligibility for neonatal BCG and refer as appropriate. However, health visitors/GPs and community midwives who may also be responsible for care in the neonatal period must also ensure that they identify any eligible baby who has received non-NHS care and refer appropriately.</w:t>
      </w:r>
    </w:p>
    <w:p w14:paraId="77A6334C" w14:textId="698BB4B1" w:rsidR="00D1048E" w:rsidRPr="00D1048E" w:rsidRDefault="00595886" w:rsidP="00D1048E">
      <w:pPr>
        <w:pStyle w:val="Heading4-numbered"/>
        <w:rPr>
          <w:rFonts w:hint="eastAsia"/>
        </w:rPr>
      </w:pPr>
      <w:bookmarkStart w:id="28" w:name="_Toc208411841"/>
      <w:r w:rsidRPr="00693596">
        <w:t>Out of Area</w:t>
      </w:r>
      <w:r>
        <w:t xml:space="preserve"> (OOA)</w:t>
      </w:r>
      <w:r w:rsidRPr="00693596">
        <w:t xml:space="preserve"> Babies</w:t>
      </w:r>
      <w:bookmarkEnd w:id="28"/>
    </w:p>
    <w:p w14:paraId="645CAEE9" w14:textId="2722A87B" w:rsidR="00595886" w:rsidRPr="00693596" w:rsidRDefault="00595886" w:rsidP="00D1048E">
      <w:pPr>
        <w:spacing w:line="276" w:lineRule="auto"/>
        <w:ind w:firstLine="709"/>
        <w:rPr>
          <w:rFonts w:asciiTheme="minorBidi" w:hAnsiTheme="minorBidi"/>
          <w:bCs/>
          <w:i/>
        </w:rPr>
      </w:pPr>
      <w:r w:rsidRPr="00693596">
        <w:rPr>
          <w:rFonts w:asciiTheme="minorBidi" w:hAnsiTheme="minorBidi"/>
          <w:i/>
          <w:iCs/>
        </w:rPr>
        <w:t xml:space="preserve">Babies born in London and </w:t>
      </w:r>
      <w:proofErr w:type="gramStart"/>
      <w:r w:rsidRPr="00693596">
        <w:rPr>
          <w:rFonts w:asciiTheme="minorBidi" w:hAnsiTheme="minorBidi"/>
          <w:i/>
          <w:iCs/>
        </w:rPr>
        <w:t>reside</w:t>
      </w:r>
      <w:proofErr w:type="gramEnd"/>
      <w:r w:rsidRPr="00693596">
        <w:rPr>
          <w:rFonts w:asciiTheme="minorBidi" w:hAnsiTheme="minorBidi"/>
          <w:i/>
          <w:iCs/>
        </w:rPr>
        <w:t xml:space="preserve"> outside of London</w:t>
      </w:r>
    </w:p>
    <w:p w14:paraId="55189428" w14:textId="77777777" w:rsidR="0002778B" w:rsidRPr="00693596" w:rsidRDefault="0002778B" w:rsidP="0002778B">
      <w:pPr>
        <w:pStyle w:val="ListParagraph"/>
        <w:numPr>
          <w:ilvl w:val="2"/>
          <w:numId w:val="4"/>
        </w:numPr>
        <w:spacing w:after="160" w:line="276" w:lineRule="auto"/>
        <w:textboxTightWrap w:val="none"/>
        <w:rPr>
          <w:rFonts w:asciiTheme="minorBidi" w:hAnsiTheme="minorBidi" w:cstheme="minorBidi"/>
          <w:i/>
        </w:rPr>
      </w:pPr>
      <w:r w:rsidRPr="00693596">
        <w:rPr>
          <w:rFonts w:asciiTheme="minorBidi" w:hAnsiTheme="minorBidi" w:cstheme="minorBidi"/>
        </w:rPr>
        <w:t>Babies born in London hospitals but who reside outside London should be assessed for BCG eligibility by the maternity provider. Eligibility for neonatal BCG should be recorded in the relevant fields in SMaRT4NIPE. Appropriate referral must be discussed with the parents and a clinical referral must be made in accordance with the parents’ wishes. The maternity unit responsible for the birth will be responsible for funding the BCG immunisation via the maternity pathway payment.</w:t>
      </w:r>
    </w:p>
    <w:p w14:paraId="2AF8B5EC" w14:textId="77777777" w:rsidR="0002778B" w:rsidRPr="00693596" w:rsidRDefault="0002778B" w:rsidP="0002778B">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 xml:space="preserve">The maternity provider must refer the baby to the BCG provider responsible for the borough the maternity provider is based within. The BCG provider must offer the baby BCG vaccination. </w:t>
      </w:r>
    </w:p>
    <w:p w14:paraId="2267F98D" w14:textId="77777777" w:rsidR="0002778B" w:rsidRPr="00693596" w:rsidRDefault="0002778B" w:rsidP="0002778B">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If the parents decline the provider because they would prefer to have the BCG vaccination in their area of residence, and if they live in an area bordering London, the BCG provider must send the original maternity referral onto the local BCG provider responsible for the baby’s bordering resident area. For babies who do not live in a bordering area, they will be picked up by their local BCG provider through the CHIS failsafe.</w:t>
      </w:r>
    </w:p>
    <w:p w14:paraId="09DD4F66" w14:textId="77777777" w:rsidR="0002778B" w:rsidRPr="00693596" w:rsidRDefault="0002778B" w:rsidP="0002778B">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The CHIS team of the child’s residential area should also be notified of the baby when the child is registered with a new GP or via health visiting service or other services (such as NEMS, A&amp;E, social services, LAC etc).</w:t>
      </w:r>
    </w:p>
    <w:p w14:paraId="0A3B9FE0" w14:textId="77777777" w:rsidR="0002778B" w:rsidRPr="001D53CB" w:rsidRDefault="0002778B" w:rsidP="0002778B">
      <w:pPr>
        <w:spacing w:line="276" w:lineRule="auto"/>
        <w:ind w:firstLine="576"/>
        <w:rPr>
          <w:rFonts w:asciiTheme="minorBidi" w:hAnsiTheme="minorBidi"/>
          <w:i/>
          <w:iCs/>
        </w:rPr>
      </w:pPr>
      <w:r w:rsidRPr="001D53CB">
        <w:rPr>
          <w:rFonts w:asciiTheme="minorBidi" w:hAnsiTheme="minorBidi"/>
          <w:i/>
          <w:iCs/>
        </w:rPr>
        <w:t>Baby born outside of London and resides in London</w:t>
      </w:r>
    </w:p>
    <w:p w14:paraId="2C71011C" w14:textId="77777777" w:rsidR="0002778B" w:rsidRPr="00693596" w:rsidRDefault="0002778B" w:rsidP="0002778B">
      <w:pPr>
        <w:pStyle w:val="ListParagraph"/>
        <w:numPr>
          <w:ilvl w:val="2"/>
          <w:numId w:val="4"/>
        </w:numPr>
        <w:spacing w:after="160" w:line="276" w:lineRule="auto"/>
        <w:contextualSpacing/>
        <w:textboxTightWrap w:val="none"/>
        <w:rPr>
          <w:rFonts w:asciiTheme="minorBidi" w:hAnsiTheme="minorBidi" w:cstheme="minorBidi"/>
        </w:rPr>
      </w:pPr>
      <w:r w:rsidRPr="00693596">
        <w:rPr>
          <w:rFonts w:asciiTheme="minorBidi" w:hAnsiTheme="minorBidi" w:cstheme="minorBidi"/>
        </w:rPr>
        <w:t xml:space="preserve">Babies born outside of London but who reside in London should be assessed for BCG eligibility by the maternity provider, who if eligible will offer the BCG vaccination. </w:t>
      </w:r>
    </w:p>
    <w:p w14:paraId="06445383" w14:textId="77777777" w:rsidR="0002778B" w:rsidRPr="00693596" w:rsidRDefault="0002778B" w:rsidP="0002778B">
      <w:pPr>
        <w:pStyle w:val="ListParagraph"/>
        <w:numPr>
          <w:ilvl w:val="2"/>
          <w:numId w:val="4"/>
        </w:numPr>
        <w:spacing w:after="160" w:line="276" w:lineRule="auto"/>
        <w:contextualSpacing/>
        <w:textboxTightWrap w:val="none"/>
        <w:rPr>
          <w:rFonts w:asciiTheme="minorBidi" w:hAnsiTheme="minorBidi" w:cstheme="minorBidi"/>
        </w:rPr>
      </w:pPr>
      <w:r w:rsidRPr="00693596">
        <w:rPr>
          <w:rFonts w:asciiTheme="minorBidi" w:hAnsiTheme="minorBidi" w:cstheme="minorBidi"/>
        </w:rPr>
        <w:t>If the parents decline the provider because they would prefer to have the BCG vaccination in their area of residence, and if the baby was born in an area bordering London, the maternity provider must send a clinical BCG referral onto the local BCG provider responsible for the baby's resident borough. The local BCG provider must then offer the baby vaccination. For babies who were not born in a bordering area to London, they will be picked up by their local BCG provider through the CHIS failsafe.</w:t>
      </w:r>
      <w:bookmarkStart w:id="29" w:name="_Toc530044337"/>
    </w:p>
    <w:p w14:paraId="06446EE2" w14:textId="31F3FCD7" w:rsidR="0002778B" w:rsidRPr="00693596" w:rsidRDefault="0002778B" w:rsidP="00D1048E">
      <w:pPr>
        <w:pStyle w:val="Heading4-numbered"/>
        <w:rPr>
          <w:rFonts w:hint="eastAsia"/>
        </w:rPr>
      </w:pPr>
      <w:bookmarkStart w:id="30" w:name="_Toc208411842"/>
      <w:r w:rsidRPr="00693596">
        <w:t>Neonatal Unit/Special Care Babies</w:t>
      </w:r>
      <w:bookmarkEnd w:id="29"/>
      <w:bookmarkEnd w:id="30"/>
      <w:r w:rsidRPr="00693596">
        <w:t xml:space="preserve"> </w:t>
      </w:r>
    </w:p>
    <w:p w14:paraId="0A5E809D" w14:textId="77777777" w:rsidR="0002778B" w:rsidRPr="00693596" w:rsidRDefault="0002778B" w:rsidP="0002778B">
      <w:pPr>
        <w:pStyle w:val="ListParagraph"/>
        <w:numPr>
          <w:ilvl w:val="2"/>
          <w:numId w:val="4"/>
        </w:numPr>
        <w:spacing w:after="160" w:line="276" w:lineRule="auto"/>
        <w:textboxTightWrap w:val="none"/>
        <w:rPr>
          <w:rStyle w:val="Hyperlink"/>
          <w:rFonts w:asciiTheme="minorBidi" w:hAnsiTheme="minorBidi" w:cstheme="minorBidi"/>
          <w:color w:val="auto"/>
        </w:rPr>
      </w:pPr>
      <w:r w:rsidRPr="00693596">
        <w:rPr>
          <w:rFonts w:asciiTheme="minorBidi" w:hAnsiTheme="minorBidi" w:cstheme="minorBidi"/>
        </w:rPr>
        <w:t xml:space="preserve">If a baby is admitted to SCBU or NICU shortly after birth, the Trust retains responsibility and there should be an organisational process in place between </w:t>
      </w:r>
      <w:r w:rsidRPr="00693596">
        <w:rPr>
          <w:rFonts w:asciiTheme="minorBidi" w:hAnsiTheme="minorBidi" w:cstheme="minorBidi"/>
        </w:rPr>
        <w:lastRenderedPageBreak/>
        <w:t xml:space="preserve">maternity and NICU to ensure that the baby has a clinical </w:t>
      </w:r>
      <w:proofErr w:type="gramStart"/>
      <w:r w:rsidRPr="00693596">
        <w:rPr>
          <w:rFonts w:asciiTheme="minorBidi" w:hAnsiTheme="minorBidi" w:cstheme="minorBidi"/>
        </w:rPr>
        <w:t>referral</w:t>
      </w:r>
      <w:proofErr w:type="gramEnd"/>
      <w:r w:rsidRPr="00693596">
        <w:rPr>
          <w:rFonts w:asciiTheme="minorBidi" w:hAnsiTheme="minorBidi" w:cstheme="minorBidi"/>
        </w:rPr>
        <w:t xml:space="preserve"> and that the information is recorded on SMaRT4NIPE and in neonatal and maternity IT systems.</w:t>
      </w:r>
    </w:p>
    <w:p w14:paraId="6678B676" w14:textId="77777777" w:rsidR="0002778B" w:rsidRPr="00307C81" w:rsidRDefault="0002778B" w:rsidP="0002778B">
      <w:pPr>
        <w:pStyle w:val="ListParagraph"/>
        <w:numPr>
          <w:ilvl w:val="2"/>
          <w:numId w:val="4"/>
        </w:numPr>
        <w:spacing w:after="160" w:line="276" w:lineRule="auto"/>
        <w:textboxTightWrap w:val="none"/>
        <w:rPr>
          <w:rStyle w:val="Hyperlink"/>
          <w:rFonts w:asciiTheme="minorBidi" w:hAnsiTheme="minorBidi" w:cstheme="minorBidi"/>
          <w:i/>
          <w:color w:val="auto"/>
          <w:u w:val="none"/>
        </w:rPr>
      </w:pPr>
      <w:r w:rsidRPr="00307C81">
        <w:rPr>
          <w:rStyle w:val="Hyperlink"/>
          <w:rFonts w:asciiTheme="minorBidi" w:hAnsiTheme="minorBidi" w:cstheme="minorBidi"/>
          <w:iCs/>
          <w:color w:val="auto"/>
          <w:u w:val="none"/>
        </w:rPr>
        <w:t xml:space="preserve">If the baby is still in SCBU or NICU when the BCG community provider makes contact to book the appointment, the BCG community provider will </w:t>
      </w:r>
      <w:proofErr w:type="gramStart"/>
      <w:r w:rsidRPr="00307C81">
        <w:rPr>
          <w:rStyle w:val="Hyperlink"/>
          <w:rFonts w:asciiTheme="minorBidi" w:hAnsiTheme="minorBidi" w:cstheme="minorBidi"/>
          <w:iCs/>
          <w:color w:val="auto"/>
          <w:u w:val="none"/>
        </w:rPr>
        <w:t>make arrangements</w:t>
      </w:r>
      <w:proofErr w:type="gramEnd"/>
      <w:r w:rsidRPr="00307C81">
        <w:rPr>
          <w:rStyle w:val="Hyperlink"/>
          <w:rFonts w:asciiTheme="minorBidi" w:hAnsiTheme="minorBidi" w:cstheme="minorBidi"/>
          <w:iCs/>
          <w:color w:val="auto"/>
          <w:u w:val="none"/>
        </w:rPr>
        <w:t xml:space="preserve"> to rebook </w:t>
      </w:r>
      <w:proofErr w:type="gramStart"/>
      <w:r w:rsidRPr="00307C81">
        <w:rPr>
          <w:rStyle w:val="Hyperlink"/>
          <w:rFonts w:asciiTheme="minorBidi" w:hAnsiTheme="minorBidi" w:cstheme="minorBidi"/>
          <w:iCs/>
          <w:color w:val="auto"/>
          <w:u w:val="none"/>
        </w:rPr>
        <w:t>at a later date</w:t>
      </w:r>
      <w:proofErr w:type="gramEnd"/>
      <w:r w:rsidRPr="00307C81">
        <w:rPr>
          <w:rStyle w:val="Hyperlink"/>
          <w:rFonts w:asciiTheme="minorBidi" w:hAnsiTheme="minorBidi" w:cstheme="minorBidi"/>
          <w:iCs/>
          <w:color w:val="auto"/>
          <w:u w:val="none"/>
        </w:rPr>
        <w:t>.</w:t>
      </w:r>
    </w:p>
    <w:p w14:paraId="3FFCCC3F" w14:textId="77777777" w:rsidR="0002778B" w:rsidRPr="0085406D" w:rsidRDefault="0002778B" w:rsidP="0002778B">
      <w:pPr>
        <w:spacing w:line="276" w:lineRule="auto"/>
        <w:ind w:left="349" w:firstLine="720"/>
        <w:rPr>
          <w:rFonts w:asciiTheme="minorBidi" w:eastAsiaTheme="minorHAnsi" w:hAnsiTheme="minorBidi" w:cstheme="minorBidi"/>
          <w:i/>
        </w:rPr>
      </w:pPr>
      <w:r>
        <w:rPr>
          <w:rFonts w:asciiTheme="minorBidi" w:hAnsiTheme="minorBidi"/>
          <w:i/>
        </w:rPr>
        <w:t xml:space="preserve">See figure 2 for </w:t>
      </w:r>
      <w:r w:rsidRPr="0085406D">
        <w:rPr>
          <w:rFonts w:eastAsiaTheme="minorHAnsi" w:cstheme="minorBidi"/>
          <w:i/>
          <w:iCs/>
          <w:szCs w:val="22"/>
        </w:rPr>
        <w:t>BCG pathway for babies born out of area</w:t>
      </w:r>
      <w:r>
        <w:rPr>
          <w:rFonts w:asciiTheme="minorBidi" w:hAnsiTheme="minorBidi"/>
          <w:i/>
        </w:rPr>
        <w:t>.</w:t>
      </w:r>
    </w:p>
    <w:p w14:paraId="303AAFFC" w14:textId="77777777" w:rsidR="00980562" w:rsidRPr="00A975B6" w:rsidRDefault="00980562" w:rsidP="00E43F88">
      <w:pPr>
        <w:pStyle w:val="Heading3-numbered"/>
      </w:pPr>
      <w:bookmarkStart w:id="31" w:name="_Toc208411843"/>
      <w:bookmarkStart w:id="32" w:name="_Toc209518470"/>
      <w:bookmarkStart w:id="33" w:name="_Toc209518574"/>
      <w:r w:rsidRPr="00A975B6">
        <w:t>Health visitor pathway</w:t>
      </w:r>
      <w:bookmarkEnd w:id="31"/>
      <w:bookmarkEnd w:id="32"/>
      <w:bookmarkEnd w:id="33"/>
    </w:p>
    <w:p w14:paraId="567E1BEE"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eastAsiaTheme="minorHAnsi" w:hAnsiTheme="minorBidi" w:cstheme="minorBidi"/>
        </w:rPr>
        <w:t>As part of the Health Child Programme, HVs have a role to play in checking immunisation eligibility and status and encouraging parents to take up all offers of recommended vaccinations. Health visitors are required to identify which babies in their care are eligible for BCG immunisation and ensure they have been referred to their appropriate community provider.</w:t>
      </w:r>
    </w:p>
    <w:p w14:paraId="3F025AF1" w14:textId="73A072BE" w:rsidR="00980562" w:rsidRPr="00693596" w:rsidRDefault="00980562" w:rsidP="001D0CA9">
      <w:pPr>
        <w:pStyle w:val="Heading4-numbered"/>
        <w:rPr>
          <w:rFonts w:hint="eastAsia"/>
        </w:rPr>
      </w:pPr>
      <w:bookmarkStart w:id="34" w:name="_Toc208411844"/>
      <w:r w:rsidRPr="00693596">
        <w:t>Newborn babies</w:t>
      </w:r>
      <w:bookmarkEnd w:id="34"/>
    </w:p>
    <w:p w14:paraId="5867B574"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Health visitors should assess eligibility for the neonatal BCG programme at the new baby review within 14 days of birth and ensure that the parents/guardians have received an appointment for BCG immunisation.</w:t>
      </w:r>
    </w:p>
    <w:p w14:paraId="1DA8FE2E"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If a baby is eligible for BCG, the health visitor should check the baby’s CHIS record</w:t>
      </w:r>
      <w:r>
        <w:rPr>
          <w:rFonts w:asciiTheme="minorBidi" w:hAnsiTheme="minorBidi" w:cstheme="minorBidi"/>
        </w:rPr>
        <w:t xml:space="preserve"> to see if a BCG flag has been raised and therefore a referral to the BCG provider is unnecessary</w:t>
      </w:r>
      <w:r w:rsidRPr="00693596">
        <w:rPr>
          <w:rFonts w:asciiTheme="minorBidi" w:hAnsiTheme="minorBidi" w:cstheme="minorBidi"/>
        </w:rPr>
        <w:t>.</w:t>
      </w:r>
    </w:p>
    <w:p w14:paraId="772BF8C8"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If a baby is born in London, the baby should have been referred to the community BCG provider. Maternity discharge documentation and discussion with the parents/guardians should evidence this.</w:t>
      </w:r>
    </w:p>
    <w:p w14:paraId="6CF41B32" w14:textId="77777777" w:rsidR="00980562" w:rsidRPr="00693596" w:rsidRDefault="00980562" w:rsidP="00980562">
      <w:pPr>
        <w:pStyle w:val="ListParagraph"/>
        <w:numPr>
          <w:ilvl w:val="2"/>
          <w:numId w:val="4"/>
        </w:numPr>
        <w:spacing w:after="160" w:line="276" w:lineRule="auto"/>
        <w:contextualSpacing/>
        <w:textboxTightWrap w:val="none"/>
        <w:rPr>
          <w:rFonts w:asciiTheme="minorBidi" w:hAnsiTheme="minorBidi" w:cstheme="minorBidi"/>
        </w:rPr>
      </w:pPr>
      <w:r w:rsidRPr="00693596">
        <w:rPr>
          <w:rFonts w:asciiTheme="minorBidi" w:hAnsiTheme="minorBidi" w:cstheme="minorBidi"/>
        </w:rPr>
        <w:t>For any baby born out of area but resides in London or resident out of area but was born in London or who the HV service or GP has assessed as eligible and believes has not had a clinical referral, they should make a referral to the local BCG immunisation service.</w:t>
      </w:r>
    </w:p>
    <w:p w14:paraId="6BC447D2" w14:textId="0E4E0C37" w:rsidR="00980562" w:rsidRPr="00693596" w:rsidRDefault="00980562" w:rsidP="001D0CA9">
      <w:pPr>
        <w:pStyle w:val="Heading4-numbered"/>
        <w:rPr>
          <w:rFonts w:hint="eastAsia"/>
        </w:rPr>
      </w:pPr>
      <w:bookmarkStart w:id="35" w:name="_Toc208411845"/>
      <w:r w:rsidRPr="00693596">
        <w:t>Movers in up to 12 months (babies born elsewhere)</w:t>
      </w:r>
      <w:bookmarkEnd w:id="35"/>
    </w:p>
    <w:p w14:paraId="64042A77"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‘Babies born elsewhere’ are defined as babies who were:</w:t>
      </w:r>
    </w:p>
    <w:p w14:paraId="0EDDF5B8" w14:textId="77777777" w:rsidR="00980562" w:rsidRPr="00693596" w:rsidRDefault="00980562" w:rsidP="00980562">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Born in any country outside of England (includes births in other countries within the United Kingdom) and subsequently move into London after birth.</w:t>
      </w:r>
    </w:p>
    <w:p w14:paraId="74284931" w14:textId="77777777" w:rsidR="00980562" w:rsidRPr="00693596" w:rsidRDefault="00980562" w:rsidP="00980562">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 xml:space="preserve">Born in any area of England outside of London. The parents may already have been living in London prior to birth. </w:t>
      </w:r>
    </w:p>
    <w:p w14:paraId="488CC33A" w14:textId="77777777" w:rsidR="00980562" w:rsidRPr="00693596" w:rsidRDefault="00980562" w:rsidP="00980562">
      <w:pPr>
        <w:pStyle w:val="ListParagraph"/>
        <w:numPr>
          <w:ilvl w:val="2"/>
          <w:numId w:val="4"/>
        </w:numPr>
        <w:spacing w:after="160" w:line="276" w:lineRule="auto"/>
        <w:textboxTightWrap w:val="none"/>
        <w:rPr>
          <w:rFonts w:asciiTheme="minorBidi" w:hAnsiTheme="minorBidi" w:cstheme="minorBidi"/>
        </w:rPr>
      </w:pPr>
      <w:r w:rsidRPr="00693596">
        <w:rPr>
          <w:rFonts w:asciiTheme="minorBidi" w:hAnsiTheme="minorBidi" w:cstheme="minorBidi"/>
        </w:rPr>
        <w:t>Babies born elsewhere (up to 12 months of age) and moving into the geography covered by the health visiting service should be assessed for BCG eligibility and their BCG vaccination history checked by the health visiting service.</w:t>
      </w:r>
    </w:p>
    <w:p w14:paraId="5B2A6D99" w14:textId="77777777" w:rsidR="00980562" w:rsidRPr="00693596" w:rsidRDefault="00980562" w:rsidP="00980562">
      <w:pPr>
        <w:pStyle w:val="ListParagraph"/>
        <w:numPr>
          <w:ilvl w:val="2"/>
          <w:numId w:val="4"/>
        </w:numPr>
        <w:spacing w:after="160" w:line="276" w:lineRule="auto"/>
        <w:contextualSpacing/>
        <w:textboxTightWrap w:val="none"/>
        <w:rPr>
          <w:rFonts w:asciiTheme="minorBidi" w:hAnsiTheme="minorBidi" w:cstheme="minorBidi"/>
        </w:rPr>
      </w:pPr>
      <w:r w:rsidRPr="00693596">
        <w:rPr>
          <w:rFonts w:asciiTheme="minorBidi" w:hAnsiTheme="minorBidi" w:cstheme="minorBidi"/>
        </w:rPr>
        <w:lastRenderedPageBreak/>
        <w:t>If the baby is eligible for neonatal BCG immunisation, has not received a BCG vaccination previously, and there is no reason that the baby cannot receive live vaccines, the health visitor should refer the baby to the community provider via the established referral route. A copy of SCID result (if available) should be included.</w:t>
      </w:r>
    </w:p>
    <w:p w14:paraId="32804C1A" w14:textId="5B75AA31" w:rsidR="00A41B05" w:rsidRDefault="00EE2672" w:rsidP="00E43F88">
      <w:pPr>
        <w:pStyle w:val="Heading3-numbered"/>
      </w:pPr>
      <w:bookmarkStart w:id="36" w:name="_Toc209518471"/>
      <w:bookmarkStart w:id="37" w:name="_Toc209518575"/>
      <w:r>
        <w:t>GP Pathway</w:t>
      </w:r>
      <w:bookmarkEnd w:id="36"/>
      <w:bookmarkEnd w:id="37"/>
    </w:p>
    <w:p w14:paraId="5B4E139F" w14:textId="4B3C7486" w:rsidR="00EE2672" w:rsidRDefault="00EE2672" w:rsidP="001D0CA9">
      <w:pPr>
        <w:pStyle w:val="Heading4-numbered"/>
        <w:spacing w:before="0" w:after="160" w:line="276" w:lineRule="auto"/>
        <w:rPr>
          <w:rFonts w:hint="eastAsia"/>
        </w:rPr>
      </w:pPr>
      <w:r>
        <w:t>Referral Process</w:t>
      </w:r>
    </w:p>
    <w:p w14:paraId="2F25BF84" w14:textId="77777777" w:rsidR="00807B57" w:rsidRDefault="00807B57" w:rsidP="00307C81">
      <w:pPr>
        <w:pStyle w:val="ListParagraph"/>
        <w:numPr>
          <w:ilvl w:val="0"/>
          <w:numId w:val="15"/>
        </w:numPr>
        <w:spacing w:after="40" w:line="276" w:lineRule="auto"/>
      </w:pPr>
      <w:r w:rsidRPr="00807B57">
        <w:t xml:space="preserve">GPs are required to check that eligible babies in their care, who </w:t>
      </w:r>
      <w:proofErr w:type="gramStart"/>
      <w:r w:rsidRPr="00807B57">
        <w:t>are able to</w:t>
      </w:r>
      <w:proofErr w:type="gramEnd"/>
      <w:r w:rsidRPr="00807B57">
        <w:t xml:space="preserve"> receive live vaccines, have received BCG vaccination.</w:t>
      </w:r>
    </w:p>
    <w:p w14:paraId="0D05E9BB" w14:textId="34F1E543" w:rsidR="007D4175" w:rsidRDefault="007D4175" w:rsidP="00307C81">
      <w:pPr>
        <w:pStyle w:val="ListParagraph"/>
        <w:numPr>
          <w:ilvl w:val="0"/>
          <w:numId w:val="15"/>
        </w:numPr>
        <w:spacing w:after="40" w:line="276" w:lineRule="auto"/>
      </w:pPr>
      <w:r>
        <w:t>If a baby is eligible for neonatal BCG immunisation and</w:t>
      </w:r>
      <w:r w:rsidR="009825A5">
        <w:t xml:space="preserve"> not yet vaccinated</w:t>
      </w:r>
      <w:r>
        <w:t>:</w:t>
      </w:r>
    </w:p>
    <w:p w14:paraId="36E45B6A" w14:textId="77777777" w:rsidR="007D4175" w:rsidRDefault="007D4175" w:rsidP="00307C81">
      <w:pPr>
        <w:pStyle w:val="ListParagraph"/>
        <w:numPr>
          <w:ilvl w:val="1"/>
          <w:numId w:val="15"/>
        </w:numPr>
        <w:spacing w:after="40" w:line="276" w:lineRule="auto"/>
        <w:ind w:left="1797" w:hanging="357"/>
      </w:pPr>
      <w:r>
        <w:t>Moves into the area, or</w:t>
      </w:r>
    </w:p>
    <w:p w14:paraId="7193B8FD" w14:textId="77777777" w:rsidR="007D4175" w:rsidRDefault="007D4175" w:rsidP="00307C81">
      <w:pPr>
        <w:pStyle w:val="ListParagraph"/>
        <w:numPr>
          <w:ilvl w:val="1"/>
          <w:numId w:val="15"/>
        </w:numPr>
        <w:spacing w:after="40" w:line="276" w:lineRule="auto"/>
        <w:ind w:left="1797" w:hanging="357"/>
      </w:pPr>
      <w:r>
        <w:t>Changes GP practice, or</w:t>
      </w:r>
    </w:p>
    <w:p w14:paraId="4B2CA6B0" w14:textId="77777777" w:rsidR="007D4175" w:rsidRDefault="007D4175" w:rsidP="00307C81">
      <w:pPr>
        <w:pStyle w:val="ListParagraph"/>
        <w:numPr>
          <w:ilvl w:val="1"/>
          <w:numId w:val="15"/>
        </w:numPr>
        <w:spacing w:after="40" w:line="276" w:lineRule="auto"/>
        <w:ind w:left="1797" w:hanging="357"/>
      </w:pPr>
      <w:r>
        <w:t>Has not yet been referred</w:t>
      </w:r>
    </w:p>
    <w:p w14:paraId="0B03939E" w14:textId="1D103B5B" w:rsidR="007D4175" w:rsidRDefault="007D4175" w:rsidP="00307C81">
      <w:pPr>
        <w:spacing w:after="40" w:line="276" w:lineRule="auto"/>
        <w:ind w:left="1150"/>
      </w:pPr>
      <w:r>
        <w:t>The GP practice must refer the baby to the local neonatal BCG immunisation service.</w:t>
      </w:r>
    </w:p>
    <w:p w14:paraId="2342DA89" w14:textId="766469E8" w:rsidR="007D4175" w:rsidRPr="00126EF4" w:rsidRDefault="00DC372A" w:rsidP="00307C81">
      <w:pPr>
        <w:pStyle w:val="ListParagraph"/>
        <w:numPr>
          <w:ilvl w:val="0"/>
          <w:numId w:val="15"/>
        </w:numPr>
        <w:spacing w:after="40" w:line="276" w:lineRule="auto"/>
        <w:rPr>
          <w:rFonts w:ascii="Arial CS" w:hAnsi="Arial CS"/>
        </w:rPr>
      </w:pPr>
      <w:r>
        <w:rPr>
          <w:rFonts w:ascii="Arial CS" w:hAnsi="Arial CS"/>
          <w:b/>
          <w:bCs/>
        </w:rPr>
        <w:t>At this stage:</w:t>
      </w:r>
      <w:r w:rsidR="007D4175" w:rsidRPr="00126EF4">
        <w:rPr>
          <w:rFonts w:ascii="Arial CS" w:hAnsi="Arial CS"/>
        </w:rPr>
        <w:t xml:space="preserve"> Do not code the vaccine as 'given' until the BCG provider has confirmed administration.</w:t>
      </w:r>
    </w:p>
    <w:p w14:paraId="607A3384" w14:textId="23D9A30A" w:rsidR="007D4175" w:rsidRPr="00807B57" w:rsidRDefault="00126EF4" w:rsidP="001D0CA9">
      <w:pPr>
        <w:pStyle w:val="Heading4-numbered"/>
        <w:spacing w:before="0" w:after="160" w:line="276" w:lineRule="auto"/>
        <w:rPr>
          <w:rFonts w:hint="eastAsia"/>
        </w:rPr>
      </w:pPr>
      <w:r>
        <w:t xml:space="preserve">Recording </w:t>
      </w:r>
      <w:r w:rsidR="004D7633">
        <w:t xml:space="preserve">Vaccination </w:t>
      </w:r>
    </w:p>
    <w:p w14:paraId="6698B372" w14:textId="5C4392E6" w:rsidR="00EF39CA" w:rsidRDefault="00EF39CA" w:rsidP="00307C81">
      <w:pPr>
        <w:pStyle w:val="Bodytextnumbered"/>
        <w:numPr>
          <w:ilvl w:val="0"/>
          <w:numId w:val="15"/>
        </w:numPr>
        <w:spacing w:after="40" w:line="276" w:lineRule="auto"/>
      </w:pPr>
      <w:r>
        <w:t xml:space="preserve">If a baby moves into the area </w:t>
      </w:r>
      <w:r w:rsidR="004D7633">
        <w:t xml:space="preserve">(as defined in section </w:t>
      </w:r>
      <w:r w:rsidR="00574B89">
        <w:t xml:space="preserve">5.2.2 </w:t>
      </w:r>
      <w:r>
        <w:t>and has already received the BCG vaccination elsewhere, the GP must:</w:t>
      </w:r>
    </w:p>
    <w:p w14:paraId="0B290145" w14:textId="77777777" w:rsidR="00EF39CA" w:rsidRDefault="00EF39CA" w:rsidP="00307C81">
      <w:pPr>
        <w:pStyle w:val="Bodytextnumbered"/>
        <w:numPr>
          <w:ilvl w:val="1"/>
          <w:numId w:val="15"/>
        </w:numPr>
        <w:spacing w:after="40" w:line="276" w:lineRule="auto"/>
        <w:ind w:left="1797" w:hanging="357"/>
      </w:pPr>
      <w:r>
        <w:t>Verify the date of birth is correct.</w:t>
      </w:r>
    </w:p>
    <w:p w14:paraId="3F227A46" w14:textId="77777777" w:rsidR="00EF39CA" w:rsidRDefault="00EF39CA" w:rsidP="00307C81">
      <w:pPr>
        <w:pStyle w:val="Bodytextnumbered"/>
        <w:numPr>
          <w:ilvl w:val="1"/>
          <w:numId w:val="15"/>
        </w:numPr>
        <w:spacing w:after="40" w:line="276" w:lineRule="auto"/>
        <w:ind w:left="1797" w:hanging="357"/>
      </w:pPr>
      <w:r>
        <w:t>Code the vaccine as ‘Vaccine Given’ in the clinical system.</w:t>
      </w:r>
    </w:p>
    <w:p w14:paraId="28B9B0D7" w14:textId="77777777" w:rsidR="00EF39CA" w:rsidRDefault="00EF39CA" w:rsidP="00307C81">
      <w:pPr>
        <w:pStyle w:val="Bodytextnumbered"/>
        <w:numPr>
          <w:ilvl w:val="1"/>
          <w:numId w:val="15"/>
        </w:numPr>
        <w:spacing w:after="40" w:line="276" w:lineRule="auto"/>
        <w:ind w:left="1797" w:hanging="357"/>
      </w:pPr>
      <w:r>
        <w:t>Document the actual date the vaccine was administered</w:t>
      </w:r>
    </w:p>
    <w:p w14:paraId="64DC901E" w14:textId="44EFF1A6" w:rsidR="008D0C16" w:rsidRPr="008D0C16" w:rsidRDefault="008D0C16" w:rsidP="00307C81">
      <w:pPr>
        <w:pStyle w:val="ListParagraph"/>
        <w:numPr>
          <w:ilvl w:val="0"/>
          <w:numId w:val="15"/>
        </w:numPr>
        <w:spacing w:after="40" w:line="276" w:lineRule="auto"/>
      </w:pPr>
      <w:r>
        <w:t>It is strongly recommended that where possible, i</w:t>
      </w:r>
      <w:r w:rsidRPr="008D0C16">
        <w:t>nclude the following in the clinical notes:</w:t>
      </w:r>
    </w:p>
    <w:p w14:paraId="7C91BB04" w14:textId="77777777" w:rsidR="008D0C16" w:rsidRPr="008D0C16" w:rsidRDefault="008D0C16" w:rsidP="00307C81">
      <w:pPr>
        <w:pStyle w:val="ListParagraph"/>
        <w:numPr>
          <w:ilvl w:val="1"/>
          <w:numId w:val="15"/>
        </w:numPr>
        <w:spacing w:after="40" w:line="276" w:lineRule="auto"/>
      </w:pPr>
      <w:r w:rsidRPr="008D0C16">
        <w:t>Location where the vaccine was given.</w:t>
      </w:r>
    </w:p>
    <w:p w14:paraId="7DC08CC6" w14:textId="77777777" w:rsidR="008D0C16" w:rsidRPr="008D0C16" w:rsidRDefault="008D0C16" w:rsidP="00307C81">
      <w:pPr>
        <w:pStyle w:val="ListParagraph"/>
        <w:numPr>
          <w:ilvl w:val="1"/>
          <w:numId w:val="15"/>
        </w:numPr>
        <w:spacing w:after="40" w:line="276" w:lineRule="auto"/>
      </w:pPr>
      <w:r w:rsidRPr="008D0C16">
        <w:t>Any additional documentation or details related to the vaccine.</w:t>
      </w:r>
    </w:p>
    <w:p w14:paraId="4CBED2AF" w14:textId="77777777" w:rsidR="006A3424" w:rsidRPr="00A975B6" w:rsidRDefault="006A3424" w:rsidP="003D6A7C">
      <w:pPr>
        <w:pStyle w:val="Heading3-numbered"/>
      </w:pPr>
      <w:bookmarkStart w:id="38" w:name="_Toc208411847"/>
      <w:bookmarkStart w:id="39" w:name="_Toc209518472"/>
      <w:bookmarkStart w:id="40" w:name="_Toc209518576"/>
      <w:r w:rsidRPr="00A975B6">
        <w:t>Self-referral pathway</w:t>
      </w:r>
      <w:bookmarkEnd w:id="38"/>
      <w:bookmarkEnd w:id="39"/>
      <w:bookmarkEnd w:id="40"/>
    </w:p>
    <w:p w14:paraId="4FA56BCD" w14:textId="134195CF" w:rsidR="006A3424" w:rsidRPr="00693596" w:rsidRDefault="006A3424" w:rsidP="006A3424">
      <w:pPr>
        <w:pStyle w:val="ListParagraph"/>
        <w:numPr>
          <w:ilvl w:val="2"/>
          <w:numId w:val="4"/>
        </w:numPr>
        <w:spacing w:after="240" w:line="276" w:lineRule="auto"/>
        <w:textboxTightWrap w:val="none"/>
        <w:rPr>
          <w:rFonts w:asciiTheme="minorBidi" w:eastAsiaTheme="minorHAnsi" w:hAnsiTheme="minorBidi" w:cstheme="minorBidi"/>
        </w:rPr>
      </w:pPr>
      <w:r w:rsidRPr="00693596">
        <w:rPr>
          <w:rFonts w:asciiTheme="minorBidi" w:eastAsiaTheme="minorHAnsi" w:hAnsiTheme="minorBidi" w:cstheme="minorBidi"/>
        </w:rPr>
        <w:t xml:space="preserve">A baby’s parent or guardian can </w:t>
      </w:r>
      <w:r w:rsidR="00D64324">
        <w:rPr>
          <w:rFonts w:asciiTheme="minorBidi" w:eastAsiaTheme="minorHAnsi" w:hAnsiTheme="minorBidi" w:cstheme="minorBidi"/>
        </w:rPr>
        <w:t xml:space="preserve">self-refer to the BCG prover service for assessment of eligibility, or they may </w:t>
      </w:r>
      <w:r w:rsidRPr="00693596">
        <w:rPr>
          <w:rFonts w:asciiTheme="minorBidi" w:eastAsiaTheme="minorHAnsi" w:hAnsiTheme="minorBidi" w:cstheme="minorBidi"/>
        </w:rPr>
        <w:t xml:space="preserve">request their GP </w:t>
      </w:r>
      <w:r w:rsidR="00D64324">
        <w:rPr>
          <w:rFonts w:asciiTheme="minorBidi" w:eastAsiaTheme="minorHAnsi" w:hAnsiTheme="minorBidi" w:cstheme="minorBidi"/>
        </w:rPr>
        <w:t xml:space="preserve">or HV </w:t>
      </w:r>
      <w:r w:rsidRPr="00693596">
        <w:rPr>
          <w:rFonts w:asciiTheme="minorBidi" w:eastAsiaTheme="minorHAnsi" w:hAnsiTheme="minorBidi" w:cstheme="minorBidi"/>
        </w:rPr>
        <w:t>to assess the baby’s BCG eligibility</w:t>
      </w:r>
      <w:r w:rsidR="00D64324">
        <w:rPr>
          <w:rFonts w:asciiTheme="minorBidi" w:eastAsiaTheme="minorHAnsi" w:hAnsiTheme="minorBidi" w:cstheme="minorBidi"/>
        </w:rPr>
        <w:t>.</w:t>
      </w:r>
      <w:r w:rsidRPr="00693596">
        <w:rPr>
          <w:rFonts w:asciiTheme="minorBidi" w:eastAsiaTheme="minorHAnsi" w:hAnsiTheme="minorBidi" w:cstheme="minorBidi"/>
        </w:rPr>
        <w:t xml:space="preserve"> </w:t>
      </w:r>
      <w:r w:rsidR="00D64324">
        <w:rPr>
          <w:rFonts w:asciiTheme="minorBidi" w:eastAsiaTheme="minorHAnsi" w:hAnsiTheme="minorBidi" w:cstheme="minorBidi"/>
        </w:rPr>
        <w:t>I</w:t>
      </w:r>
      <w:r w:rsidRPr="00693596">
        <w:rPr>
          <w:rFonts w:asciiTheme="minorBidi" w:eastAsiaTheme="minorHAnsi" w:hAnsiTheme="minorBidi" w:cstheme="minorBidi"/>
        </w:rPr>
        <w:t>f appropriate</w:t>
      </w:r>
      <w:r w:rsidR="00025C94">
        <w:rPr>
          <w:rFonts w:asciiTheme="minorBidi" w:eastAsiaTheme="minorHAnsi" w:hAnsiTheme="minorBidi" w:cstheme="minorBidi"/>
        </w:rPr>
        <w:t>, the baby can then be</w:t>
      </w:r>
      <w:r w:rsidRPr="00693596">
        <w:rPr>
          <w:rFonts w:asciiTheme="minorBidi" w:eastAsiaTheme="minorHAnsi" w:hAnsiTheme="minorBidi" w:cstheme="minorBidi"/>
        </w:rPr>
        <w:t xml:space="preserve"> refer</w:t>
      </w:r>
      <w:r w:rsidR="00025C94">
        <w:rPr>
          <w:rFonts w:asciiTheme="minorBidi" w:eastAsiaTheme="minorHAnsi" w:hAnsiTheme="minorBidi" w:cstheme="minorBidi"/>
        </w:rPr>
        <w:t>red</w:t>
      </w:r>
      <w:r w:rsidRPr="00693596">
        <w:rPr>
          <w:rFonts w:asciiTheme="minorBidi" w:eastAsiaTheme="minorHAnsi" w:hAnsiTheme="minorBidi" w:cstheme="minorBidi"/>
        </w:rPr>
        <w:t xml:space="preserve"> to their community BCG provider if under 1</w:t>
      </w:r>
      <w:r w:rsidR="00A617D4">
        <w:rPr>
          <w:rFonts w:asciiTheme="minorBidi" w:eastAsiaTheme="minorHAnsi" w:hAnsiTheme="minorBidi" w:cstheme="minorBidi"/>
        </w:rPr>
        <w:t xml:space="preserve"> year old</w:t>
      </w:r>
      <w:r w:rsidRPr="00693596">
        <w:rPr>
          <w:rFonts w:asciiTheme="minorBidi" w:eastAsiaTheme="minorHAnsi" w:hAnsiTheme="minorBidi" w:cstheme="minorBidi"/>
        </w:rPr>
        <w:t>, or to the ICB TB service if over 1.</w:t>
      </w:r>
    </w:p>
    <w:p w14:paraId="1825645A" w14:textId="77777777" w:rsidR="006A3424" w:rsidRPr="00A975B6" w:rsidRDefault="006A3424" w:rsidP="003D6A7C">
      <w:pPr>
        <w:pStyle w:val="Heading3-numbered"/>
        <w:rPr>
          <w:rFonts w:eastAsia="HGSMinchoE"/>
        </w:rPr>
      </w:pPr>
      <w:bookmarkStart w:id="41" w:name="_Toc208411848"/>
      <w:bookmarkStart w:id="42" w:name="_Toc209518473"/>
      <w:bookmarkStart w:id="43" w:name="_Toc209518577"/>
      <w:r w:rsidRPr="00A975B6">
        <w:rPr>
          <w:rFonts w:eastAsia="HGSMinchoE"/>
        </w:rPr>
        <w:t>Incorrect/missed referrals</w:t>
      </w:r>
      <w:bookmarkEnd w:id="41"/>
      <w:bookmarkEnd w:id="42"/>
      <w:bookmarkEnd w:id="43"/>
    </w:p>
    <w:p w14:paraId="6D87921B" w14:textId="77777777" w:rsidR="006A3424" w:rsidRPr="00963127" w:rsidRDefault="006A3424" w:rsidP="006A3424">
      <w:pPr>
        <w:pStyle w:val="ListParagraph"/>
        <w:numPr>
          <w:ilvl w:val="0"/>
          <w:numId w:val="17"/>
        </w:numPr>
        <w:spacing w:after="240" w:line="276" w:lineRule="auto"/>
        <w:contextualSpacing/>
        <w:textboxTightWrap w:val="none"/>
        <w:rPr>
          <w:rFonts w:eastAsia="HGSMinchoE"/>
          <w:lang w:eastAsia="en-GB"/>
        </w:rPr>
      </w:pPr>
      <w:r w:rsidRPr="6224565D">
        <w:rPr>
          <w:rFonts w:asciiTheme="minorBidi" w:eastAsiaTheme="minorEastAsia" w:hAnsiTheme="minorBidi" w:cstheme="minorBidi"/>
        </w:rPr>
        <w:t>Providers should send their NHSE commissioners a monthly report of babies that were incorrectly referred or were missed by maternity units. On top of this providers should also follow the below pathways (5.5.1-5.5.5) for incorrect or missed referrals.</w:t>
      </w:r>
    </w:p>
    <w:p w14:paraId="04FD059B" w14:textId="4EB3AED9" w:rsidR="006A3424" w:rsidRPr="0061521E" w:rsidRDefault="006A3424" w:rsidP="003D6A7C">
      <w:pPr>
        <w:pStyle w:val="Heading4-numbered"/>
        <w:rPr>
          <w:rFonts w:hint="eastAsia"/>
        </w:rPr>
      </w:pPr>
      <w:bookmarkStart w:id="44" w:name="_Toc208411849"/>
      <w:r w:rsidRPr="0061521E">
        <w:lastRenderedPageBreak/>
        <w:t>Incorrect maternity referrals</w:t>
      </w:r>
      <w:bookmarkEnd w:id="44"/>
    </w:p>
    <w:p w14:paraId="79CCBF15" w14:textId="77777777" w:rsidR="006A3424" w:rsidRPr="0068052A" w:rsidRDefault="006A3424" w:rsidP="006A3424">
      <w:pPr>
        <w:pStyle w:val="ListParagraph"/>
        <w:numPr>
          <w:ilvl w:val="0"/>
          <w:numId w:val="17"/>
        </w:numPr>
        <w:spacing w:after="240" w:line="276" w:lineRule="auto"/>
        <w:contextualSpacing/>
        <w:textboxTightWrap w:val="none"/>
        <w:rPr>
          <w:rFonts w:eastAsia="HGSMinchoE"/>
          <w:lang w:eastAsia="en-GB"/>
        </w:rPr>
      </w:pPr>
      <w:r w:rsidRPr="0068052A">
        <w:rPr>
          <w:rFonts w:eastAsia="HGSMinchoE"/>
          <w:lang w:eastAsia="en-GB"/>
        </w:rPr>
        <w:t>If you receive an incorrect maternity referral that is either meant for another BCG provider or has missing/incorrect information, please go back directly to the maternity unit notifying them and asking for the additional information/for them to redirect the referral to the correct provider. All maternity units have been sent the BCG provider contact details and the boroughs they cover</w:t>
      </w:r>
      <w:r>
        <w:rPr>
          <w:rFonts w:eastAsia="HGSMinchoE"/>
          <w:lang w:eastAsia="en-GB"/>
        </w:rPr>
        <w:t>.</w:t>
      </w:r>
    </w:p>
    <w:p w14:paraId="3ECB762D" w14:textId="1351C156" w:rsidR="006A3424" w:rsidRPr="0061521E" w:rsidRDefault="006A3424" w:rsidP="003D6A7C">
      <w:pPr>
        <w:pStyle w:val="Heading4-numbered"/>
        <w:rPr>
          <w:rFonts w:hint="eastAsia"/>
        </w:rPr>
      </w:pPr>
      <w:bookmarkStart w:id="45" w:name="_Toc208411850"/>
      <w:r w:rsidRPr="0061521E">
        <w:t>Babies referred who are not eligible</w:t>
      </w:r>
      <w:bookmarkEnd w:id="45"/>
    </w:p>
    <w:p w14:paraId="1E816568" w14:textId="77777777" w:rsidR="006A3424" w:rsidRPr="00963127" w:rsidRDefault="006A3424" w:rsidP="006A3424">
      <w:pPr>
        <w:pStyle w:val="ListParagraph"/>
        <w:numPr>
          <w:ilvl w:val="0"/>
          <w:numId w:val="17"/>
        </w:numPr>
        <w:spacing w:after="240" w:line="276" w:lineRule="auto"/>
        <w:contextualSpacing/>
        <w:textboxTightWrap w:val="none"/>
        <w:rPr>
          <w:rFonts w:eastAsia="HGSMinchoE"/>
          <w:lang w:eastAsia="en-GB"/>
        </w:rPr>
      </w:pPr>
      <w:r w:rsidRPr="1868081F">
        <w:rPr>
          <w:rFonts w:eastAsia="HGSMinchoE"/>
          <w:lang w:eastAsia="en-GB"/>
        </w:rPr>
        <w:t xml:space="preserve">If </w:t>
      </w:r>
      <w:r>
        <w:rPr>
          <w:rFonts w:eastAsia="HGSMinchoE"/>
          <w:lang w:eastAsia="en-GB"/>
        </w:rPr>
        <w:t xml:space="preserve">a provider </w:t>
      </w:r>
      <w:r w:rsidRPr="1868081F">
        <w:rPr>
          <w:rFonts w:eastAsia="HGSMinchoE"/>
          <w:lang w:eastAsia="en-GB"/>
        </w:rPr>
        <w:t xml:space="preserve">receives a referral (or on the CHIS failsafe list) for a baby who is not eligible for BCG vaccination, please notify the maternity unit so they can investigate the </w:t>
      </w:r>
      <w:proofErr w:type="gramStart"/>
      <w:r w:rsidRPr="1868081F">
        <w:rPr>
          <w:rFonts w:eastAsia="HGSMinchoE"/>
          <w:lang w:eastAsia="en-GB"/>
        </w:rPr>
        <w:t>error, and</w:t>
      </w:r>
      <w:proofErr w:type="gramEnd"/>
      <w:r w:rsidRPr="1868081F">
        <w:rPr>
          <w:rFonts w:eastAsia="HGSMinchoE"/>
          <w:lang w:eastAsia="en-GB"/>
        </w:rPr>
        <w:t xml:space="preserve"> also notify CHIS so they can remove the BCG eligibility flag on the record.</w:t>
      </w:r>
    </w:p>
    <w:p w14:paraId="651BFE14" w14:textId="4CD2E2C5" w:rsidR="006A3424" w:rsidRPr="0061521E" w:rsidRDefault="006A3424" w:rsidP="003D6A7C">
      <w:pPr>
        <w:pStyle w:val="Heading4-numbered"/>
        <w:rPr>
          <w:rFonts w:hint="eastAsia"/>
        </w:rPr>
      </w:pPr>
      <w:bookmarkStart w:id="46" w:name="_Toc208411851"/>
      <w:r w:rsidRPr="00963127">
        <w:t>Babies on the CHIS failsafe list that do not appear on maternity referrals</w:t>
      </w:r>
      <w:bookmarkEnd w:id="46"/>
    </w:p>
    <w:p w14:paraId="7DEF210D" w14:textId="77777777" w:rsidR="006A3424" w:rsidRPr="00963127" w:rsidRDefault="006A3424" w:rsidP="006A3424">
      <w:pPr>
        <w:pStyle w:val="ListParagraph"/>
        <w:numPr>
          <w:ilvl w:val="0"/>
          <w:numId w:val="17"/>
        </w:numPr>
        <w:spacing w:after="240" w:line="276" w:lineRule="auto"/>
        <w:contextualSpacing/>
        <w:textboxTightWrap w:val="none"/>
        <w:rPr>
          <w:rFonts w:eastAsia="HGSMinchoE"/>
          <w:lang w:eastAsia="en-GB"/>
        </w:rPr>
      </w:pPr>
      <w:r>
        <w:rPr>
          <w:rFonts w:eastAsia="HGSMinchoE"/>
          <w:lang w:eastAsia="en-GB"/>
        </w:rPr>
        <w:t>For</w:t>
      </w:r>
      <w:r w:rsidRPr="00963127">
        <w:rPr>
          <w:rFonts w:eastAsia="HGSMinchoE"/>
          <w:lang w:eastAsia="en-GB"/>
        </w:rPr>
        <w:t xml:space="preserve"> babies that appear on the twice weekly CHIS BCG failsafe list that </w:t>
      </w:r>
      <w:r w:rsidRPr="00581007">
        <w:rPr>
          <w:rFonts w:eastAsia="HGSMinchoE"/>
          <w:lang w:eastAsia="en-GB"/>
        </w:rPr>
        <w:t xml:space="preserve">providers </w:t>
      </w:r>
      <w:r>
        <w:rPr>
          <w:rFonts w:eastAsia="HGSMinchoE"/>
          <w:lang w:eastAsia="en-GB"/>
        </w:rPr>
        <w:t>did not</w:t>
      </w:r>
      <w:r w:rsidRPr="00963127">
        <w:rPr>
          <w:rFonts w:eastAsia="HGSMinchoE"/>
          <w:lang w:eastAsia="en-GB"/>
        </w:rPr>
        <w:t xml:space="preserve"> also receive a separate maternity </w:t>
      </w:r>
      <w:r w:rsidRPr="00581007">
        <w:rPr>
          <w:rFonts w:eastAsia="HGSMinchoE"/>
          <w:lang w:eastAsia="en-GB"/>
        </w:rPr>
        <w:t>referral</w:t>
      </w:r>
      <w:r>
        <w:rPr>
          <w:rFonts w:eastAsia="HGSMinchoE"/>
          <w:lang w:eastAsia="en-GB"/>
        </w:rPr>
        <w:t xml:space="preserve"> for, they should</w:t>
      </w:r>
      <w:r w:rsidRPr="00963127">
        <w:rPr>
          <w:rFonts w:eastAsia="HGSMinchoE"/>
          <w:lang w:eastAsia="en-GB"/>
        </w:rPr>
        <w:t xml:space="preserve"> flag these babies to the maternity units so they can follow-up on their side and </w:t>
      </w:r>
      <w:proofErr w:type="gramStart"/>
      <w:r w:rsidRPr="00963127">
        <w:rPr>
          <w:rFonts w:eastAsia="HGSMinchoE"/>
          <w:lang w:eastAsia="en-GB"/>
        </w:rPr>
        <w:t>look into</w:t>
      </w:r>
      <w:proofErr w:type="gramEnd"/>
      <w:r w:rsidRPr="00963127">
        <w:rPr>
          <w:rFonts w:eastAsia="HGSMinchoE"/>
          <w:lang w:eastAsia="en-GB"/>
        </w:rPr>
        <w:t xml:space="preserve"> the reason for the delay in referral or the baby being missed. </w:t>
      </w:r>
    </w:p>
    <w:p w14:paraId="59D3DD1E" w14:textId="77777777" w:rsidR="006A3424" w:rsidRPr="00963127" w:rsidRDefault="006A3424" w:rsidP="006A3424">
      <w:pPr>
        <w:pStyle w:val="ListParagraph"/>
        <w:numPr>
          <w:ilvl w:val="0"/>
          <w:numId w:val="17"/>
        </w:numPr>
        <w:spacing w:after="240" w:line="276" w:lineRule="auto"/>
        <w:contextualSpacing/>
        <w:textboxTightWrap w:val="none"/>
        <w:rPr>
          <w:rFonts w:eastAsia="HGSMinchoE"/>
          <w:lang w:eastAsia="en-GB"/>
        </w:rPr>
      </w:pPr>
      <w:r>
        <w:rPr>
          <w:rFonts w:eastAsia="HGSMinchoE"/>
          <w:lang w:eastAsia="en-GB"/>
        </w:rPr>
        <w:t xml:space="preserve">It is </w:t>
      </w:r>
      <w:r w:rsidRPr="00963127">
        <w:rPr>
          <w:rFonts w:eastAsia="HGSMinchoE"/>
          <w:lang w:eastAsia="en-GB"/>
        </w:rPr>
        <w:t xml:space="preserve">crucial for </w:t>
      </w:r>
      <w:r>
        <w:rPr>
          <w:rFonts w:eastAsia="HGSMinchoE"/>
          <w:lang w:eastAsia="en-GB"/>
        </w:rPr>
        <w:t>providers</w:t>
      </w:r>
      <w:r w:rsidRPr="00963127">
        <w:rPr>
          <w:rFonts w:eastAsia="HGSMinchoE"/>
          <w:lang w:eastAsia="en-GB"/>
        </w:rPr>
        <w:t xml:space="preserve"> to be continually checking the twice weekly CHIS BCG failsafe list </w:t>
      </w:r>
      <w:proofErr w:type="gramStart"/>
      <w:r w:rsidRPr="00963127">
        <w:rPr>
          <w:rFonts w:eastAsia="HGSMinchoE"/>
          <w:lang w:eastAsia="en-GB"/>
        </w:rPr>
        <w:t>in order to</w:t>
      </w:r>
      <w:proofErr w:type="gramEnd"/>
      <w:r w:rsidRPr="00963127">
        <w:rPr>
          <w:rFonts w:eastAsia="HGSMinchoE"/>
          <w:lang w:eastAsia="en-GB"/>
        </w:rPr>
        <w:t xml:space="preserve"> pick up any BCG eligible babies who have been missed and prevent any delays in providing a vaccination offer. This will also ensure there is no build-up of babies with missing outcomes on CHIS and prevent another serious incident from occurring.</w:t>
      </w:r>
    </w:p>
    <w:p w14:paraId="2FD6A93B" w14:textId="443F90C8" w:rsidR="006A3424" w:rsidRPr="0061521E" w:rsidRDefault="006A3424" w:rsidP="003D6A7C">
      <w:pPr>
        <w:pStyle w:val="Heading4-numbered"/>
        <w:rPr>
          <w:rFonts w:hint="eastAsia"/>
        </w:rPr>
      </w:pPr>
      <w:bookmarkStart w:id="47" w:name="_Toc208411852"/>
      <w:r w:rsidRPr="00963127">
        <w:t>Babies on maternity referrals not on CHIS failsafe list</w:t>
      </w:r>
      <w:bookmarkEnd w:id="47"/>
    </w:p>
    <w:p w14:paraId="59271466" w14:textId="77777777" w:rsidR="006A3424" w:rsidRPr="00963127" w:rsidRDefault="006A3424" w:rsidP="006A3424">
      <w:pPr>
        <w:pStyle w:val="ListParagraph"/>
        <w:numPr>
          <w:ilvl w:val="0"/>
          <w:numId w:val="17"/>
        </w:numPr>
        <w:spacing w:after="240" w:line="276" w:lineRule="auto"/>
        <w:contextualSpacing/>
        <w:textboxTightWrap w:val="none"/>
        <w:rPr>
          <w:rFonts w:eastAsia="HGSMinchoE"/>
          <w:lang w:eastAsia="en-GB"/>
        </w:rPr>
      </w:pPr>
      <w:r w:rsidRPr="00963127">
        <w:rPr>
          <w:rFonts w:eastAsia="HGSMinchoE"/>
          <w:lang w:eastAsia="en-GB"/>
        </w:rPr>
        <w:t xml:space="preserve">If </w:t>
      </w:r>
      <w:r w:rsidRPr="00581007">
        <w:rPr>
          <w:rFonts w:eastAsia="HGSMinchoE"/>
          <w:lang w:eastAsia="en-GB"/>
        </w:rPr>
        <w:t xml:space="preserve">providers </w:t>
      </w:r>
      <w:r w:rsidRPr="00963127">
        <w:rPr>
          <w:rFonts w:eastAsia="HGSMinchoE"/>
          <w:lang w:eastAsia="en-GB"/>
        </w:rPr>
        <w:t xml:space="preserve">receive a BCG referral from a maternity unit that has not appeared on the twice weekly CHIS BCG failsafe list, this baby needs to be notified to CHIS so they can place the BCG flag on </w:t>
      </w:r>
      <w:r>
        <w:rPr>
          <w:rFonts w:eastAsia="HGSMinchoE"/>
          <w:lang w:eastAsia="en-GB"/>
        </w:rPr>
        <w:t>the patient</w:t>
      </w:r>
      <w:r w:rsidRPr="00963127">
        <w:rPr>
          <w:rFonts w:eastAsia="HGSMinchoE"/>
          <w:lang w:eastAsia="en-GB"/>
        </w:rPr>
        <w:t xml:space="preserve"> record and put the failsafe is in place for them. </w:t>
      </w:r>
      <w:r>
        <w:rPr>
          <w:rFonts w:eastAsia="HGSMinchoE"/>
          <w:lang w:eastAsia="en-GB"/>
        </w:rPr>
        <w:t>P</w:t>
      </w:r>
      <w:r w:rsidRPr="00B62A6D">
        <w:rPr>
          <w:rFonts w:eastAsia="HGSMinchoE"/>
          <w:lang w:eastAsia="en-GB"/>
        </w:rPr>
        <w:t xml:space="preserve">roviders </w:t>
      </w:r>
      <w:r w:rsidRPr="00963127">
        <w:rPr>
          <w:rFonts w:eastAsia="HGSMinchoE"/>
          <w:lang w:eastAsia="en-GB"/>
        </w:rPr>
        <w:t xml:space="preserve">also need to notify the maternity unit, so they can check their end that the correct eligibility criteria </w:t>
      </w:r>
      <w:proofErr w:type="gramStart"/>
      <w:r w:rsidRPr="00963127">
        <w:rPr>
          <w:rFonts w:eastAsia="HGSMinchoE"/>
          <w:lang w:eastAsia="en-GB"/>
        </w:rPr>
        <w:t>was</w:t>
      </w:r>
      <w:proofErr w:type="gramEnd"/>
      <w:r w:rsidRPr="00963127">
        <w:rPr>
          <w:rFonts w:eastAsia="HGSMinchoE"/>
          <w:lang w:eastAsia="en-GB"/>
        </w:rPr>
        <w:t xml:space="preserve"> followed and investigate why the baby was not marked as BCG eligible on the Smart4Nipe assessment.</w:t>
      </w:r>
    </w:p>
    <w:p w14:paraId="4B467056" w14:textId="34E3C48D" w:rsidR="006A3424" w:rsidRPr="0061521E" w:rsidRDefault="006A3424" w:rsidP="00821E6E">
      <w:pPr>
        <w:pStyle w:val="Heading4-numbered"/>
        <w:rPr>
          <w:rFonts w:hint="eastAsia"/>
        </w:rPr>
      </w:pPr>
      <w:bookmarkStart w:id="48" w:name="_Toc208411853"/>
      <w:r w:rsidRPr="0061521E">
        <w:t>Babies referred through other routes, not on CHIS failsafe list or Maternity referrals</w:t>
      </w:r>
      <w:bookmarkEnd w:id="48"/>
    </w:p>
    <w:p w14:paraId="591B165C" w14:textId="021097E5" w:rsidR="00C87207" w:rsidRPr="00ED0F1A" w:rsidRDefault="006A3424" w:rsidP="00821E6E">
      <w:pPr>
        <w:pStyle w:val="ListParagraph"/>
        <w:numPr>
          <w:ilvl w:val="0"/>
          <w:numId w:val="17"/>
        </w:numPr>
      </w:pPr>
      <w:r w:rsidRPr="00821E6E">
        <w:rPr>
          <w:rFonts w:eastAsia="HGSMinchoE"/>
          <w:lang w:eastAsia="en-GB"/>
        </w:rPr>
        <w:t>If you receive a referral for a baby eligible for BCG via other routes (e.g. GP or Health Visitor) that does not appear on the CHIS failsafe list or maternity referral, please notify CHIS so they can place the BCG flag on their record. If the baby was born in a London maternity unit, notify that unit so they can follow-up internally on why the baby was not marked as BCG eligible on the Smart4Nipe assessment</w:t>
      </w:r>
      <w:r w:rsidR="00ED0F1A">
        <w:rPr>
          <w:rFonts w:eastAsia="HGSMinchoE"/>
          <w:lang w:eastAsia="en-GB"/>
        </w:rPr>
        <w:t>.</w:t>
      </w:r>
    </w:p>
    <w:p w14:paraId="7A30F17A" w14:textId="77777777" w:rsidR="007F3E0A" w:rsidRDefault="007F3E0A" w:rsidP="001F54EE">
      <w:pPr>
        <w:pStyle w:val="Heading3-numbered"/>
        <w:sectPr w:rsidR="007F3E0A" w:rsidSect="009862C4">
          <w:pgSz w:w="11906" w:h="16838"/>
          <w:pgMar w:top="1021" w:right="1021" w:bottom="1021" w:left="1021" w:header="170" w:footer="556" w:gutter="0"/>
          <w:cols w:space="708"/>
          <w:docGrid w:linePitch="360"/>
        </w:sectPr>
      </w:pPr>
      <w:bookmarkStart w:id="49" w:name="_Toc209518474"/>
      <w:bookmarkStart w:id="50" w:name="_Toc209518578"/>
    </w:p>
    <w:p w14:paraId="7B604B4B" w14:textId="3CE9C54B" w:rsidR="00ED0F1A" w:rsidRPr="001F54EE" w:rsidRDefault="001F141A" w:rsidP="001F54EE">
      <w:pPr>
        <w:pStyle w:val="Heading3-numbered"/>
        <w:rPr>
          <w:bCs/>
        </w:rPr>
      </w:pPr>
      <w:r>
        <w:lastRenderedPageBreak/>
        <w:t>Figure 2</w:t>
      </w:r>
      <w:r w:rsidR="001F54EE">
        <w:t xml:space="preserve">. </w:t>
      </w:r>
      <w:r w:rsidR="001F54EE" w:rsidRPr="0085406D">
        <w:t>BCG pathway for babies born out of area</w:t>
      </w:r>
      <w:bookmarkEnd w:id="49"/>
      <w:bookmarkEnd w:id="50"/>
      <w:r w:rsidR="001F54EE" w:rsidRPr="0085406D">
        <w:t xml:space="preserve">  </w:t>
      </w:r>
    </w:p>
    <w:p w14:paraId="314D82BB" w14:textId="77777777" w:rsidR="00010B0C" w:rsidRDefault="00010B0C">
      <w:pPr>
        <w:spacing w:after="0" w:line="240" w:lineRule="auto"/>
        <w:textboxTightWrap w:val="none"/>
      </w:pPr>
    </w:p>
    <w:p w14:paraId="7388B9EA" w14:textId="77777777" w:rsidR="00010B0C" w:rsidRDefault="00010B0C">
      <w:pPr>
        <w:spacing w:after="0" w:line="240" w:lineRule="auto"/>
        <w:textboxTightWrap w:val="none"/>
      </w:pPr>
    </w:p>
    <w:p w14:paraId="42ACDEE4" w14:textId="1F94AAEF" w:rsidR="00010B0C" w:rsidRDefault="00F31DAE" w:rsidP="00F31DAE">
      <w:pPr>
        <w:spacing w:after="0" w:line="240" w:lineRule="auto"/>
        <w:textboxTightWrap w:val="none"/>
        <w:sectPr w:rsidR="00010B0C" w:rsidSect="007F3E0A">
          <w:pgSz w:w="16838" w:h="11906" w:orient="landscape"/>
          <w:pgMar w:top="1021" w:right="1021" w:bottom="1021" w:left="1021" w:header="170" w:footer="556" w:gutter="0"/>
          <w:cols w:space="708"/>
          <w:docGrid w:linePitch="360"/>
        </w:sectPr>
      </w:pPr>
      <w:r w:rsidRPr="00F31DAE">
        <w:t> </w:t>
      </w:r>
      <w:r w:rsidRPr="00F31DAE">
        <w:rPr>
          <w:noProof/>
        </w:rPr>
        <w:drawing>
          <wp:inline distT="0" distB="0" distL="0" distR="0" wp14:anchorId="7ED4E826" wp14:editId="09F0BD07">
            <wp:extent cx="9228406" cy="5191134"/>
            <wp:effectExtent l="0" t="0" r="0" b="0"/>
            <wp:docPr id="1209566068" name="Picture 4" descr="A diagram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6068" name="Picture 4" descr="A diagram of a bab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2809" cy="5199236"/>
                    </a:xfrm>
                    <a:prstGeom prst="rect">
                      <a:avLst/>
                    </a:prstGeom>
                    <a:noFill/>
                    <a:ln>
                      <a:noFill/>
                    </a:ln>
                  </pic:spPr>
                </pic:pic>
              </a:graphicData>
            </a:graphic>
          </wp:inline>
        </w:drawing>
      </w:r>
    </w:p>
    <w:p w14:paraId="31A79D79" w14:textId="77777777" w:rsidR="002A7CE6" w:rsidRPr="00693596" w:rsidRDefault="002A7CE6" w:rsidP="00E854C1">
      <w:pPr>
        <w:pStyle w:val="Heading2-numbered"/>
      </w:pPr>
      <w:bookmarkStart w:id="51" w:name="_Toc208411855"/>
      <w:bookmarkStart w:id="52" w:name="_Toc209518475"/>
      <w:bookmarkStart w:id="53" w:name="_Toc209518579"/>
      <w:r w:rsidRPr="00693596">
        <w:lastRenderedPageBreak/>
        <w:t>BCG Community Provider Pathway</w:t>
      </w:r>
      <w:bookmarkEnd w:id="51"/>
      <w:bookmarkEnd w:id="52"/>
      <w:bookmarkEnd w:id="53"/>
    </w:p>
    <w:p w14:paraId="788FD0FF" w14:textId="77777777" w:rsidR="00E60337" w:rsidRPr="00021B74" w:rsidRDefault="00E60337" w:rsidP="00E60337">
      <w:pPr>
        <w:pStyle w:val="ListParagraph"/>
        <w:numPr>
          <w:ilvl w:val="1"/>
          <w:numId w:val="22"/>
        </w:numPr>
        <w:spacing w:after="160" w:line="276" w:lineRule="auto"/>
        <w:contextualSpacing/>
        <w:textboxTightWrap w:val="none"/>
      </w:pPr>
      <w:r w:rsidRPr="00021B74">
        <w:rPr>
          <w:rFonts w:eastAsia="HGSMinchoE"/>
          <w:lang w:eastAsia="en-GB"/>
        </w:rPr>
        <w:t xml:space="preserve">All BCG vaccinations will be offered in the community by the commissioned community providers. Details of these community providers, determined by baby’s borough of residence, are included in </w:t>
      </w:r>
      <w:hyperlink w:anchor="_Appendix_–_Community" w:history="1">
        <w:r w:rsidRPr="00021B74">
          <w:rPr>
            <w:rStyle w:val="Hyperlink"/>
            <w:rFonts w:eastAsia="HGSMinchoE"/>
            <w:lang w:eastAsia="en-GB"/>
          </w:rPr>
          <w:t>Appendix</w:t>
        </w:r>
      </w:hyperlink>
      <w:r w:rsidRPr="00021B74">
        <w:rPr>
          <w:rFonts w:eastAsia="HGSMinchoE"/>
          <w:lang w:eastAsia="en-GB"/>
        </w:rPr>
        <w:t xml:space="preserve"> 1.  </w:t>
      </w:r>
      <w:r w:rsidRPr="00021B74">
        <w:t xml:space="preserve">National service standards for community providers are in </w:t>
      </w:r>
      <w:hyperlink w:anchor="_Appendix_2_–" w:history="1">
        <w:r w:rsidRPr="00021B74">
          <w:rPr>
            <w:rStyle w:val="Hyperlink"/>
          </w:rPr>
          <w:t>Appendix 2</w:t>
        </w:r>
      </w:hyperlink>
      <w:r w:rsidRPr="00021B74">
        <w:t>.</w:t>
      </w:r>
    </w:p>
    <w:p w14:paraId="4051B7DB"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 xml:space="preserve">The BCG community provider must ensure that systems are in place to address health inequalities and ensure equity of access to the service. Further details are available in section 2.3 of the national BCG schedule 2 (see </w:t>
      </w:r>
      <w:hyperlink w:anchor="_Appendix_2_–" w:history="1">
        <w:r w:rsidRPr="00021B74">
          <w:rPr>
            <w:rStyle w:val="Hyperlink"/>
          </w:rPr>
          <w:t>Appendix 2</w:t>
        </w:r>
      </w:hyperlink>
      <w:r w:rsidRPr="00021B74">
        <w:t>).</w:t>
      </w:r>
    </w:p>
    <w:p w14:paraId="1A0711B8" w14:textId="77777777" w:rsidR="00E60337" w:rsidRPr="00021B74" w:rsidRDefault="00E60337" w:rsidP="00E60337">
      <w:pPr>
        <w:pStyle w:val="ListParagraph"/>
        <w:numPr>
          <w:ilvl w:val="1"/>
          <w:numId w:val="22"/>
        </w:numPr>
        <w:spacing w:after="160" w:line="276" w:lineRule="auto"/>
        <w:ind w:left="578" w:hanging="578"/>
        <w:textboxTightWrap w:val="none"/>
        <w:rPr>
          <w:rFonts w:eastAsia="HGSMinchoE"/>
          <w:lang w:eastAsia="en-GB"/>
        </w:rPr>
      </w:pPr>
      <w:r w:rsidRPr="00021B74">
        <w:rPr>
          <w:rFonts w:eastAsia="HGSMinchoE"/>
          <w:lang w:eastAsia="en-GB"/>
        </w:rPr>
        <w:t xml:space="preserve">The London pathway in </w:t>
      </w:r>
      <w:hyperlink w:anchor="_London_Neonatal_BCG" w:history="1">
        <w:r w:rsidRPr="00021B74">
          <w:rPr>
            <w:rStyle w:val="Hyperlink"/>
            <w:rFonts w:eastAsia="HGSMinchoE"/>
            <w:lang w:eastAsia="en-GB"/>
          </w:rPr>
          <w:t>Section 3</w:t>
        </w:r>
      </w:hyperlink>
      <w:r w:rsidRPr="00021B74">
        <w:rPr>
          <w:rFonts w:eastAsia="HGSMinchoE"/>
          <w:lang w:eastAsia="en-GB"/>
        </w:rPr>
        <w:t xml:space="preserve"> of this protocol provides detail of the steps in the community provider pathway in London.</w:t>
      </w:r>
    </w:p>
    <w:p w14:paraId="1C3F8C6C"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 xml:space="preserve">Community providers are required to accept referrals for all eligible babies. Eligibility for neonatal BCG vaccination in London is set out in </w:t>
      </w:r>
      <w:hyperlink w:anchor="_Eligibility_assessment" w:history="1">
        <w:r w:rsidRPr="00021B74">
          <w:rPr>
            <w:rStyle w:val="Hyperlink"/>
          </w:rPr>
          <w:t>Section 4</w:t>
        </w:r>
      </w:hyperlink>
      <w:r w:rsidRPr="00021B74">
        <w:t xml:space="preserve"> of this protocol and in the </w:t>
      </w:r>
      <w:hyperlink r:id="rId23" w:history="1">
        <w:r w:rsidRPr="00021B74">
          <w:rPr>
            <w:rStyle w:val="Hyperlink"/>
          </w:rPr>
          <w:t>Green Book</w:t>
        </w:r>
      </w:hyperlink>
      <w:r w:rsidRPr="00021B74">
        <w:t>.</w:t>
      </w:r>
    </w:p>
    <w:p w14:paraId="4CFAD723"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 xml:space="preserve">Once a referral is received, the community provider must contact the parent/guardian, confirm eligibility and offer a BCG appointment within the first 12 days of receipt of BCG referral, whilst the SCID screening outcome is pending, with BCG vaccination to take place preferably by 28 days. This appointment timeframe is to allow the baby’s NBBS results to be processed and for the SCID screening outcome result to become available. </w:t>
      </w:r>
    </w:p>
    <w:p w14:paraId="4E1C33A1"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All babies must be invited by the preferred method of contact of the parent/guardian, and a combination of methods should be used to contact the parent/guardian, including letter, email, phone call and/or text message. If the baby has had 3 DNA’s and has been discharged as per the providers DNA policy, the outcome of this must be notified to CHIS as “discharged as per the providers DNA policy”. The parents/carer should also be sent a discharge letter, detailing how they can get in contact to ensure the infant receives a BCG vaccination.</w:t>
      </w:r>
    </w:p>
    <w:p w14:paraId="2AF58021"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 xml:space="preserve">When a baby DNA’s a 2nd time, the BCG provider must notify the infant’s Health Visitor of their 2nd DNA, so they can have a conversation with the family to ensure they understand the BCG offer and the consequences of </w:t>
      </w:r>
      <w:proofErr w:type="spellStart"/>
      <w:r w:rsidRPr="00021B74">
        <w:t>DNA’ing</w:t>
      </w:r>
      <w:proofErr w:type="spellEnd"/>
      <w:r w:rsidRPr="00021B74">
        <w:t xml:space="preserve"> a 3rd time.</w:t>
      </w:r>
    </w:p>
    <w:p w14:paraId="27414742"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 xml:space="preserve">Where a baby was not brough to the service a third time (i.e. 3rd DNA) the Provider should send written confirmation to the baby’s GP that the child was not </w:t>
      </w:r>
      <w:proofErr w:type="gramStart"/>
      <w:r w:rsidRPr="00021B74">
        <w:t>brought</w:t>
      </w:r>
      <w:proofErr w:type="gramEnd"/>
      <w:r w:rsidRPr="00021B74">
        <w:t xml:space="preserve"> and that the GP is now required contact the parents and make a fresh referral to the appropriate BCG service (See Appendix 1.1). </w:t>
      </w:r>
    </w:p>
    <w:p w14:paraId="0E577D94"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The community provider is responsible for checking the SCID screening outcome result 48 hours before the scheduled BCG appointment. The SCID screening outcome result determines the next steps to be taken.</w:t>
      </w:r>
    </w:p>
    <w:p w14:paraId="4D795EFF" w14:textId="77777777" w:rsidR="00E60337" w:rsidRPr="00021B74" w:rsidRDefault="00E60337" w:rsidP="00E60337">
      <w:pPr>
        <w:pStyle w:val="ListParagraph"/>
        <w:numPr>
          <w:ilvl w:val="1"/>
          <w:numId w:val="22"/>
        </w:numPr>
        <w:spacing w:before="160" w:after="160" w:line="276" w:lineRule="auto"/>
        <w:ind w:left="578" w:hanging="578"/>
        <w:contextualSpacing/>
        <w:textboxTightWrap w:val="none"/>
      </w:pPr>
      <w:r w:rsidRPr="00021B74">
        <w:t xml:space="preserve">Neonatal BCG vaccination can only take place when the SCID screening outcome result is: </w:t>
      </w:r>
    </w:p>
    <w:p w14:paraId="443E3A5F" w14:textId="77777777" w:rsidR="00E60337" w:rsidRPr="00021B74" w:rsidRDefault="00E60337" w:rsidP="00E60337">
      <w:pPr>
        <w:pStyle w:val="ListParagraph"/>
        <w:numPr>
          <w:ilvl w:val="1"/>
          <w:numId w:val="21"/>
        </w:numPr>
        <w:spacing w:before="160" w:after="160" w:line="276" w:lineRule="auto"/>
        <w:contextualSpacing/>
        <w:textboxTightWrap w:val="none"/>
      </w:pPr>
      <w:r w:rsidRPr="00021B74">
        <w:t xml:space="preserve">‘SCID not suspected’ or </w:t>
      </w:r>
    </w:p>
    <w:p w14:paraId="22523145" w14:textId="77777777" w:rsidR="00E60337" w:rsidRPr="00021B74" w:rsidRDefault="00E60337" w:rsidP="00E60337">
      <w:pPr>
        <w:pStyle w:val="ListParagraph"/>
        <w:numPr>
          <w:ilvl w:val="1"/>
          <w:numId w:val="21"/>
        </w:numPr>
        <w:spacing w:before="160" w:after="160" w:line="276" w:lineRule="auto"/>
        <w:contextualSpacing/>
        <w:textboxTightWrap w:val="none"/>
      </w:pPr>
      <w:r w:rsidRPr="00021B74">
        <w:lastRenderedPageBreak/>
        <w:t xml:space="preserve">‘SCID screen not offered’ (i.e. not screened as the baby is outside the area of the evaluation) or </w:t>
      </w:r>
    </w:p>
    <w:p w14:paraId="4638E6FA" w14:textId="77777777" w:rsidR="00E60337" w:rsidRPr="00021B74" w:rsidRDefault="00E60337" w:rsidP="00E60337">
      <w:pPr>
        <w:pStyle w:val="ListParagraph"/>
        <w:numPr>
          <w:ilvl w:val="1"/>
          <w:numId w:val="21"/>
        </w:numPr>
        <w:spacing w:before="160" w:after="160" w:line="276" w:lineRule="auto"/>
        <w:contextualSpacing/>
        <w:textboxTightWrap w:val="none"/>
      </w:pPr>
      <w:r w:rsidRPr="00021B74">
        <w:t>‘SCID screen declined’</w:t>
      </w:r>
    </w:p>
    <w:p w14:paraId="1001E688" w14:textId="77777777" w:rsidR="00E60337" w:rsidRPr="00021B74" w:rsidRDefault="00E60337" w:rsidP="00E60337">
      <w:pPr>
        <w:spacing w:before="160" w:line="276" w:lineRule="auto"/>
        <w:ind w:left="578"/>
      </w:pPr>
      <w:r w:rsidRPr="00021B74">
        <w:t>Once this result is confirmed, the community provider should send an appointment reminder to the parent/guardian and vaccinate the baby preferably by day 28.</w:t>
      </w:r>
    </w:p>
    <w:p w14:paraId="33F59D7D"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Babies who have obtained a ‘SCID suspected’ screening result will not be given the BCG vaccine until they have been reviewed by a specialist team. For these babies, the community provider is responsible for checking with the baby’s GP whether an immunology discharge letter has been received and whether live vaccines can be given. If the immunology discharge letter has not been received, vaccination cannot go ahead.</w:t>
      </w:r>
    </w:p>
    <w:p w14:paraId="70A79315"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For those babies who cannot receive live vaccines, the community provider must cancel the BCG appointment and inform CHIS.</w:t>
      </w:r>
    </w:p>
    <w:p w14:paraId="67C28230"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The community provider must not vaccinate if a SCID screening outcome is unavailable and should follow up with CHIS to confirm the screening outcome before vaccinating.</w:t>
      </w:r>
    </w:p>
    <w:p w14:paraId="2C096B7E"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If the baby does not attend their vaccination appointment, the community provider must make at least two further attempts to contact the parent/guardian to rearrange the appointment. One of these attempts must be carried out by a health care professional, using contact such as telephone, or face to face. For those that do not attend for their appointments, the community provider will ensure best endeavours are made to re-invite, encourage attendance, and vaccinate as soon as is practically possible.</w:t>
      </w:r>
    </w:p>
    <w:p w14:paraId="006D8483" w14:textId="77777777" w:rsidR="00E60337" w:rsidRPr="00021B74" w:rsidRDefault="00E60337" w:rsidP="00E60337">
      <w:pPr>
        <w:pStyle w:val="ListParagraph"/>
        <w:numPr>
          <w:ilvl w:val="1"/>
          <w:numId w:val="22"/>
        </w:numPr>
        <w:spacing w:after="160" w:line="276" w:lineRule="auto"/>
        <w:ind w:left="578" w:hanging="578"/>
        <w:textboxTightWrap w:val="none"/>
      </w:pPr>
      <w:r w:rsidRPr="00021B74">
        <w:t>In all cases the community provider must update the patient record to record the actions taken and the response, including any failure to attend booked appointments.</w:t>
      </w:r>
    </w:p>
    <w:p w14:paraId="048150DD" w14:textId="77777777" w:rsidR="00E60337" w:rsidRPr="00021B74" w:rsidRDefault="00E60337" w:rsidP="00E60337">
      <w:pPr>
        <w:pStyle w:val="ListParagraph"/>
        <w:numPr>
          <w:ilvl w:val="1"/>
          <w:numId w:val="22"/>
        </w:numPr>
        <w:spacing w:after="120" w:line="276" w:lineRule="auto"/>
        <w:ind w:left="578" w:hanging="578"/>
        <w:contextualSpacing/>
        <w:textboxTightWrap w:val="none"/>
      </w:pPr>
      <w:r w:rsidRPr="00021B74">
        <w:t>The community provider must inform CHIS and the patient’s GP of the outcome of the vaccination offer. List of fields that must be included in the community provider report to CHIS for each baby is detailed in Appendix 3.2.</w:t>
      </w:r>
    </w:p>
    <w:p w14:paraId="4205B753" w14:textId="659EDA6B" w:rsidR="001F54EE" w:rsidRDefault="00A31F0C" w:rsidP="00A31F0C">
      <w:pPr>
        <w:pStyle w:val="Heading2-numbered"/>
      </w:pPr>
      <w:bookmarkStart w:id="54" w:name="_Toc209518476"/>
      <w:bookmarkStart w:id="55" w:name="_Toc209518580"/>
      <w:r>
        <w:t>Information Flows</w:t>
      </w:r>
      <w:bookmarkEnd w:id="54"/>
      <w:bookmarkEnd w:id="55"/>
    </w:p>
    <w:p w14:paraId="609F31FA" w14:textId="77777777" w:rsidR="0082572B" w:rsidRPr="00693596" w:rsidRDefault="0082572B" w:rsidP="0082572B">
      <w:pPr>
        <w:pStyle w:val="ListParagraph"/>
        <w:numPr>
          <w:ilvl w:val="1"/>
          <w:numId w:val="23"/>
        </w:numPr>
        <w:spacing w:after="160" w:line="276" w:lineRule="auto"/>
        <w:textboxTightWrap w:val="none"/>
        <w:rPr>
          <w:rFonts w:asciiTheme="minorBidi" w:hAnsiTheme="minorBidi" w:cstheme="minorBidi"/>
        </w:rPr>
      </w:pPr>
      <w:r w:rsidRPr="00693596">
        <w:rPr>
          <w:rFonts w:asciiTheme="minorBidi" w:hAnsiTheme="minorBidi" w:cstheme="minorBidi"/>
        </w:rPr>
        <w:t xml:space="preserve">Figure </w:t>
      </w:r>
      <w:r>
        <w:rPr>
          <w:rFonts w:asciiTheme="minorBidi" w:hAnsiTheme="minorBidi" w:cstheme="minorBidi"/>
        </w:rPr>
        <w:t>2</w:t>
      </w:r>
      <w:r w:rsidRPr="00693596">
        <w:rPr>
          <w:rFonts w:asciiTheme="minorBidi" w:hAnsiTheme="minorBidi" w:cstheme="minorBidi"/>
        </w:rPr>
        <w:t xml:space="preserve"> below sets out the flow of information in London for the neonatal BCG programme from 1</w:t>
      </w:r>
      <w:r w:rsidRPr="00693596">
        <w:rPr>
          <w:rFonts w:asciiTheme="minorBidi" w:hAnsiTheme="minorBidi" w:cstheme="minorBidi"/>
          <w:vertAlign w:val="superscript"/>
        </w:rPr>
        <w:t>st</w:t>
      </w:r>
      <w:r w:rsidRPr="00693596">
        <w:rPr>
          <w:rFonts w:asciiTheme="minorBidi" w:hAnsiTheme="minorBidi" w:cstheme="minorBidi"/>
        </w:rPr>
        <w:t xml:space="preserve"> September 2023.</w:t>
      </w:r>
    </w:p>
    <w:p w14:paraId="564D333D" w14:textId="77777777" w:rsidR="0082572B" w:rsidRPr="00693596" w:rsidRDefault="0082572B" w:rsidP="0082572B">
      <w:pPr>
        <w:pStyle w:val="ListParagraph"/>
        <w:numPr>
          <w:ilvl w:val="1"/>
          <w:numId w:val="23"/>
        </w:numPr>
        <w:spacing w:after="160" w:line="276" w:lineRule="auto"/>
        <w:textboxTightWrap w:val="none"/>
        <w:rPr>
          <w:rFonts w:asciiTheme="minorBidi" w:hAnsiTheme="minorBidi" w:cstheme="minorBidi"/>
        </w:rPr>
      </w:pPr>
      <w:r w:rsidRPr="00693596">
        <w:rPr>
          <w:rFonts w:asciiTheme="minorBidi" w:hAnsiTheme="minorBidi" w:cstheme="minorBidi"/>
        </w:rPr>
        <w:t>The maternity provider is responsible for ensuring that the correct information on BCG eligibility is entered on SMaRT4NIPE and for referring the eligible baby to the appropriate community BCG provider</w:t>
      </w:r>
      <w:r>
        <w:rPr>
          <w:rFonts w:asciiTheme="minorBidi" w:hAnsiTheme="minorBidi" w:cstheme="minorBidi"/>
        </w:rPr>
        <w:t xml:space="preserve"> within 48 hours</w:t>
      </w:r>
      <w:r w:rsidRPr="00693596">
        <w:rPr>
          <w:rFonts w:asciiTheme="minorBidi" w:hAnsiTheme="minorBidi" w:cstheme="minorBidi"/>
        </w:rPr>
        <w:t>.</w:t>
      </w:r>
    </w:p>
    <w:p w14:paraId="6AB388D1" w14:textId="77777777" w:rsidR="0082572B" w:rsidRPr="00693596" w:rsidRDefault="0082572B" w:rsidP="0082572B">
      <w:pPr>
        <w:pStyle w:val="ListParagraph"/>
        <w:numPr>
          <w:ilvl w:val="1"/>
          <w:numId w:val="23"/>
        </w:numPr>
        <w:spacing w:after="160" w:line="276" w:lineRule="auto"/>
        <w:textboxTightWrap w:val="none"/>
        <w:rPr>
          <w:rFonts w:asciiTheme="minorBidi" w:hAnsiTheme="minorBidi" w:cstheme="minorBidi"/>
        </w:rPr>
      </w:pPr>
      <w:r w:rsidRPr="00693596">
        <w:rPr>
          <w:rFonts w:asciiTheme="minorBidi" w:hAnsiTheme="minorBidi" w:cstheme="minorBidi"/>
        </w:rPr>
        <w:t>The CHIS are responsible for:</w:t>
      </w:r>
    </w:p>
    <w:p w14:paraId="0494BC15"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Receiving BCG eligibility information from maternity systems and sending this to:</w:t>
      </w:r>
    </w:p>
    <w:p w14:paraId="5900124C" w14:textId="77777777" w:rsidR="0082572B" w:rsidRPr="00693596" w:rsidRDefault="0082572B" w:rsidP="0082572B">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 xml:space="preserve">Health visitors </w:t>
      </w:r>
      <w:proofErr w:type="gramStart"/>
      <w:r w:rsidRPr="00693596">
        <w:rPr>
          <w:rFonts w:asciiTheme="minorBidi" w:hAnsiTheme="minorBidi"/>
        </w:rPr>
        <w:t>on a daily basis</w:t>
      </w:r>
      <w:proofErr w:type="gramEnd"/>
    </w:p>
    <w:p w14:paraId="72CACEF0" w14:textId="77777777" w:rsidR="0082572B" w:rsidRPr="00693596" w:rsidRDefault="0082572B" w:rsidP="0082572B">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BCG community providers on a twice weekly basis</w:t>
      </w:r>
    </w:p>
    <w:p w14:paraId="6971CB84"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lastRenderedPageBreak/>
        <w:t>Receiving the SCID screening outcome result and sending this to:</w:t>
      </w:r>
    </w:p>
    <w:p w14:paraId="4D996A62" w14:textId="77777777" w:rsidR="0082572B" w:rsidRPr="00693596" w:rsidRDefault="0082572B" w:rsidP="0082572B">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 xml:space="preserve">Health visitors </w:t>
      </w:r>
      <w:proofErr w:type="gramStart"/>
      <w:r w:rsidRPr="00693596">
        <w:rPr>
          <w:rFonts w:asciiTheme="minorBidi" w:hAnsiTheme="minorBidi"/>
        </w:rPr>
        <w:t>on a daily basis</w:t>
      </w:r>
      <w:proofErr w:type="gramEnd"/>
    </w:p>
    <w:p w14:paraId="11930CDE" w14:textId="77777777" w:rsidR="0082572B" w:rsidRPr="00693596" w:rsidRDefault="0082572B" w:rsidP="0082572B">
      <w:pPr>
        <w:numPr>
          <w:ilvl w:val="2"/>
          <w:numId w:val="9"/>
        </w:numPr>
        <w:autoSpaceDE w:val="0"/>
        <w:autoSpaceDN w:val="0"/>
        <w:adjustRightInd w:val="0"/>
        <w:spacing w:after="160" w:line="276" w:lineRule="auto"/>
        <w:textboxTightWrap w:val="none"/>
        <w:rPr>
          <w:rFonts w:asciiTheme="minorBidi" w:hAnsiTheme="minorBidi"/>
        </w:rPr>
      </w:pPr>
      <w:r w:rsidRPr="00693596">
        <w:rPr>
          <w:rFonts w:asciiTheme="minorBidi" w:hAnsiTheme="minorBidi"/>
        </w:rPr>
        <w:t>BCG community providers on a twice weekly basis</w:t>
      </w:r>
    </w:p>
    <w:p w14:paraId="51615D44"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 xml:space="preserve">Receiving the BCG vaccination outcome from the community provider and sending this </w:t>
      </w:r>
      <w:proofErr w:type="gramStart"/>
      <w:r w:rsidRPr="00693596">
        <w:rPr>
          <w:rFonts w:asciiTheme="minorBidi" w:hAnsiTheme="minorBidi" w:cstheme="minorBidi"/>
        </w:rPr>
        <w:t>on a daily basis</w:t>
      </w:r>
      <w:proofErr w:type="gramEnd"/>
      <w:r w:rsidRPr="00693596">
        <w:rPr>
          <w:rFonts w:asciiTheme="minorBidi" w:hAnsiTheme="minorBidi" w:cstheme="minorBidi"/>
        </w:rPr>
        <w:t xml:space="preserve"> to the health visitor</w:t>
      </w:r>
      <w:r>
        <w:rPr>
          <w:rFonts w:asciiTheme="minorBidi" w:hAnsiTheme="minorBidi" w:cstheme="minorBidi"/>
        </w:rPr>
        <w:t>.</w:t>
      </w:r>
    </w:p>
    <w:p w14:paraId="1F43D185" w14:textId="77777777" w:rsidR="0082572B" w:rsidRPr="00693596" w:rsidRDefault="0082572B" w:rsidP="0082572B">
      <w:pPr>
        <w:pStyle w:val="ListParagraph"/>
        <w:numPr>
          <w:ilvl w:val="1"/>
          <w:numId w:val="23"/>
        </w:numPr>
        <w:spacing w:after="160" w:line="276" w:lineRule="auto"/>
        <w:textboxTightWrap w:val="none"/>
        <w:rPr>
          <w:rFonts w:asciiTheme="minorBidi" w:hAnsiTheme="minorBidi" w:cstheme="minorBidi"/>
        </w:rPr>
      </w:pPr>
      <w:r w:rsidRPr="00693596">
        <w:rPr>
          <w:rFonts w:asciiTheme="minorBidi" w:hAnsiTheme="minorBidi" w:cstheme="minorBidi"/>
        </w:rPr>
        <w:t xml:space="preserve">The community provider is responsible for: </w:t>
      </w:r>
    </w:p>
    <w:p w14:paraId="07C9B0AA"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bookmarkStart w:id="56" w:name="_Hlk143791397"/>
      <w:r w:rsidRPr="00693596">
        <w:rPr>
          <w:rFonts w:asciiTheme="minorBidi" w:hAnsiTheme="minorBidi" w:cstheme="minorBidi"/>
        </w:rPr>
        <w:t>Receiving BCG referral from the maternity unit and contacting the parent/guardian.</w:t>
      </w:r>
    </w:p>
    <w:p w14:paraId="5F8B18F6" w14:textId="2F09AF1D"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Receiving and processing the clinical referral from the maternity provider or other clinician</w:t>
      </w:r>
      <w:r w:rsidR="002A57DA">
        <w:rPr>
          <w:rFonts w:asciiTheme="minorBidi" w:hAnsiTheme="minorBidi" w:cstheme="minorBidi"/>
        </w:rPr>
        <w:t xml:space="preserve"> (e.g. GP)</w:t>
      </w:r>
      <w:r w:rsidRPr="00693596">
        <w:rPr>
          <w:rFonts w:asciiTheme="minorBidi" w:hAnsiTheme="minorBidi" w:cstheme="minorBidi"/>
        </w:rPr>
        <w:t>.</w:t>
      </w:r>
    </w:p>
    <w:bookmarkEnd w:id="56"/>
    <w:p w14:paraId="76497FD6"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Receiving the SCID screening outcome result from the CHIS and checking this prior to vaccination of the baby.</w:t>
      </w:r>
    </w:p>
    <w:p w14:paraId="7CBA3936" w14:textId="77777777" w:rsidR="0082572B" w:rsidRPr="00693596" w:rsidRDefault="0082572B" w:rsidP="0082572B">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Recording the outcome of the BCG vaccination in the provider system and in the baby’s Red Book.</w:t>
      </w:r>
    </w:p>
    <w:p w14:paraId="7C9E513B" w14:textId="15A8CA32" w:rsidR="0082572B" w:rsidRDefault="0082572B" w:rsidP="00F00945">
      <w:pPr>
        <w:pStyle w:val="ListParagraph"/>
        <w:numPr>
          <w:ilvl w:val="2"/>
          <w:numId w:val="23"/>
        </w:numPr>
        <w:spacing w:after="160" w:line="276" w:lineRule="auto"/>
        <w:textboxTightWrap w:val="none"/>
        <w:rPr>
          <w:rFonts w:asciiTheme="minorBidi" w:hAnsiTheme="minorBidi" w:cstheme="minorBidi"/>
        </w:rPr>
      </w:pPr>
      <w:r w:rsidRPr="00693596">
        <w:rPr>
          <w:rFonts w:asciiTheme="minorBidi" w:hAnsiTheme="minorBidi" w:cstheme="minorBidi"/>
        </w:rPr>
        <w:t>Communicating the outcome of the BCG vaccination</w:t>
      </w:r>
      <w:r>
        <w:rPr>
          <w:rFonts w:asciiTheme="minorBidi" w:hAnsiTheme="minorBidi" w:cstheme="minorBidi"/>
        </w:rPr>
        <w:t xml:space="preserve"> to CHIS</w:t>
      </w:r>
      <w:r w:rsidRPr="00693596">
        <w:rPr>
          <w:rFonts w:asciiTheme="minorBidi" w:hAnsiTheme="minorBidi" w:cstheme="minorBidi"/>
        </w:rPr>
        <w:t xml:space="preserve"> within 5 working days</w:t>
      </w:r>
      <w:r>
        <w:rPr>
          <w:rFonts w:asciiTheme="minorBidi" w:hAnsiTheme="minorBidi" w:cstheme="minorBidi"/>
        </w:rPr>
        <w:t>.</w:t>
      </w:r>
      <w:r w:rsidR="00F00945">
        <w:rPr>
          <w:rFonts w:asciiTheme="minorBidi" w:hAnsiTheme="minorBidi" w:cstheme="minorBidi"/>
        </w:rPr>
        <w:t xml:space="preserve"> </w:t>
      </w:r>
      <w:r w:rsidRPr="00693596">
        <w:rPr>
          <w:rFonts w:asciiTheme="minorBidi" w:hAnsiTheme="minorBidi" w:cstheme="minorBidi"/>
        </w:rPr>
        <w:t>Communicating the outcome of the BCG vaccination</w:t>
      </w:r>
      <w:r>
        <w:rPr>
          <w:rFonts w:asciiTheme="minorBidi" w:hAnsiTheme="minorBidi" w:cstheme="minorBidi"/>
        </w:rPr>
        <w:t xml:space="preserve"> to GP</w:t>
      </w:r>
      <w:r w:rsidRPr="00693596">
        <w:rPr>
          <w:rFonts w:asciiTheme="minorBidi" w:hAnsiTheme="minorBidi" w:cstheme="minorBidi"/>
        </w:rPr>
        <w:t xml:space="preserve"> </w:t>
      </w:r>
      <w:r w:rsidRPr="0085406D">
        <w:rPr>
          <w:rFonts w:asciiTheme="minorBidi" w:hAnsiTheme="minorBidi" w:cstheme="minorBidi"/>
          <w:b/>
        </w:rPr>
        <w:t>5 working days after</w:t>
      </w:r>
      <w:r>
        <w:rPr>
          <w:rFonts w:asciiTheme="minorBidi" w:hAnsiTheme="minorBidi" w:cstheme="minorBidi"/>
        </w:rPr>
        <w:t xml:space="preserve"> notifying the CHIS.</w:t>
      </w:r>
    </w:p>
    <w:p w14:paraId="74F468CC" w14:textId="073906B7" w:rsidR="00D954BE" w:rsidRPr="00693596" w:rsidRDefault="00D954BE" w:rsidP="00D954BE">
      <w:pPr>
        <w:pStyle w:val="ListParagraph"/>
        <w:numPr>
          <w:ilvl w:val="1"/>
          <w:numId w:val="23"/>
        </w:numPr>
        <w:spacing w:after="160" w:line="276" w:lineRule="auto"/>
        <w:textboxTightWrap w:val="none"/>
        <w:rPr>
          <w:rFonts w:asciiTheme="minorBidi" w:hAnsiTheme="minorBidi" w:cstheme="minorBidi"/>
        </w:rPr>
      </w:pPr>
      <w:hyperlink w:anchor="_Appendix_3_–" w:history="1">
        <w:r w:rsidRPr="00693596">
          <w:rPr>
            <w:rStyle w:val="Hyperlink"/>
            <w:rFonts w:asciiTheme="minorBidi" w:hAnsiTheme="minorBidi" w:cstheme="minorBidi"/>
          </w:rPr>
          <w:t>Appendix 3</w:t>
        </w:r>
      </w:hyperlink>
      <w:r w:rsidRPr="00693596">
        <w:rPr>
          <w:rFonts w:asciiTheme="minorBidi" w:hAnsiTheme="minorBidi" w:cstheme="minorBidi"/>
        </w:rPr>
        <w:t xml:space="preserve"> sets out the suggested list of fields in the BCG community provider patient database (</w:t>
      </w:r>
      <w:hyperlink w:anchor="_A3.1__Suggested" w:history="1">
        <w:r w:rsidRPr="00693596">
          <w:rPr>
            <w:rStyle w:val="Hyperlink"/>
            <w:rFonts w:asciiTheme="minorBidi" w:hAnsiTheme="minorBidi" w:cstheme="minorBidi"/>
          </w:rPr>
          <w:t>A</w:t>
        </w:r>
        <w:r w:rsidR="00A00C87">
          <w:rPr>
            <w:rStyle w:val="Hyperlink"/>
            <w:rFonts w:asciiTheme="minorBidi" w:hAnsiTheme="minorBidi" w:cstheme="minorBidi"/>
          </w:rPr>
          <w:t xml:space="preserve">ppendix </w:t>
        </w:r>
        <w:r w:rsidRPr="00693596">
          <w:rPr>
            <w:rStyle w:val="Hyperlink"/>
            <w:rFonts w:asciiTheme="minorBidi" w:hAnsiTheme="minorBidi" w:cstheme="minorBidi"/>
          </w:rPr>
          <w:t>3.1</w:t>
        </w:r>
      </w:hyperlink>
      <w:r w:rsidRPr="00693596">
        <w:rPr>
          <w:rFonts w:asciiTheme="minorBidi" w:hAnsiTheme="minorBidi" w:cstheme="minorBidi"/>
        </w:rPr>
        <w:t>), and the fields the community provider should include in the report to CHIS for each baby within 5 working days of vaccination (</w:t>
      </w:r>
      <w:hyperlink w:anchor="_A3.2_List_of" w:history="1">
        <w:r w:rsidR="00A00C87">
          <w:rPr>
            <w:rStyle w:val="Hyperlink"/>
            <w:rFonts w:asciiTheme="minorBidi" w:hAnsiTheme="minorBidi" w:cstheme="minorBidi"/>
          </w:rPr>
          <w:t>Appendix</w:t>
        </w:r>
        <w:r w:rsidRPr="00693596">
          <w:rPr>
            <w:rStyle w:val="Hyperlink"/>
            <w:rFonts w:asciiTheme="minorBidi" w:hAnsiTheme="minorBidi" w:cstheme="minorBidi"/>
          </w:rPr>
          <w:t xml:space="preserve"> 3.2</w:t>
        </w:r>
      </w:hyperlink>
      <w:r w:rsidRPr="00693596">
        <w:rPr>
          <w:rFonts w:asciiTheme="minorBidi" w:hAnsiTheme="minorBidi" w:cstheme="minorBidi"/>
        </w:rPr>
        <w:t>).</w:t>
      </w:r>
    </w:p>
    <w:p w14:paraId="6FBE5CA0" w14:textId="6EA2364B" w:rsidR="00D954BE" w:rsidRPr="00D954BE" w:rsidRDefault="00D954BE" w:rsidP="00D954BE">
      <w:pPr>
        <w:pStyle w:val="ListParagraph"/>
        <w:numPr>
          <w:ilvl w:val="1"/>
          <w:numId w:val="23"/>
        </w:numPr>
        <w:spacing w:after="160" w:line="276" w:lineRule="auto"/>
        <w:textboxTightWrap w:val="none"/>
        <w:rPr>
          <w:rFonts w:asciiTheme="minorBidi" w:hAnsiTheme="minorBidi" w:cstheme="minorBidi"/>
        </w:rPr>
      </w:pPr>
      <w:r w:rsidRPr="00693596">
        <w:rPr>
          <w:rFonts w:asciiTheme="minorBidi" w:hAnsiTheme="minorBidi" w:cstheme="minorBidi"/>
        </w:rPr>
        <w:t xml:space="preserve">NHSE London Commissioning team will review uptake data for each community provider at contract/performance meetings and </w:t>
      </w:r>
      <w:proofErr w:type="gramStart"/>
      <w:r w:rsidRPr="00693596">
        <w:rPr>
          <w:rFonts w:asciiTheme="minorBidi" w:hAnsiTheme="minorBidi" w:cstheme="minorBidi"/>
        </w:rPr>
        <w:t>on a monthly basis</w:t>
      </w:r>
      <w:proofErr w:type="gramEnd"/>
      <w:r w:rsidRPr="00693596">
        <w:rPr>
          <w:rFonts w:asciiTheme="minorBidi" w:hAnsiTheme="minorBidi" w:cstheme="minorBidi"/>
        </w:rPr>
        <w:t xml:space="preserve"> using the data provided by the CHIS. Uptake data is also reviewed at the ICB Immunisation Boards.</w:t>
      </w:r>
    </w:p>
    <w:p w14:paraId="015BA0B2" w14:textId="77777777" w:rsidR="00A33219" w:rsidRDefault="00A33219">
      <w:pPr>
        <w:spacing w:after="0" w:line="240" w:lineRule="auto"/>
        <w:textboxTightWrap w:val="none"/>
        <w:rPr>
          <w:rFonts w:asciiTheme="minorBidi" w:hAnsiTheme="minorBidi" w:cstheme="minorBidi"/>
        </w:rPr>
      </w:pPr>
      <w:r>
        <w:rPr>
          <w:rFonts w:asciiTheme="minorBidi" w:hAnsiTheme="minorBidi" w:cstheme="minorBidi"/>
        </w:rPr>
        <w:br w:type="page"/>
      </w:r>
    </w:p>
    <w:p w14:paraId="4C873AEE" w14:textId="77777777" w:rsidR="00C56294" w:rsidRDefault="00C56294" w:rsidP="00A33219">
      <w:pPr>
        <w:pStyle w:val="ListParagraph"/>
        <w:numPr>
          <w:ilvl w:val="1"/>
          <w:numId w:val="23"/>
        </w:numPr>
        <w:rPr>
          <w:rFonts w:asciiTheme="minorBidi" w:hAnsiTheme="minorBidi" w:cstheme="minorBidi"/>
        </w:rPr>
        <w:sectPr w:rsidR="00C56294" w:rsidSect="009862C4">
          <w:pgSz w:w="11906" w:h="16838"/>
          <w:pgMar w:top="1021" w:right="1021" w:bottom="1021" w:left="1021" w:header="170" w:footer="556" w:gutter="0"/>
          <w:cols w:space="708"/>
          <w:docGrid w:linePitch="360"/>
        </w:sectPr>
      </w:pPr>
    </w:p>
    <w:p w14:paraId="48C82574" w14:textId="7AC5625E" w:rsidR="00F00945" w:rsidRDefault="00A33219" w:rsidP="00A33219">
      <w:pPr>
        <w:pStyle w:val="ListParagraph"/>
        <w:numPr>
          <w:ilvl w:val="1"/>
          <w:numId w:val="23"/>
        </w:numPr>
        <w:rPr>
          <w:rFonts w:asciiTheme="minorBidi" w:hAnsiTheme="minorBidi" w:cstheme="minorBidi"/>
        </w:rPr>
      </w:pPr>
      <w:r w:rsidRPr="00A33219">
        <w:rPr>
          <w:rFonts w:asciiTheme="minorBidi" w:hAnsiTheme="minorBidi" w:cstheme="minorBidi"/>
        </w:rPr>
        <w:lastRenderedPageBreak/>
        <w:t>Figure 2 - London information flows: BCG/SCID pathway from 1st September 2023</w:t>
      </w:r>
    </w:p>
    <w:p w14:paraId="7724A401" w14:textId="77777777" w:rsidR="00C56294" w:rsidRDefault="00C56294">
      <w:pPr>
        <w:spacing w:after="0" w:line="240" w:lineRule="auto"/>
        <w:textboxTightWrap w:val="none"/>
        <w:rPr>
          <w:rFonts w:asciiTheme="minorBidi" w:hAnsiTheme="minorBidi" w:cstheme="minorBidi"/>
        </w:rPr>
      </w:pPr>
    </w:p>
    <w:p w14:paraId="7AECA5BB" w14:textId="2D91E7A6" w:rsidR="00C56294" w:rsidRDefault="00CA6B43">
      <w:pPr>
        <w:spacing w:after="0" w:line="240" w:lineRule="auto"/>
        <w:textboxTightWrap w:val="none"/>
        <w:rPr>
          <w:rFonts w:asciiTheme="minorBidi" w:hAnsiTheme="minorBidi" w:cstheme="minorBidi"/>
        </w:rPr>
        <w:sectPr w:rsidR="00C56294" w:rsidSect="00C56294">
          <w:pgSz w:w="16838" w:h="11906" w:orient="landscape" w:code="9"/>
          <w:pgMar w:top="1021" w:right="1021" w:bottom="1021" w:left="1021" w:header="170" w:footer="556" w:gutter="0"/>
          <w:cols w:space="708"/>
          <w:docGrid w:linePitch="360"/>
        </w:sectPr>
      </w:pPr>
      <w:r>
        <w:rPr>
          <w:noProof/>
        </w:rPr>
        <w:drawing>
          <wp:inline distT="0" distB="0" distL="0" distR="0" wp14:anchorId="5170A7FE" wp14:editId="27EF14C0">
            <wp:extent cx="9395460" cy="5285105"/>
            <wp:effectExtent l="0" t="0" r="0" b="0"/>
            <wp:docPr id="3640391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912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9395460" cy="5285105"/>
                    </a:xfrm>
                    <a:prstGeom prst="rect">
                      <a:avLst/>
                    </a:prstGeom>
                  </pic:spPr>
                </pic:pic>
              </a:graphicData>
            </a:graphic>
          </wp:inline>
        </w:drawing>
      </w:r>
    </w:p>
    <w:p w14:paraId="35595797" w14:textId="3E0728F3" w:rsidR="005150C0" w:rsidRDefault="005150C0">
      <w:pPr>
        <w:spacing w:after="0" w:line="240" w:lineRule="auto"/>
        <w:textboxTightWrap w:val="none"/>
        <w:rPr>
          <w:rFonts w:asciiTheme="minorBidi" w:hAnsiTheme="minorBidi" w:cstheme="minorBidi"/>
        </w:rPr>
      </w:pPr>
    </w:p>
    <w:p w14:paraId="56FE3F69" w14:textId="4BCCF041" w:rsidR="005150C0" w:rsidRDefault="005150C0" w:rsidP="005150C0">
      <w:pPr>
        <w:pStyle w:val="Heading2-numbered"/>
      </w:pPr>
      <w:r>
        <w:t>Glossary</w:t>
      </w:r>
    </w:p>
    <w:tbl>
      <w:tblPr>
        <w:tblStyle w:val="TableGrid1"/>
        <w:tblW w:w="0" w:type="auto"/>
        <w:tblLook w:val="04A0" w:firstRow="1" w:lastRow="0" w:firstColumn="1" w:lastColumn="0" w:noHBand="0" w:noVBand="1"/>
      </w:tblPr>
      <w:tblGrid>
        <w:gridCol w:w="1271"/>
        <w:gridCol w:w="7229"/>
      </w:tblGrid>
      <w:tr w:rsidR="00B64859" w:rsidRPr="00B64859" w14:paraId="7684F066" w14:textId="77777777" w:rsidTr="0085406D">
        <w:tc>
          <w:tcPr>
            <w:tcW w:w="1271" w:type="dxa"/>
          </w:tcPr>
          <w:p w14:paraId="3EAB7AA9" w14:textId="77777777" w:rsidR="00B64859" w:rsidRPr="00B64859" w:rsidRDefault="00B64859" w:rsidP="00B64859">
            <w:pPr>
              <w:spacing w:after="0" w:line="276" w:lineRule="auto"/>
              <w:textboxTightWrap w:val="none"/>
              <w:rPr>
                <w:color w:val="auto"/>
              </w:rPr>
            </w:pPr>
            <w:r w:rsidRPr="00B64859">
              <w:rPr>
                <w:color w:val="auto"/>
              </w:rPr>
              <w:t>AN</w:t>
            </w:r>
          </w:p>
        </w:tc>
        <w:tc>
          <w:tcPr>
            <w:tcW w:w="7229" w:type="dxa"/>
          </w:tcPr>
          <w:p w14:paraId="538D806E" w14:textId="77777777" w:rsidR="00B64859" w:rsidRPr="00B64859" w:rsidRDefault="00B64859" w:rsidP="00B64859">
            <w:pPr>
              <w:spacing w:after="0" w:line="276" w:lineRule="auto"/>
              <w:textboxTightWrap w:val="none"/>
              <w:rPr>
                <w:color w:val="auto"/>
              </w:rPr>
            </w:pPr>
            <w:r w:rsidRPr="00B64859">
              <w:rPr>
                <w:color w:val="auto"/>
              </w:rPr>
              <w:t>Antenatal</w:t>
            </w:r>
          </w:p>
        </w:tc>
      </w:tr>
      <w:tr w:rsidR="00B64859" w:rsidRPr="00B64859" w14:paraId="549AA875" w14:textId="77777777" w:rsidTr="0085406D">
        <w:tc>
          <w:tcPr>
            <w:tcW w:w="1271" w:type="dxa"/>
          </w:tcPr>
          <w:p w14:paraId="65075D3B" w14:textId="77777777" w:rsidR="00B64859" w:rsidRPr="00B64859" w:rsidRDefault="00B64859" w:rsidP="00B64859">
            <w:pPr>
              <w:spacing w:after="0" w:line="276" w:lineRule="auto"/>
              <w:textboxTightWrap w:val="none"/>
              <w:rPr>
                <w:color w:val="auto"/>
              </w:rPr>
            </w:pPr>
            <w:r w:rsidRPr="00B64859">
              <w:rPr>
                <w:color w:val="auto"/>
              </w:rPr>
              <w:t>A &amp; E</w:t>
            </w:r>
          </w:p>
        </w:tc>
        <w:tc>
          <w:tcPr>
            <w:tcW w:w="7229" w:type="dxa"/>
          </w:tcPr>
          <w:p w14:paraId="66909B17" w14:textId="77777777" w:rsidR="00B64859" w:rsidRPr="00B64859" w:rsidRDefault="00B64859" w:rsidP="00B64859">
            <w:pPr>
              <w:spacing w:after="0" w:line="276" w:lineRule="auto"/>
              <w:textboxTightWrap w:val="none"/>
              <w:rPr>
                <w:color w:val="auto"/>
              </w:rPr>
            </w:pPr>
            <w:r w:rsidRPr="00B64859">
              <w:rPr>
                <w:color w:val="auto"/>
              </w:rPr>
              <w:t>Accident and Emergency</w:t>
            </w:r>
          </w:p>
        </w:tc>
      </w:tr>
      <w:tr w:rsidR="00B64859" w:rsidRPr="00B64859" w14:paraId="506AC777" w14:textId="77777777" w:rsidTr="0085406D">
        <w:tc>
          <w:tcPr>
            <w:tcW w:w="1271" w:type="dxa"/>
          </w:tcPr>
          <w:p w14:paraId="4C3D67F2" w14:textId="77777777" w:rsidR="00B64859" w:rsidRPr="00B64859" w:rsidRDefault="00B64859" w:rsidP="00B64859">
            <w:pPr>
              <w:spacing w:after="0" w:line="276" w:lineRule="auto"/>
              <w:textboxTightWrap w:val="none"/>
              <w:rPr>
                <w:rFonts w:cs="Arial"/>
                <w:color w:val="auto"/>
              </w:rPr>
            </w:pPr>
            <w:r w:rsidRPr="00B64859">
              <w:rPr>
                <w:rFonts w:cs="Arial"/>
                <w:color w:val="auto"/>
              </w:rPr>
              <w:t>BCG</w:t>
            </w:r>
          </w:p>
        </w:tc>
        <w:tc>
          <w:tcPr>
            <w:tcW w:w="7229" w:type="dxa"/>
          </w:tcPr>
          <w:p w14:paraId="6AC987C7" w14:textId="77777777" w:rsidR="00B64859" w:rsidRPr="00B64859" w:rsidRDefault="00B64859" w:rsidP="00B64859">
            <w:pPr>
              <w:spacing w:after="0" w:line="276" w:lineRule="auto"/>
              <w:textboxTightWrap w:val="none"/>
              <w:rPr>
                <w:rFonts w:cs="Arial"/>
                <w:color w:val="auto"/>
              </w:rPr>
            </w:pPr>
            <w:r w:rsidRPr="00B64859">
              <w:rPr>
                <w:rFonts w:cs="Arial"/>
                <w:color w:val="auto"/>
              </w:rPr>
              <w:t>Bacillus Calmette Guerin Vaccine</w:t>
            </w:r>
          </w:p>
        </w:tc>
      </w:tr>
      <w:tr w:rsidR="00B64859" w:rsidRPr="00B64859" w14:paraId="0D9E155D" w14:textId="77777777" w:rsidTr="0085406D">
        <w:tc>
          <w:tcPr>
            <w:tcW w:w="1271" w:type="dxa"/>
          </w:tcPr>
          <w:p w14:paraId="2B7308E8" w14:textId="77777777" w:rsidR="00B64859" w:rsidRPr="00B64859" w:rsidRDefault="00B64859" w:rsidP="00B64859">
            <w:pPr>
              <w:spacing w:after="0" w:line="276" w:lineRule="auto"/>
              <w:textboxTightWrap w:val="none"/>
              <w:rPr>
                <w:rFonts w:cs="Arial"/>
                <w:color w:val="auto"/>
              </w:rPr>
            </w:pPr>
            <w:r w:rsidRPr="00B64859">
              <w:rPr>
                <w:rFonts w:cs="Arial"/>
                <w:color w:val="auto"/>
              </w:rPr>
              <w:t xml:space="preserve">CHIS </w:t>
            </w:r>
          </w:p>
        </w:tc>
        <w:tc>
          <w:tcPr>
            <w:tcW w:w="7229" w:type="dxa"/>
          </w:tcPr>
          <w:p w14:paraId="77297C9A" w14:textId="77777777" w:rsidR="00B64859" w:rsidRPr="00B64859" w:rsidRDefault="00B64859" w:rsidP="00B64859">
            <w:pPr>
              <w:spacing w:after="0" w:line="276" w:lineRule="auto"/>
              <w:textboxTightWrap w:val="none"/>
              <w:rPr>
                <w:rFonts w:cs="Arial"/>
                <w:color w:val="auto"/>
              </w:rPr>
            </w:pPr>
            <w:r w:rsidRPr="00B64859">
              <w:rPr>
                <w:rFonts w:cs="Arial"/>
                <w:color w:val="auto"/>
              </w:rPr>
              <w:t>Child Health Information Service</w:t>
            </w:r>
          </w:p>
        </w:tc>
      </w:tr>
      <w:tr w:rsidR="00B64859" w:rsidRPr="00B64859" w14:paraId="7E0CD908" w14:textId="77777777" w:rsidTr="0085406D">
        <w:tc>
          <w:tcPr>
            <w:tcW w:w="1271" w:type="dxa"/>
          </w:tcPr>
          <w:p w14:paraId="04A6362E" w14:textId="77777777" w:rsidR="00B64859" w:rsidRPr="00B64859" w:rsidRDefault="00B64859" w:rsidP="00B64859">
            <w:pPr>
              <w:spacing w:after="0" w:line="276" w:lineRule="auto"/>
              <w:textboxTightWrap w:val="none"/>
              <w:rPr>
                <w:color w:val="auto"/>
              </w:rPr>
            </w:pPr>
            <w:r w:rsidRPr="00B64859">
              <w:rPr>
                <w:color w:val="auto"/>
              </w:rPr>
              <w:t>DNA</w:t>
            </w:r>
          </w:p>
        </w:tc>
        <w:tc>
          <w:tcPr>
            <w:tcW w:w="7229" w:type="dxa"/>
          </w:tcPr>
          <w:p w14:paraId="77792852" w14:textId="77777777" w:rsidR="00B64859" w:rsidRPr="00B64859" w:rsidRDefault="00B64859" w:rsidP="00B64859">
            <w:pPr>
              <w:spacing w:after="0" w:line="276" w:lineRule="auto"/>
              <w:textboxTightWrap w:val="none"/>
              <w:rPr>
                <w:color w:val="auto"/>
              </w:rPr>
            </w:pPr>
            <w:r w:rsidRPr="00B64859">
              <w:rPr>
                <w:color w:val="auto"/>
              </w:rPr>
              <w:t>Did Not Attend</w:t>
            </w:r>
          </w:p>
        </w:tc>
      </w:tr>
      <w:tr w:rsidR="00B64859" w:rsidRPr="00B64859" w14:paraId="71248261" w14:textId="77777777" w:rsidTr="0085406D">
        <w:tc>
          <w:tcPr>
            <w:tcW w:w="1271" w:type="dxa"/>
          </w:tcPr>
          <w:p w14:paraId="4DEF02DD" w14:textId="77777777" w:rsidR="00B64859" w:rsidRPr="00B64859" w:rsidRDefault="00B64859" w:rsidP="00B64859">
            <w:pPr>
              <w:spacing w:after="0" w:line="276" w:lineRule="auto"/>
              <w:textboxTightWrap w:val="none"/>
              <w:rPr>
                <w:color w:val="auto"/>
              </w:rPr>
            </w:pPr>
            <w:r w:rsidRPr="00B64859">
              <w:rPr>
                <w:color w:val="auto"/>
              </w:rPr>
              <w:t>GP</w:t>
            </w:r>
          </w:p>
        </w:tc>
        <w:tc>
          <w:tcPr>
            <w:tcW w:w="7229" w:type="dxa"/>
          </w:tcPr>
          <w:p w14:paraId="654DB4F8" w14:textId="77777777" w:rsidR="00B64859" w:rsidRPr="00B64859" w:rsidRDefault="00B64859" w:rsidP="00B64859">
            <w:pPr>
              <w:spacing w:after="0" w:line="276" w:lineRule="auto"/>
              <w:textboxTightWrap w:val="none"/>
              <w:rPr>
                <w:color w:val="auto"/>
              </w:rPr>
            </w:pPr>
            <w:r w:rsidRPr="00B64859">
              <w:rPr>
                <w:color w:val="auto"/>
              </w:rPr>
              <w:t>General Practice</w:t>
            </w:r>
          </w:p>
        </w:tc>
      </w:tr>
      <w:tr w:rsidR="00B64859" w:rsidRPr="00B64859" w14:paraId="675072B7" w14:textId="77777777" w:rsidTr="0085406D">
        <w:tc>
          <w:tcPr>
            <w:tcW w:w="1271" w:type="dxa"/>
          </w:tcPr>
          <w:p w14:paraId="20AABFD9" w14:textId="77777777" w:rsidR="00B64859" w:rsidRPr="00B64859" w:rsidRDefault="00B64859" w:rsidP="00B64859">
            <w:pPr>
              <w:spacing w:after="0" w:line="276" w:lineRule="auto"/>
              <w:textboxTightWrap w:val="none"/>
              <w:rPr>
                <w:color w:val="auto"/>
              </w:rPr>
            </w:pPr>
            <w:r w:rsidRPr="00B64859">
              <w:rPr>
                <w:color w:val="auto"/>
              </w:rPr>
              <w:t>HCP</w:t>
            </w:r>
          </w:p>
        </w:tc>
        <w:tc>
          <w:tcPr>
            <w:tcW w:w="7229" w:type="dxa"/>
          </w:tcPr>
          <w:p w14:paraId="518E9E01" w14:textId="77777777" w:rsidR="00B64859" w:rsidRPr="00B64859" w:rsidRDefault="00B64859" w:rsidP="00B64859">
            <w:pPr>
              <w:spacing w:after="0" w:line="276" w:lineRule="auto"/>
              <w:textboxTightWrap w:val="none"/>
              <w:rPr>
                <w:color w:val="auto"/>
              </w:rPr>
            </w:pPr>
            <w:r w:rsidRPr="00B64859">
              <w:rPr>
                <w:color w:val="auto"/>
              </w:rPr>
              <w:t>Healthcare Practitioner</w:t>
            </w:r>
          </w:p>
        </w:tc>
      </w:tr>
      <w:tr w:rsidR="00B64859" w:rsidRPr="00B64859" w14:paraId="7E3C2C79" w14:textId="77777777" w:rsidTr="0085406D">
        <w:tc>
          <w:tcPr>
            <w:tcW w:w="1271" w:type="dxa"/>
          </w:tcPr>
          <w:p w14:paraId="144DB4F8" w14:textId="77777777" w:rsidR="00B64859" w:rsidRPr="00B64859" w:rsidRDefault="00B64859" w:rsidP="00B64859">
            <w:pPr>
              <w:spacing w:after="0" w:line="276" w:lineRule="auto"/>
              <w:textboxTightWrap w:val="none"/>
              <w:rPr>
                <w:color w:val="auto"/>
              </w:rPr>
            </w:pPr>
            <w:r w:rsidRPr="00B64859">
              <w:rPr>
                <w:color w:val="auto"/>
              </w:rPr>
              <w:t xml:space="preserve">HV </w:t>
            </w:r>
          </w:p>
        </w:tc>
        <w:tc>
          <w:tcPr>
            <w:tcW w:w="7229" w:type="dxa"/>
          </w:tcPr>
          <w:p w14:paraId="04244372" w14:textId="77777777" w:rsidR="00B64859" w:rsidRPr="00B64859" w:rsidRDefault="00B64859" w:rsidP="00B64859">
            <w:pPr>
              <w:spacing w:after="0" w:line="276" w:lineRule="auto"/>
              <w:textboxTightWrap w:val="none"/>
              <w:rPr>
                <w:color w:val="auto"/>
              </w:rPr>
            </w:pPr>
            <w:r w:rsidRPr="00B64859">
              <w:rPr>
                <w:color w:val="auto"/>
              </w:rPr>
              <w:t>Health Visitor</w:t>
            </w:r>
          </w:p>
        </w:tc>
      </w:tr>
      <w:tr w:rsidR="00B64859" w:rsidRPr="00B64859" w14:paraId="694A5CDB" w14:textId="77777777" w:rsidTr="0085406D">
        <w:tc>
          <w:tcPr>
            <w:tcW w:w="1271" w:type="dxa"/>
          </w:tcPr>
          <w:p w14:paraId="658329C5" w14:textId="77777777" w:rsidR="00B64859" w:rsidRPr="00B64859" w:rsidRDefault="00B64859" w:rsidP="00B64859">
            <w:pPr>
              <w:spacing w:after="0" w:line="276" w:lineRule="auto"/>
              <w:textboxTightWrap w:val="none"/>
              <w:rPr>
                <w:color w:val="auto"/>
              </w:rPr>
            </w:pPr>
            <w:r w:rsidRPr="00B64859">
              <w:rPr>
                <w:color w:val="auto"/>
              </w:rPr>
              <w:t>ICB</w:t>
            </w:r>
          </w:p>
        </w:tc>
        <w:tc>
          <w:tcPr>
            <w:tcW w:w="7229" w:type="dxa"/>
          </w:tcPr>
          <w:p w14:paraId="73E668AB" w14:textId="77777777" w:rsidR="00B64859" w:rsidRPr="00B64859" w:rsidRDefault="00B64859" w:rsidP="00B64859">
            <w:pPr>
              <w:spacing w:after="0" w:line="276" w:lineRule="auto"/>
              <w:textboxTightWrap w:val="none"/>
              <w:rPr>
                <w:color w:val="auto"/>
              </w:rPr>
            </w:pPr>
            <w:r w:rsidRPr="00B64859">
              <w:rPr>
                <w:color w:val="auto"/>
              </w:rPr>
              <w:t>Integrated Care Board</w:t>
            </w:r>
          </w:p>
        </w:tc>
      </w:tr>
      <w:tr w:rsidR="00B64859" w:rsidRPr="00B64859" w14:paraId="4A7C01FB" w14:textId="77777777" w:rsidTr="0085406D">
        <w:tc>
          <w:tcPr>
            <w:tcW w:w="1271" w:type="dxa"/>
          </w:tcPr>
          <w:p w14:paraId="64D93DC2" w14:textId="77777777" w:rsidR="00B64859" w:rsidRPr="00B64859" w:rsidRDefault="00B64859" w:rsidP="00B64859">
            <w:pPr>
              <w:spacing w:after="0" w:line="276" w:lineRule="auto"/>
              <w:textboxTightWrap w:val="none"/>
              <w:rPr>
                <w:color w:val="auto"/>
              </w:rPr>
            </w:pPr>
            <w:r w:rsidRPr="00B64859">
              <w:rPr>
                <w:color w:val="auto"/>
              </w:rPr>
              <w:t>LAC</w:t>
            </w:r>
          </w:p>
        </w:tc>
        <w:tc>
          <w:tcPr>
            <w:tcW w:w="7229" w:type="dxa"/>
          </w:tcPr>
          <w:p w14:paraId="7D233382" w14:textId="77777777" w:rsidR="00B64859" w:rsidRPr="00B64859" w:rsidRDefault="00B64859" w:rsidP="00B64859">
            <w:pPr>
              <w:spacing w:after="0" w:line="276" w:lineRule="auto"/>
              <w:textboxTightWrap w:val="none"/>
              <w:rPr>
                <w:color w:val="auto"/>
              </w:rPr>
            </w:pPr>
            <w:r w:rsidRPr="00B64859">
              <w:rPr>
                <w:color w:val="auto"/>
              </w:rPr>
              <w:t>Looked after child</w:t>
            </w:r>
          </w:p>
        </w:tc>
      </w:tr>
      <w:tr w:rsidR="00B64859" w:rsidRPr="00B64859" w14:paraId="2FA5C06D" w14:textId="77777777" w:rsidTr="0085406D">
        <w:tc>
          <w:tcPr>
            <w:tcW w:w="1271" w:type="dxa"/>
          </w:tcPr>
          <w:p w14:paraId="1264C87D" w14:textId="77777777" w:rsidR="00B64859" w:rsidRPr="00B64859" w:rsidRDefault="00B64859" w:rsidP="00B64859">
            <w:pPr>
              <w:spacing w:after="0" w:line="276" w:lineRule="auto"/>
              <w:textboxTightWrap w:val="none"/>
              <w:rPr>
                <w:color w:val="auto"/>
              </w:rPr>
            </w:pPr>
            <w:r w:rsidRPr="00B64859">
              <w:rPr>
                <w:color w:val="auto"/>
              </w:rPr>
              <w:t>MW</w:t>
            </w:r>
          </w:p>
        </w:tc>
        <w:tc>
          <w:tcPr>
            <w:tcW w:w="7229" w:type="dxa"/>
          </w:tcPr>
          <w:p w14:paraId="3F6C0FC5" w14:textId="77777777" w:rsidR="00B64859" w:rsidRPr="00B64859" w:rsidRDefault="00B64859" w:rsidP="00B64859">
            <w:pPr>
              <w:spacing w:after="0" w:line="276" w:lineRule="auto"/>
              <w:textboxTightWrap w:val="none"/>
              <w:rPr>
                <w:color w:val="auto"/>
              </w:rPr>
            </w:pPr>
            <w:r w:rsidRPr="00B64859">
              <w:rPr>
                <w:color w:val="auto"/>
              </w:rPr>
              <w:t>Midwife</w:t>
            </w:r>
          </w:p>
        </w:tc>
      </w:tr>
      <w:tr w:rsidR="00B64859" w:rsidRPr="00B64859" w14:paraId="04F866F9" w14:textId="77777777" w:rsidTr="0085406D">
        <w:tc>
          <w:tcPr>
            <w:tcW w:w="1271" w:type="dxa"/>
          </w:tcPr>
          <w:p w14:paraId="04D3D07F" w14:textId="77777777" w:rsidR="00B64859" w:rsidRPr="00B64859" w:rsidRDefault="00B64859" w:rsidP="00B64859">
            <w:pPr>
              <w:spacing w:after="0" w:line="276" w:lineRule="auto"/>
              <w:textboxTightWrap w:val="none"/>
              <w:rPr>
                <w:color w:val="auto"/>
              </w:rPr>
            </w:pPr>
            <w:r w:rsidRPr="00B64859">
              <w:rPr>
                <w:color w:val="auto"/>
              </w:rPr>
              <w:t>NEMS</w:t>
            </w:r>
          </w:p>
        </w:tc>
        <w:tc>
          <w:tcPr>
            <w:tcW w:w="7229" w:type="dxa"/>
          </w:tcPr>
          <w:p w14:paraId="4CF242C5" w14:textId="77777777" w:rsidR="00B64859" w:rsidRPr="00B64859" w:rsidRDefault="00B64859" w:rsidP="00B64859">
            <w:pPr>
              <w:spacing w:after="0" w:line="276" w:lineRule="auto"/>
              <w:textboxTightWrap w:val="none"/>
              <w:rPr>
                <w:color w:val="auto"/>
              </w:rPr>
            </w:pPr>
            <w:r w:rsidRPr="00B64859">
              <w:rPr>
                <w:color w:val="auto"/>
              </w:rPr>
              <w:t>National Events Management System</w:t>
            </w:r>
          </w:p>
        </w:tc>
      </w:tr>
      <w:tr w:rsidR="00B64859" w:rsidRPr="00B64859" w14:paraId="5A8CEF55" w14:textId="77777777" w:rsidTr="0085406D">
        <w:tc>
          <w:tcPr>
            <w:tcW w:w="1271" w:type="dxa"/>
          </w:tcPr>
          <w:p w14:paraId="4893050B" w14:textId="77777777" w:rsidR="00B64859" w:rsidRPr="00B64859" w:rsidRDefault="00B64859" w:rsidP="00B64859">
            <w:pPr>
              <w:spacing w:after="0" w:line="276" w:lineRule="auto"/>
              <w:textboxTightWrap w:val="none"/>
              <w:rPr>
                <w:rFonts w:cs="Arial"/>
                <w:color w:val="auto"/>
              </w:rPr>
            </w:pPr>
            <w:r w:rsidRPr="00B64859">
              <w:rPr>
                <w:rFonts w:cs="Arial"/>
                <w:color w:val="auto"/>
              </w:rPr>
              <w:t>NBBS</w:t>
            </w:r>
          </w:p>
        </w:tc>
        <w:tc>
          <w:tcPr>
            <w:tcW w:w="7229" w:type="dxa"/>
          </w:tcPr>
          <w:p w14:paraId="4B3565BD" w14:textId="77777777" w:rsidR="00B64859" w:rsidRPr="00B64859" w:rsidRDefault="00B64859" w:rsidP="00B64859">
            <w:pPr>
              <w:spacing w:after="0" w:line="276" w:lineRule="auto"/>
              <w:textboxTightWrap w:val="none"/>
              <w:rPr>
                <w:rFonts w:cs="Arial"/>
                <w:color w:val="auto"/>
              </w:rPr>
            </w:pPr>
            <w:r w:rsidRPr="00B64859">
              <w:rPr>
                <w:rFonts w:cs="Arial"/>
                <w:color w:val="auto"/>
              </w:rPr>
              <w:t>Newborn Bloodspot</w:t>
            </w:r>
          </w:p>
        </w:tc>
      </w:tr>
      <w:tr w:rsidR="00B64859" w:rsidRPr="00B64859" w14:paraId="496C1F6F" w14:textId="77777777" w:rsidTr="0085406D">
        <w:tc>
          <w:tcPr>
            <w:tcW w:w="1271" w:type="dxa"/>
          </w:tcPr>
          <w:p w14:paraId="6BC66A64" w14:textId="77777777" w:rsidR="00B64859" w:rsidRPr="00B64859" w:rsidRDefault="00B64859" w:rsidP="00B64859">
            <w:pPr>
              <w:spacing w:after="0" w:line="276" w:lineRule="auto"/>
              <w:textboxTightWrap w:val="none"/>
              <w:rPr>
                <w:color w:val="auto"/>
              </w:rPr>
            </w:pPr>
            <w:r w:rsidRPr="00B64859">
              <w:rPr>
                <w:color w:val="auto"/>
              </w:rPr>
              <w:t>NHSE</w:t>
            </w:r>
          </w:p>
        </w:tc>
        <w:tc>
          <w:tcPr>
            <w:tcW w:w="7229" w:type="dxa"/>
          </w:tcPr>
          <w:p w14:paraId="35EC685A" w14:textId="77777777" w:rsidR="00B64859" w:rsidRPr="00B64859" w:rsidRDefault="00B64859" w:rsidP="00B64859">
            <w:pPr>
              <w:spacing w:after="0" w:line="276" w:lineRule="auto"/>
              <w:textboxTightWrap w:val="none"/>
              <w:rPr>
                <w:color w:val="auto"/>
              </w:rPr>
            </w:pPr>
            <w:r w:rsidRPr="00B64859">
              <w:rPr>
                <w:color w:val="auto"/>
              </w:rPr>
              <w:t>National Health Service England</w:t>
            </w:r>
          </w:p>
        </w:tc>
      </w:tr>
      <w:tr w:rsidR="00B64859" w:rsidRPr="00B64859" w14:paraId="7BA39EB5" w14:textId="77777777" w:rsidTr="0085406D">
        <w:tc>
          <w:tcPr>
            <w:tcW w:w="1271" w:type="dxa"/>
          </w:tcPr>
          <w:p w14:paraId="53FEBDE3" w14:textId="77777777" w:rsidR="00B64859" w:rsidRPr="00B64859" w:rsidRDefault="00B64859" w:rsidP="00B64859">
            <w:pPr>
              <w:spacing w:after="0" w:line="276" w:lineRule="auto"/>
              <w:textboxTightWrap w:val="none"/>
              <w:rPr>
                <w:rFonts w:cs="Arial"/>
                <w:color w:val="auto"/>
              </w:rPr>
            </w:pPr>
            <w:r w:rsidRPr="00B64859">
              <w:rPr>
                <w:rFonts w:cs="Arial"/>
                <w:color w:val="auto"/>
              </w:rPr>
              <w:t xml:space="preserve">NICU </w:t>
            </w:r>
          </w:p>
        </w:tc>
        <w:tc>
          <w:tcPr>
            <w:tcW w:w="7229" w:type="dxa"/>
          </w:tcPr>
          <w:p w14:paraId="6EC7A220" w14:textId="77777777" w:rsidR="00B64859" w:rsidRPr="00B64859" w:rsidRDefault="00B64859" w:rsidP="00B64859">
            <w:pPr>
              <w:spacing w:after="0" w:line="276" w:lineRule="auto"/>
              <w:textboxTightWrap w:val="none"/>
              <w:rPr>
                <w:rFonts w:cs="Arial"/>
                <w:color w:val="auto"/>
              </w:rPr>
            </w:pPr>
            <w:r w:rsidRPr="00B64859">
              <w:rPr>
                <w:rFonts w:cs="Arial"/>
                <w:color w:val="auto"/>
              </w:rPr>
              <w:t>Neonatal Intensive Care Unit</w:t>
            </w:r>
          </w:p>
        </w:tc>
      </w:tr>
      <w:tr w:rsidR="00B64859" w:rsidRPr="00B64859" w14:paraId="7E5A3558" w14:textId="77777777" w:rsidTr="0085406D">
        <w:tc>
          <w:tcPr>
            <w:tcW w:w="1271" w:type="dxa"/>
          </w:tcPr>
          <w:p w14:paraId="4F0C73F9" w14:textId="77777777" w:rsidR="00B64859" w:rsidRPr="00B64859" w:rsidRDefault="00B64859" w:rsidP="00B64859">
            <w:pPr>
              <w:spacing w:after="0" w:line="276" w:lineRule="auto"/>
              <w:textboxTightWrap w:val="none"/>
              <w:rPr>
                <w:rFonts w:cs="Arial"/>
                <w:color w:val="auto"/>
              </w:rPr>
            </w:pPr>
            <w:r w:rsidRPr="00B64859">
              <w:rPr>
                <w:rFonts w:cs="Arial"/>
                <w:color w:val="auto"/>
              </w:rPr>
              <w:t xml:space="preserve">NIPE </w:t>
            </w:r>
          </w:p>
        </w:tc>
        <w:tc>
          <w:tcPr>
            <w:tcW w:w="7229" w:type="dxa"/>
          </w:tcPr>
          <w:p w14:paraId="2BC9F8CA" w14:textId="77777777" w:rsidR="00B64859" w:rsidRPr="00B64859" w:rsidRDefault="00B64859" w:rsidP="00B64859">
            <w:pPr>
              <w:spacing w:after="0" w:line="276" w:lineRule="auto"/>
              <w:textboxTightWrap w:val="none"/>
              <w:rPr>
                <w:rFonts w:cs="Arial"/>
                <w:color w:val="auto"/>
              </w:rPr>
            </w:pPr>
            <w:r w:rsidRPr="00B64859">
              <w:rPr>
                <w:rFonts w:cs="Arial"/>
                <w:color w:val="auto"/>
              </w:rPr>
              <w:t>Newborn Infant Physical Examination</w:t>
            </w:r>
          </w:p>
        </w:tc>
      </w:tr>
      <w:tr w:rsidR="00B64859" w:rsidRPr="00B64859" w14:paraId="269EE284" w14:textId="77777777" w:rsidTr="0085406D">
        <w:tc>
          <w:tcPr>
            <w:tcW w:w="1271" w:type="dxa"/>
          </w:tcPr>
          <w:p w14:paraId="65BD7A9C" w14:textId="77777777" w:rsidR="00B64859" w:rsidRPr="00B64859" w:rsidRDefault="00B64859" w:rsidP="00B64859">
            <w:pPr>
              <w:spacing w:after="0" w:line="276" w:lineRule="auto"/>
              <w:textboxTightWrap w:val="none"/>
              <w:rPr>
                <w:color w:val="auto"/>
              </w:rPr>
            </w:pPr>
            <w:r w:rsidRPr="00B64859">
              <w:rPr>
                <w:color w:val="auto"/>
              </w:rPr>
              <w:t>OOA</w:t>
            </w:r>
          </w:p>
        </w:tc>
        <w:tc>
          <w:tcPr>
            <w:tcW w:w="7229" w:type="dxa"/>
          </w:tcPr>
          <w:p w14:paraId="3115A670" w14:textId="77777777" w:rsidR="00B64859" w:rsidRPr="00B64859" w:rsidRDefault="00B64859" w:rsidP="00B64859">
            <w:pPr>
              <w:spacing w:after="0" w:line="276" w:lineRule="auto"/>
              <w:textboxTightWrap w:val="none"/>
              <w:rPr>
                <w:color w:val="auto"/>
              </w:rPr>
            </w:pPr>
            <w:r w:rsidRPr="00B64859">
              <w:rPr>
                <w:color w:val="auto"/>
              </w:rPr>
              <w:t>Out of area</w:t>
            </w:r>
          </w:p>
        </w:tc>
      </w:tr>
      <w:tr w:rsidR="00B64859" w:rsidRPr="00B64859" w14:paraId="6DB7D051" w14:textId="77777777" w:rsidTr="0085406D">
        <w:tc>
          <w:tcPr>
            <w:tcW w:w="1271" w:type="dxa"/>
          </w:tcPr>
          <w:p w14:paraId="3864B4E6" w14:textId="77777777" w:rsidR="00B64859" w:rsidRPr="00B64859" w:rsidRDefault="00B64859" w:rsidP="00B64859">
            <w:pPr>
              <w:spacing w:after="0" w:line="276" w:lineRule="auto"/>
              <w:textboxTightWrap w:val="none"/>
              <w:rPr>
                <w:color w:val="auto"/>
              </w:rPr>
            </w:pPr>
            <w:r w:rsidRPr="00B64859">
              <w:rPr>
                <w:color w:val="auto"/>
              </w:rPr>
              <w:t>PCHR</w:t>
            </w:r>
          </w:p>
        </w:tc>
        <w:tc>
          <w:tcPr>
            <w:tcW w:w="7229" w:type="dxa"/>
          </w:tcPr>
          <w:p w14:paraId="0A7CB852" w14:textId="77777777" w:rsidR="00B64859" w:rsidRPr="00B64859" w:rsidRDefault="00B64859" w:rsidP="00B64859">
            <w:pPr>
              <w:spacing w:after="0" w:line="276" w:lineRule="auto"/>
              <w:textboxTightWrap w:val="none"/>
              <w:rPr>
                <w:color w:val="auto"/>
              </w:rPr>
            </w:pPr>
            <w:r w:rsidRPr="00B64859">
              <w:rPr>
                <w:color w:val="auto"/>
              </w:rPr>
              <w:t xml:space="preserve">Personal Child Health Record </w:t>
            </w:r>
          </w:p>
        </w:tc>
      </w:tr>
      <w:tr w:rsidR="00B64859" w:rsidRPr="00B64859" w14:paraId="36C0D88C" w14:textId="77777777" w:rsidTr="0085406D">
        <w:tc>
          <w:tcPr>
            <w:tcW w:w="1271" w:type="dxa"/>
          </w:tcPr>
          <w:p w14:paraId="3FBFABE9" w14:textId="77777777" w:rsidR="00B64859" w:rsidRPr="00B64859" w:rsidRDefault="00B64859" w:rsidP="00B64859">
            <w:pPr>
              <w:spacing w:after="0" w:line="276" w:lineRule="auto"/>
              <w:textboxTightWrap w:val="none"/>
              <w:rPr>
                <w:rFonts w:cs="Arial"/>
                <w:color w:val="auto"/>
              </w:rPr>
            </w:pPr>
            <w:r w:rsidRPr="00B64859">
              <w:rPr>
                <w:rFonts w:cs="Arial"/>
                <w:color w:val="auto"/>
              </w:rPr>
              <w:t xml:space="preserve">SCBU </w:t>
            </w:r>
          </w:p>
        </w:tc>
        <w:tc>
          <w:tcPr>
            <w:tcW w:w="7229" w:type="dxa"/>
          </w:tcPr>
          <w:p w14:paraId="3732E67B" w14:textId="77777777" w:rsidR="00B64859" w:rsidRPr="00B64859" w:rsidRDefault="00B64859" w:rsidP="00B64859">
            <w:pPr>
              <w:spacing w:after="0" w:line="276" w:lineRule="auto"/>
              <w:textboxTightWrap w:val="none"/>
              <w:rPr>
                <w:rFonts w:cs="Arial"/>
                <w:color w:val="auto"/>
              </w:rPr>
            </w:pPr>
            <w:r w:rsidRPr="00B64859">
              <w:rPr>
                <w:rFonts w:cs="Arial"/>
                <w:color w:val="auto"/>
              </w:rPr>
              <w:t>Special Care Baby Unit</w:t>
            </w:r>
          </w:p>
        </w:tc>
      </w:tr>
      <w:tr w:rsidR="00B64859" w:rsidRPr="00B64859" w14:paraId="010891B2" w14:textId="77777777" w:rsidTr="0085406D">
        <w:tc>
          <w:tcPr>
            <w:tcW w:w="1271" w:type="dxa"/>
          </w:tcPr>
          <w:p w14:paraId="1F4040DD" w14:textId="77777777" w:rsidR="00B64859" w:rsidRPr="00B64859" w:rsidRDefault="00B64859" w:rsidP="00B64859">
            <w:pPr>
              <w:spacing w:after="0" w:line="276" w:lineRule="auto"/>
              <w:textboxTightWrap w:val="none"/>
              <w:rPr>
                <w:rFonts w:cs="Arial"/>
                <w:color w:val="auto"/>
              </w:rPr>
            </w:pPr>
            <w:r w:rsidRPr="00B64859">
              <w:rPr>
                <w:rFonts w:cs="Arial"/>
                <w:color w:val="auto"/>
              </w:rPr>
              <w:t xml:space="preserve">SCID </w:t>
            </w:r>
          </w:p>
        </w:tc>
        <w:tc>
          <w:tcPr>
            <w:tcW w:w="7229" w:type="dxa"/>
          </w:tcPr>
          <w:p w14:paraId="7F051521" w14:textId="77777777" w:rsidR="00B64859" w:rsidRPr="00B64859" w:rsidRDefault="00B64859" w:rsidP="00B64859">
            <w:pPr>
              <w:spacing w:after="0" w:line="276" w:lineRule="auto"/>
              <w:textboxTightWrap w:val="none"/>
              <w:rPr>
                <w:rFonts w:cs="Arial"/>
                <w:color w:val="auto"/>
              </w:rPr>
            </w:pPr>
            <w:r w:rsidRPr="00B64859">
              <w:rPr>
                <w:rFonts w:cs="Arial"/>
              </w:rPr>
              <w:t>Severe Combined Immune Deficiency</w:t>
            </w:r>
          </w:p>
        </w:tc>
      </w:tr>
      <w:tr w:rsidR="00B64859" w:rsidRPr="00B64859" w14:paraId="580994DB" w14:textId="77777777" w:rsidTr="0085406D">
        <w:tc>
          <w:tcPr>
            <w:tcW w:w="1271" w:type="dxa"/>
          </w:tcPr>
          <w:p w14:paraId="40CA1322" w14:textId="77777777" w:rsidR="00B64859" w:rsidRPr="00B64859" w:rsidRDefault="00B64859" w:rsidP="00B64859">
            <w:pPr>
              <w:spacing w:after="0" w:line="276" w:lineRule="auto"/>
              <w:textboxTightWrap w:val="none"/>
              <w:rPr>
                <w:rFonts w:cs="Arial"/>
                <w:color w:val="auto"/>
              </w:rPr>
            </w:pPr>
            <w:r w:rsidRPr="00B64859">
              <w:rPr>
                <w:rFonts w:cs="Arial"/>
                <w:color w:val="auto"/>
              </w:rPr>
              <w:t>TB</w:t>
            </w:r>
          </w:p>
        </w:tc>
        <w:tc>
          <w:tcPr>
            <w:tcW w:w="7229" w:type="dxa"/>
          </w:tcPr>
          <w:p w14:paraId="234CE568" w14:textId="77777777" w:rsidR="00B64859" w:rsidRPr="00B64859" w:rsidRDefault="00B64859" w:rsidP="00B64859">
            <w:pPr>
              <w:spacing w:after="0" w:line="276" w:lineRule="auto"/>
              <w:textboxTightWrap w:val="none"/>
              <w:rPr>
                <w:rFonts w:cs="Arial"/>
                <w:color w:val="auto"/>
              </w:rPr>
            </w:pPr>
            <w:r w:rsidRPr="00B64859">
              <w:rPr>
                <w:rFonts w:cs="Arial"/>
                <w:color w:val="auto"/>
              </w:rPr>
              <w:t>Tuberculosis</w:t>
            </w:r>
          </w:p>
        </w:tc>
      </w:tr>
    </w:tbl>
    <w:p w14:paraId="547C3126" w14:textId="301FF9F4" w:rsidR="00F9441B" w:rsidRDefault="00F9441B" w:rsidP="00B64859">
      <w:pPr>
        <w:pStyle w:val="Heading2-numbered"/>
        <w:numPr>
          <w:ilvl w:val="0"/>
          <w:numId w:val="0"/>
        </w:numPr>
      </w:pPr>
    </w:p>
    <w:p w14:paraId="55C4E10D" w14:textId="77777777" w:rsidR="00F9441B" w:rsidRDefault="00F9441B">
      <w:pPr>
        <w:spacing w:after="0" w:line="240" w:lineRule="auto"/>
        <w:textboxTightWrap w:val="none"/>
        <w:rPr>
          <w:rFonts w:ascii="Arial Bold" w:hAnsi="Arial Bold" w:cs="Arial"/>
          <w:b/>
          <w:color w:val="005EB8"/>
          <w:kern w:val="28"/>
          <w:sz w:val="36"/>
          <w14:ligatures w14:val="standardContextual"/>
        </w:rPr>
      </w:pPr>
      <w:r>
        <w:br w:type="page"/>
      </w:r>
    </w:p>
    <w:p w14:paraId="29D01E1D" w14:textId="6B04D2D8" w:rsidR="00B64859" w:rsidRDefault="00F9441B" w:rsidP="00EC181C">
      <w:pPr>
        <w:pStyle w:val="Heading2-numbered"/>
        <w:numPr>
          <w:ilvl w:val="0"/>
          <w:numId w:val="0"/>
        </w:numPr>
      </w:pPr>
      <w:r>
        <w:lastRenderedPageBreak/>
        <w:t>Appendi</w:t>
      </w:r>
      <w:r w:rsidR="00787602">
        <w:t xml:space="preserve">x 1 - </w:t>
      </w:r>
      <w:r w:rsidR="00777223">
        <w:t>Contacts</w:t>
      </w:r>
    </w:p>
    <w:p w14:paraId="0FAE82CC" w14:textId="77777777" w:rsidR="00EC181C" w:rsidRPr="00693596" w:rsidRDefault="00EC181C" w:rsidP="00EC181C">
      <w:pPr>
        <w:pStyle w:val="Heading3-numbered"/>
        <w:numPr>
          <w:ilvl w:val="0"/>
          <w:numId w:val="0"/>
        </w:numPr>
        <w:ind w:left="624" w:hanging="624"/>
      </w:pPr>
      <w:bookmarkStart w:id="57" w:name="_Toc208411858"/>
      <w:r w:rsidRPr="00693596">
        <w:t>Appendix 1.1 – Community Providers by Borough</w:t>
      </w:r>
      <w:bookmarkEnd w:id="57"/>
      <w:r w:rsidRPr="0069359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2804"/>
        <w:gridCol w:w="2372"/>
        <w:gridCol w:w="3261"/>
      </w:tblGrid>
      <w:tr w:rsidR="009A60B7" w:rsidRPr="003D10CC" w14:paraId="06C1449B" w14:textId="77777777" w:rsidTr="00307C81">
        <w:trPr>
          <w:trHeight w:val="113"/>
        </w:trPr>
        <w:tc>
          <w:tcPr>
            <w:tcW w:w="0" w:type="auto"/>
            <w:shd w:val="clear" w:color="auto" w:fill="005EB8" w:themeFill="text2"/>
            <w:noWrap/>
            <w:tcMar>
              <w:top w:w="15" w:type="dxa"/>
              <w:left w:w="108" w:type="dxa"/>
              <w:bottom w:w="15" w:type="dxa"/>
              <w:right w:w="108" w:type="dxa"/>
            </w:tcMar>
            <w:vAlign w:val="center"/>
            <w:hideMark/>
          </w:tcPr>
          <w:p w14:paraId="6E5710FE" w14:textId="77777777" w:rsidR="009A60B7" w:rsidRPr="00303DEB" w:rsidRDefault="009A60B7" w:rsidP="0085406D">
            <w:pPr>
              <w:spacing w:after="0" w:line="276" w:lineRule="auto"/>
              <w:rPr>
                <w:rFonts w:asciiTheme="minorBidi" w:hAnsiTheme="minorBidi" w:cstheme="minorBidi"/>
                <w:b/>
                <w:bCs/>
                <w:color w:val="FFFFFF" w:themeColor="text1"/>
                <w:lang w:eastAsia="en-GB"/>
              </w:rPr>
            </w:pPr>
            <w:r w:rsidRPr="00303DEB">
              <w:rPr>
                <w:rFonts w:asciiTheme="minorBidi" w:hAnsiTheme="minorBidi" w:cstheme="minorBidi"/>
                <w:b/>
                <w:bCs/>
                <w:color w:val="FFFFFF" w:themeColor="text1"/>
                <w:lang w:eastAsia="en-GB"/>
              </w:rPr>
              <w:t>ICB</w:t>
            </w:r>
          </w:p>
        </w:tc>
        <w:tc>
          <w:tcPr>
            <w:tcW w:w="0" w:type="auto"/>
            <w:shd w:val="clear" w:color="auto" w:fill="005EB8" w:themeFill="text2"/>
            <w:noWrap/>
            <w:tcMar>
              <w:top w:w="15" w:type="dxa"/>
              <w:left w:w="108" w:type="dxa"/>
              <w:bottom w:w="15" w:type="dxa"/>
              <w:right w:w="108" w:type="dxa"/>
            </w:tcMar>
            <w:vAlign w:val="center"/>
            <w:hideMark/>
          </w:tcPr>
          <w:p w14:paraId="1D33CB46" w14:textId="77777777" w:rsidR="009A60B7" w:rsidRPr="00303DEB" w:rsidRDefault="009A60B7" w:rsidP="0085406D">
            <w:pPr>
              <w:spacing w:after="0" w:line="276" w:lineRule="auto"/>
              <w:rPr>
                <w:rFonts w:asciiTheme="minorBidi" w:hAnsiTheme="minorBidi" w:cstheme="minorBidi"/>
                <w:b/>
                <w:bCs/>
                <w:color w:val="FFFFFF" w:themeColor="text1"/>
                <w:lang w:eastAsia="en-GB"/>
              </w:rPr>
            </w:pPr>
            <w:r w:rsidRPr="00303DEB">
              <w:rPr>
                <w:rFonts w:asciiTheme="minorBidi" w:hAnsiTheme="minorBidi" w:cstheme="minorBidi"/>
                <w:b/>
                <w:bCs/>
                <w:color w:val="FFFFFF" w:themeColor="text1"/>
                <w:lang w:eastAsia="en-GB"/>
              </w:rPr>
              <w:t>Borough</w:t>
            </w:r>
          </w:p>
        </w:tc>
        <w:tc>
          <w:tcPr>
            <w:tcW w:w="2372" w:type="dxa"/>
            <w:shd w:val="clear" w:color="auto" w:fill="005EB8" w:themeFill="text2"/>
            <w:noWrap/>
            <w:tcMar>
              <w:top w:w="15" w:type="dxa"/>
              <w:left w:w="108" w:type="dxa"/>
              <w:bottom w:w="15" w:type="dxa"/>
              <w:right w:w="108" w:type="dxa"/>
            </w:tcMar>
            <w:vAlign w:val="center"/>
            <w:hideMark/>
          </w:tcPr>
          <w:p w14:paraId="6709FE97" w14:textId="77777777" w:rsidR="009A60B7" w:rsidRPr="00303DEB" w:rsidRDefault="009A60B7" w:rsidP="0085406D">
            <w:pPr>
              <w:spacing w:after="0" w:line="276" w:lineRule="auto"/>
              <w:rPr>
                <w:rFonts w:asciiTheme="minorBidi" w:hAnsiTheme="minorBidi" w:cstheme="minorBidi"/>
                <w:b/>
                <w:bCs/>
                <w:color w:val="FFFFFF" w:themeColor="text1"/>
                <w:lang w:eastAsia="en-GB"/>
              </w:rPr>
            </w:pPr>
            <w:r w:rsidRPr="00303DEB">
              <w:rPr>
                <w:rFonts w:asciiTheme="minorBidi" w:hAnsiTheme="minorBidi" w:cstheme="minorBidi"/>
                <w:b/>
                <w:bCs/>
                <w:color w:val="FFFFFF" w:themeColor="text1"/>
                <w:lang w:eastAsia="en-GB"/>
              </w:rPr>
              <w:t>Provider</w:t>
            </w:r>
          </w:p>
        </w:tc>
        <w:tc>
          <w:tcPr>
            <w:tcW w:w="3261" w:type="dxa"/>
            <w:shd w:val="clear" w:color="auto" w:fill="005EB8" w:themeFill="text2"/>
            <w:noWrap/>
            <w:tcMar>
              <w:top w:w="15" w:type="dxa"/>
              <w:left w:w="108" w:type="dxa"/>
              <w:bottom w:w="15" w:type="dxa"/>
              <w:right w:w="108" w:type="dxa"/>
            </w:tcMar>
            <w:vAlign w:val="center"/>
            <w:hideMark/>
          </w:tcPr>
          <w:p w14:paraId="0578CF9C" w14:textId="77777777" w:rsidR="009A60B7" w:rsidRPr="00303DEB" w:rsidRDefault="009A60B7" w:rsidP="0085406D">
            <w:pPr>
              <w:spacing w:after="0" w:line="276" w:lineRule="auto"/>
              <w:rPr>
                <w:rFonts w:asciiTheme="minorBidi" w:hAnsiTheme="minorBidi" w:cstheme="minorBidi"/>
                <w:b/>
                <w:bCs/>
                <w:color w:val="FFFFFF" w:themeColor="text1"/>
                <w:lang w:eastAsia="en-GB"/>
              </w:rPr>
            </w:pPr>
            <w:r w:rsidRPr="00303DEB">
              <w:rPr>
                <w:rFonts w:asciiTheme="minorBidi" w:hAnsiTheme="minorBidi" w:cstheme="minorBidi"/>
                <w:b/>
                <w:bCs/>
                <w:color w:val="FFFFFF" w:themeColor="text1"/>
                <w:lang w:eastAsia="en-GB"/>
              </w:rPr>
              <w:t>BCG email</w:t>
            </w:r>
          </w:p>
        </w:tc>
      </w:tr>
      <w:tr w:rsidR="009A60B7" w:rsidRPr="003D10CC" w14:paraId="72C9EF5E" w14:textId="77777777" w:rsidTr="00307C81">
        <w:trPr>
          <w:trHeight w:val="113"/>
        </w:trPr>
        <w:tc>
          <w:tcPr>
            <w:tcW w:w="0" w:type="auto"/>
            <w:noWrap/>
            <w:tcMar>
              <w:top w:w="15" w:type="dxa"/>
              <w:left w:w="108" w:type="dxa"/>
              <w:bottom w:w="15" w:type="dxa"/>
              <w:right w:w="108" w:type="dxa"/>
            </w:tcMar>
            <w:vAlign w:val="center"/>
            <w:hideMark/>
          </w:tcPr>
          <w:p w14:paraId="3F7192E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031C676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Greenwich</w:t>
            </w:r>
          </w:p>
        </w:tc>
        <w:tc>
          <w:tcPr>
            <w:tcW w:w="2372" w:type="dxa"/>
            <w:noWrap/>
            <w:tcMar>
              <w:top w:w="15" w:type="dxa"/>
              <w:left w:w="108" w:type="dxa"/>
              <w:bottom w:w="15" w:type="dxa"/>
              <w:right w:w="108" w:type="dxa"/>
            </w:tcMar>
            <w:vAlign w:val="center"/>
            <w:hideMark/>
          </w:tcPr>
          <w:p w14:paraId="73B8A87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r w:rsidRPr="00303DEB">
              <w:rPr>
                <w:rStyle w:val="FootnoteReference"/>
                <w:rFonts w:asciiTheme="minorBidi" w:hAnsiTheme="minorBidi" w:cstheme="minorBidi"/>
              </w:rPr>
              <w:footnoteReference w:id="3"/>
            </w:r>
          </w:p>
        </w:tc>
        <w:tc>
          <w:tcPr>
            <w:tcW w:w="3261" w:type="dxa"/>
            <w:noWrap/>
            <w:tcMar>
              <w:top w:w="15" w:type="dxa"/>
              <w:left w:w="108" w:type="dxa"/>
              <w:bottom w:w="15" w:type="dxa"/>
              <w:right w:w="108" w:type="dxa"/>
            </w:tcMar>
            <w:vAlign w:val="center"/>
            <w:hideMark/>
          </w:tcPr>
          <w:p w14:paraId="0E23142E" w14:textId="77777777" w:rsidR="009A60B7" w:rsidRPr="00303DEB" w:rsidRDefault="009A60B7" w:rsidP="0085406D">
            <w:pPr>
              <w:spacing w:after="0"/>
              <w:rPr>
                <w:rFonts w:asciiTheme="minorBidi" w:hAnsiTheme="minorBidi" w:cstheme="minorBidi"/>
                <w:u w:val="single"/>
              </w:rPr>
            </w:pPr>
            <w:hyperlink r:id="rId26" w:history="1">
              <w:r w:rsidRPr="00303DEB">
                <w:rPr>
                  <w:rStyle w:val="Hyperlink"/>
                  <w:rFonts w:asciiTheme="minorBidi" w:hAnsiTheme="minorBidi" w:cstheme="minorBidi"/>
                </w:rPr>
                <w:t>hrch.selbcg@nhs.net</w:t>
              </w:r>
            </w:hyperlink>
            <w:r w:rsidRPr="00303DEB">
              <w:rPr>
                <w:rFonts w:asciiTheme="minorBidi" w:hAnsiTheme="minorBidi" w:cstheme="minorBidi"/>
                <w:u w:val="single"/>
              </w:rPr>
              <w:t> </w:t>
            </w:r>
          </w:p>
        </w:tc>
      </w:tr>
      <w:tr w:rsidR="009A60B7" w:rsidRPr="003D10CC" w14:paraId="257155A4" w14:textId="77777777" w:rsidTr="00307C81">
        <w:trPr>
          <w:trHeight w:val="113"/>
        </w:trPr>
        <w:tc>
          <w:tcPr>
            <w:tcW w:w="0" w:type="auto"/>
            <w:noWrap/>
            <w:tcMar>
              <w:top w:w="15" w:type="dxa"/>
              <w:left w:w="108" w:type="dxa"/>
              <w:bottom w:w="15" w:type="dxa"/>
              <w:right w:w="108" w:type="dxa"/>
            </w:tcMar>
            <w:vAlign w:val="center"/>
            <w:hideMark/>
          </w:tcPr>
          <w:p w14:paraId="47F0CE0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7C1BC2B8"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Bexley</w:t>
            </w:r>
          </w:p>
        </w:tc>
        <w:tc>
          <w:tcPr>
            <w:tcW w:w="2372" w:type="dxa"/>
            <w:noWrap/>
            <w:tcMar>
              <w:top w:w="15" w:type="dxa"/>
              <w:left w:w="108" w:type="dxa"/>
              <w:bottom w:w="15" w:type="dxa"/>
              <w:right w:w="108" w:type="dxa"/>
            </w:tcMar>
            <w:vAlign w:val="center"/>
            <w:hideMark/>
          </w:tcPr>
          <w:p w14:paraId="5009FC3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2A1C9448" w14:textId="77777777" w:rsidR="009A60B7" w:rsidRPr="00303DEB" w:rsidRDefault="009A60B7" w:rsidP="0085406D">
            <w:pPr>
              <w:spacing w:after="0"/>
              <w:rPr>
                <w:rFonts w:asciiTheme="minorBidi" w:hAnsiTheme="minorBidi" w:cstheme="minorBidi"/>
                <w:u w:val="single"/>
              </w:rPr>
            </w:pPr>
            <w:hyperlink r:id="rId27" w:history="1">
              <w:r w:rsidRPr="00303DEB">
                <w:rPr>
                  <w:rStyle w:val="Hyperlink"/>
                  <w:rFonts w:asciiTheme="minorBidi" w:hAnsiTheme="minorBidi" w:cstheme="minorBidi"/>
                </w:rPr>
                <w:t>hrch.selbcg@nhs.net </w:t>
              </w:r>
            </w:hyperlink>
          </w:p>
        </w:tc>
      </w:tr>
      <w:tr w:rsidR="009A60B7" w:rsidRPr="003D10CC" w14:paraId="742F57DE" w14:textId="77777777" w:rsidTr="00307C81">
        <w:trPr>
          <w:trHeight w:val="113"/>
        </w:trPr>
        <w:tc>
          <w:tcPr>
            <w:tcW w:w="0" w:type="auto"/>
            <w:noWrap/>
            <w:tcMar>
              <w:top w:w="15" w:type="dxa"/>
              <w:left w:w="108" w:type="dxa"/>
              <w:bottom w:w="15" w:type="dxa"/>
              <w:right w:w="108" w:type="dxa"/>
            </w:tcMar>
            <w:vAlign w:val="center"/>
            <w:hideMark/>
          </w:tcPr>
          <w:p w14:paraId="07EF32FF"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7E841FDF"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Bromley</w:t>
            </w:r>
          </w:p>
        </w:tc>
        <w:tc>
          <w:tcPr>
            <w:tcW w:w="2372" w:type="dxa"/>
            <w:noWrap/>
            <w:tcMar>
              <w:top w:w="15" w:type="dxa"/>
              <w:left w:w="108" w:type="dxa"/>
              <w:bottom w:w="15" w:type="dxa"/>
              <w:right w:w="108" w:type="dxa"/>
            </w:tcMar>
            <w:vAlign w:val="center"/>
            <w:hideMark/>
          </w:tcPr>
          <w:p w14:paraId="2DC7B9E7"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6233B18D" w14:textId="77777777" w:rsidR="009A60B7" w:rsidRPr="00303DEB" w:rsidRDefault="009A60B7" w:rsidP="0085406D">
            <w:pPr>
              <w:spacing w:after="0"/>
              <w:rPr>
                <w:rFonts w:asciiTheme="minorBidi" w:hAnsiTheme="minorBidi" w:cstheme="minorBidi"/>
                <w:u w:val="single"/>
              </w:rPr>
            </w:pPr>
            <w:hyperlink r:id="rId28" w:history="1">
              <w:r w:rsidRPr="00303DEB">
                <w:rPr>
                  <w:rStyle w:val="Hyperlink"/>
                  <w:rFonts w:asciiTheme="minorBidi" w:hAnsiTheme="minorBidi" w:cstheme="minorBidi"/>
                </w:rPr>
                <w:t>hrch.selbcg@nhs.net </w:t>
              </w:r>
            </w:hyperlink>
          </w:p>
        </w:tc>
      </w:tr>
      <w:tr w:rsidR="009A60B7" w:rsidRPr="003D10CC" w14:paraId="6082E147" w14:textId="77777777" w:rsidTr="00307C81">
        <w:trPr>
          <w:trHeight w:val="113"/>
        </w:trPr>
        <w:tc>
          <w:tcPr>
            <w:tcW w:w="0" w:type="auto"/>
            <w:noWrap/>
            <w:tcMar>
              <w:top w:w="15" w:type="dxa"/>
              <w:left w:w="108" w:type="dxa"/>
              <w:bottom w:w="15" w:type="dxa"/>
              <w:right w:w="108" w:type="dxa"/>
            </w:tcMar>
            <w:vAlign w:val="center"/>
            <w:hideMark/>
          </w:tcPr>
          <w:p w14:paraId="574AE43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6F21387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Lambeth</w:t>
            </w:r>
          </w:p>
        </w:tc>
        <w:tc>
          <w:tcPr>
            <w:tcW w:w="2372" w:type="dxa"/>
            <w:noWrap/>
            <w:tcMar>
              <w:top w:w="15" w:type="dxa"/>
              <w:left w:w="108" w:type="dxa"/>
              <w:bottom w:w="15" w:type="dxa"/>
              <w:right w:w="108" w:type="dxa"/>
            </w:tcMar>
            <w:vAlign w:val="center"/>
            <w:hideMark/>
          </w:tcPr>
          <w:p w14:paraId="687F1E9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6FC48082" w14:textId="77777777" w:rsidR="009A60B7" w:rsidRPr="00303DEB" w:rsidRDefault="009A60B7" w:rsidP="0085406D">
            <w:pPr>
              <w:spacing w:after="0"/>
              <w:rPr>
                <w:rFonts w:asciiTheme="minorBidi" w:hAnsiTheme="minorBidi" w:cstheme="minorBidi"/>
                <w:u w:val="single"/>
              </w:rPr>
            </w:pPr>
            <w:hyperlink r:id="rId29" w:history="1">
              <w:r w:rsidRPr="00303DEB">
                <w:rPr>
                  <w:rStyle w:val="Hyperlink"/>
                  <w:rFonts w:asciiTheme="minorBidi" w:hAnsiTheme="minorBidi" w:cstheme="minorBidi"/>
                </w:rPr>
                <w:t>hrch.selbcg@nhs.net </w:t>
              </w:r>
            </w:hyperlink>
          </w:p>
        </w:tc>
      </w:tr>
      <w:tr w:rsidR="009A60B7" w:rsidRPr="003D10CC" w14:paraId="13DFFA3C" w14:textId="77777777" w:rsidTr="00307C81">
        <w:trPr>
          <w:trHeight w:val="113"/>
        </w:trPr>
        <w:tc>
          <w:tcPr>
            <w:tcW w:w="0" w:type="auto"/>
            <w:noWrap/>
            <w:tcMar>
              <w:top w:w="15" w:type="dxa"/>
              <w:left w:w="108" w:type="dxa"/>
              <w:bottom w:w="15" w:type="dxa"/>
              <w:right w:w="108" w:type="dxa"/>
            </w:tcMar>
            <w:vAlign w:val="center"/>
            <w:hideMark/>
          </w:tcPr>
          <w:p w14:paraId="180949E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3765902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Southwark</w:t>
            </w:r>
          </w:p>
        </w:tc>
        <w:tc>
          <w:tcPr>
            <w:tcW w:w="2372" w:type="dxa"/>
            <w:noWrap/>
            <w:tcMar>
              <w:top w:w="15" w:type="dxa"/>
              <w:left w:w="108" w:type="dxa"/>
              <w:bottom w:w="15" w:type="dxa"/>
              <w:right w:w="108" w:type="dxa"/>
            </w:tcMar>
            <w:vAlign w:val="center"/>
            <w:hideMark/>
          </w:tcPr>
          <w:p w14:paraId="4E5791C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107FDA22" w14:textId="77777777" w:rsidR="009A60B7" w:rsidRPr="00303DEB" w:rsidRDefault="009A60B7" w:rsidP="0085406D">
            <w:pPr>
              <w:spacing w:after="0"/>
              <w:rPr>
                <w:rFonts w:asciiTheme="minorBidi" w:hAnsiTheme="minorBidi" w:cstheme="minorBidi"/>
                <w:u w:val="single"/>
              </w:rPr>
            </w:pPr>
            <w:hyperlink r:id="rId30" w:history="1">
              <w:r w:rsidRPr="00303DEB">
                <w:rPr>
                  <w:rStyle w:val="Hyperlink"/>
                  <w:rFonts w:asciiTheme="minorBidi" w:hAnsiTheme="minorBidi" w:cstheme="minorBidi"/>
                </w:rPr>
                <w:t>hrch.selbcg@nhs.net </w:t>
              </w:r>
            </w:hyperlink>
          </w:p>
        </w:tc>
      </w:tr>
      <w:tr w:rsidR="009A60B7" w:rsidRPr="003D10CC" w14:paraId="090D16C4" w14:textId="77777777" w:rsidTr="00307C81">
        <w:trPr>
          <w:trHeight w:val="113"/>
        </w:trPr>
        <w:tc>
          <w:tcPr>
            <w:tcW w:w="0" w:type="auto"/>
            <w:noWrap/>
            <w:tcMar>
              <w:top w:w="15" w:type="dxa"/>
              <w:left w:w="108" w:type="dxa"/>
              <w:bottom w:w="15" w:type="dxa"/>
              <w:right w:w="108" w:type="dxa"/>
            </w:tcMar>
            <w:vAlign w:val="center"/>
            <w:hideMark/>
          </w:tcPr>
          <w:p w14:paraId="128F85E6"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SEL</w:t>
            </w:r>
          </w:p>
        </w:tc>
        <w:tc>
          <w:tcPr>
            <w:tcW w:w="0" w:type="auto"/>
            <w:noWrap/>
            <w:tcMar>
              <w:top w:w="15" w:type="dxa"/>
              <w:left w:w="108" w:type="dxa"/>
              <w:bottom w:w="15" w:type="dxa"/>
              <w:right w:w="108" w:type="dxa"/>
            </w:tcMar>
            <w:vAlign w:val="center"/>
            <w:hideMark/>
          </w:tcPr>
          <w:p w14:paraId="2710819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Lewisham</w:t>
            </w:r>
          </w:p>
        </w:tc>
        <w:tc>
          <w:tcPr>
            <w:tcW w:w="2372" w:type="dxa"/>
            <w:noWrap/>
            <w:tcMar>
              <w:top w:w="15" w:type="dxa"/>
              <w:left w:w="108" w:type="dxa"/>
              <w:bottom w:w="15" w:type="dxa"/>
              <w:right w:w="108" w:type="dxa"/>
            </w:tcMar>
            <w:vAlign w:val="center"/>
            <w:hideMark/>
          </w:tcPr>
          <w:p w14:paraId="3F47C70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3FAA7311" w14:textId="77777777" w:rsidR="009A60B7" w:rsidRPr="00303DEB" w:rsidRDefault="009A60B7" w:rsidP="0085406D">
            <w:pPr>
              <w:spacing w:after="0"/>
              <w:rPr>
                <w:rFonts w:asciiTheme="minorBidi" w:hAnsiTheme="minorBidi" w:cstheme="minorBidi"/>
                <w:u w:val="single"/>
              </w:rPr>
            </w:pPr>
            <w:hyperlink r:id="rId31" w:history="1">
              <w:r w:rsidRPr="00303DEB">
                <w:rPr>
                  <w:rStyle w:val="Hyperlink"/>
                  <w:rFonts w:asciiTheme="minorBidi" w:hAnsiTheme="minorBidi" w:cstheme="minorBidi"/>
                </w:rPr>
                <w:t>hrch.selbcg@nhs.net </w:t>
              </w:r>
            </w:hyperlink>
          </w:p>
        </w:tc>
      </w:tr>
      <w:tr w:rsidR="009A60B7" w:rsidRPr="003D10CC" w14:paraId="09B1F280" w14:textId="77777777" w:rsidTr="00307C81">
        <w:trPr>
          <w:trHeight w:val="113"/>
        </w:trPr>
        <w:tc>
          <w:tcPr>
            <w:tcW w:w="0" w:type="auto"/>
            <w:noWrap/>
            <w:tcMar>
              <w:top w:w="15" w:type="dxa"/>
              <w:left w:w="108" w:type="dxa"/>
              <w:bottom w:w="15" w:type="dxa"/>
              <w:right w:w="108" w:type="dxa"/>
            </w:tcMar>
            <w:vAlign w:val="center"/>
            <w:hideMark/>
          </w:tcPr>
          <w:p w14:paraId="562F0A89"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65B3FF7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Croydon</w:t>
            </w:r>
          </w:p>
        </w:tc>
        <w:tc>
          <w:tcPr>
            <w:tcW w:w="2372" w:type="dxa"/>
            <w:noWrap/>
            <w:tcMar>
              <w:top w:w="15" w:type="dxa"/>
              <w:left w:w="108" w:type="dxa"/>
              <w:bottom w:w="15" w:type="dxa"/>
              <w:right w:w="108" w:type="dxa"/>
            </w:tcMar>
            <w:vAlign w:val="center"/>
            <w:hideMark/>
          </w:tcPr>
          <w:p w14:paraId="455D307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2318CE60" w14:textId="77777777" w:rsidR="009A60B7" w:rsidRPr="00303DEB" w:rsidRDefault="009A60B7" w:rsidP="0085406D">
            <w:pPr>
              <w:spacing w:after="0"/>
              <w:rPr>
                <w:rFonts w:asciiTheme="minorBidi" w:hAnsiTheme="minorBidi" w:cstheme="minorBidi"/>
                <w:u w:val="single"/>
              </w:rPr>
            </w:pPr>
            <w:hyperlink r:id="rId32" w:history="1">
              <w:r w:rsidRPr="00303DEB">
                <w:rPr>
                  <w:rStyle w:val="Hyperlink"/>
                  <w:rFonts w:asciiTheme="minorBidi" w:hAnsiTheme="minorBidi" w:cstheme="minorBidi"/>
                </w:rPr>
                <w:t>hrch.swlbcg@nhs.net</w:t>
              </w:r>
            </w:hyperlink>
          </w:p>
        </w:tc>
      </w:tr>
      <w:tr w:rsidR="009A60B7" w:rsidRPr="003D10CC" w14:paraId="30934AA8" w14:textId="77777777" w:rsidTr="00307C81">
        <w:trPr>
          <w:trHeight w:val="113"/>
        </w:trPr>
        <w:tc>
          <w:tcPr>
            <w:tcW w:w="0" w:type="auto"/>
            <w:noWrap/>
            <w:tcMar>
              <w:top w:w="15" w:type="dxa"/>
              <w:left w:w="108" w:type="dxa"/>
              <w:bottom w:w="15" w:type="dxa"/>
              <w:right w:w="108" w:type="dxa"/>
            </w:tcMar>
            <w:vAlign w:val="center"/>
            <w:hideMark/>
          </w:tcPr>
          <w:p w14:paraId="0AB0BFC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39B97C93"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Wandsworth</w:t>
            </w:r>
          </w:p>
        </w:tc>
        <w:tc>
          <w:tcPr>
            <w:tcW w:w="2372" w:type="dxa"/>
            <w:noWrap/>
            <w:tcMar>
              <w:top w:w="15" w:type="dxa"/>
              <w:left w:w="108" w:type="dxa"/>
              <w:bottom w:w="15" w:type="dxa"/>
              <w:right w:w="108" w:type="dxa"/>
            </w:tcMar>
            <w:vAlign w:val="center"/>
            <w:hideMark/>
          </w:tcPr>
          <w:p w14:paraId="1BECD9FD"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6873766E" w14:textId="77777777" w:rsidR="009A60B7" w:rsidRPr="00303DEB" w:rsidRDefault="009A60B7" w:rsidP="0085406D">
            <w:pPr>
              <w:spacing w:after="0"/>
              <w:rPr>
                <w:rFonts w:asciiTheme="minorBidi" w:hAnsiTheme="minorBidi" w:cstheme="minorBidi"/>
                <w:u w:val="single"/>
              </w:rPr>
            </w:pPr>
            <w:hyperlink r:id="rId33" w:history="1">
              <w:r w:rsidRPr="00303DEB">
                <w:rPr>
                  <w:rStyle w:val="Hyperlink"/>
                  <w:rFonts w:asciiTheme="minorBidi" w:hAnsiTheme="minorBidi" w:cstheme="minorBidi"/>
                </w:rPr>
                <w:t>hrch.swlbcg@nhs.net</w:t>
              </w:r>
            </w:hyperlink>
          </w:p>
        </w:tc>
      </w:tr>
      <w:tr w:rsidR="009A60B7" w:rsidRPr="003D10CC" w14:paraId="73D92C40" w14:textId="77777777" w:rsidTr="00307C81">
        <w:trPr>
          <w:trHeight w:val="113"/>
        </w:trPr>
        <w:tc>
          <w:tcPr>
            <w:tcW w:w="0" w:type="auto"/>
            <w:noWrap/>
            <w:tcMar>
              <w:top w:w="15" w:type="dxa"/>
              <w:left w:w="108" w:type="dxa"/>
              <w:bottom w:w="15" w:type="dxa"/>
              <w:right w:w="108" w:type="dxa"/>
            </w:tcMar>
            <w:vAlign w:val="center"/>
            <w:hideMark/>
          </w:tcPr>
          <w:p w14:paraId="1DA3C9B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2F7DBA7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Kingston</w:t>
            </w:r>
          </w:p>
        </w:tc>
        <w:tc>
          <w:tcPr>
            <w:tcW w:w="2372" w:type="dxa"/>
            <w:noWrap/>
            <w:tcMar>
              <w:top w:w="15" w:type="dxa"/>
              <w:left w:w="108" w:type="dxa"/>
              <w:bottom w:w="15" w:type="dxa"/>
              <w:right w:w="108" w:type="dxa"/>
            </w:tcMar>
            <w:vAlign w:val="center"/>
            <w:hideMark/>
          </w:tcPr>
          <w:p w14:paraId="0567F47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0019AB9C" w14:textId="77777777" w:rsidR="009A60B7" w:rsidRPr="00303DEB" w:rsidRDefault="009A60B7" w:rsidP="0085406D">
            <w:pPr>
              <w:spacing w:after="0"/>
              <w:rPr>
                <w:rFonts w:asciiTheme="minorBidi" w:hAnsiTheme="minorBidi" w:cstheme="minorBidi"/>
                <w:u w:val="single"/>
              </w:rPr>
            </w:pPr>
            <w:hyperlink r:id="rId34" w:history="1">
              <w:r w:rsidRPr="00303DEB">
                <w:rPr>
                  <w:rStyle w:val="Hyperlink"/>
                  <w:rFonts w:asciiTheme="minorBidi" w:hAnsiTheme="minorBidi" w:cstheme="minorBidi"/>
                </w:rPr>
                <w:t>hrch.swlbcg@nhs.net</w:t>
              </w:r>
            </w:hyperlink>
          </w:p>
        </w:tc>
      </w:tr>
      <w:tr w:rsidR="009A60B7" w:rsidRPr="003D10CC" w14:paraId="51371ADD" w14:textId="77777777" w:rsidTr="00307C81">
        <w:trPr>
          <w:trHeight w:val="113"/>
        </w:trPr>
        <w:tc>
          <w:tcPr>
            <w:tcW w:w="0" w:type="auto"/>
            <w:noWrap/>
            <w:tcMar>
              <w:top w:w="15" w:type="dxa"/>
              <w:left w:w="108" w:type="dxa"/>
              <w:bottom w:w="15" w:type="dxa"/>
              <w:right w:w="108" w:type="dxa"/>
            </w:tcMar>
            <w:vAlign w:val="center"/>
            <w:hideMark/>
          </w:tcPr>
          <w:p w14:paraId="6D83966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6C2CC38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Richmond</w:t>
            </w:r>
          </w:p>
        </w:tc>
        <w:tc>
          <w:tcPr>
            <w:tcW w:w="2372" w:type="dxa"/>
            <w:noWrap/>
            <w:tcMar>
              <w:top w:w="15" w:type="dxa"/>
              <w:left w:w="108" w:type="dxa"/>
              <w:bottom w:w="15" w:type="dxa"/>
              <w:right w:w="108" w:type="dxa"/>
            </w:tcMar>
            <w:vAlign w:val="center"/>
            <w:hideMark/>
          </w:tcPr>
          <w:p w14:paraId="0C5700F8"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00CCF09B" w14:textId="77777777" w:rsidR="009A60B7" w:rsidRPr="00303DEB" w:rsidRDefault="009A60B7" w:rsidP="0085406D">
            <w:pPr>
              <w:spacing w:after="0"/>
              <w:rPr>
                <w:rFonts w:asciiTheme="minorBidi" w:hAnsiTheme="minorBidi" w:cstheme="minorBidi"/>
                <w:u w:val="single"/>
              </w:rPr>
            </w:pPr>
            <w:hyperlink r:id="rId35" w:history="1">
              <w:r w:rsidRPr="00303DEB">
                <w:rPr>
                  <w:rStyle w:val="Hyperlink"/>
                  <w:rFonts w:asciiTheme="minorBidi" w:hAnsiTheme="minorBidi" w:cstheme="minorBidi"/>
                </w:rPr>
                <w:t>hrch.swlbcg@nhs.net</w:t>
              </w:r>
            </w:hyperlink>
          </w:p>
        </w:tc>
      </w:tr>
      <w:tr w:rsidR="009A60B7" w:rsidRPr="003D10CC" w14:paraId="3FE7E1D6" w14:textId="77777777" w:rsidTr="00307C81">
        <w:trPr>
          <w:trHeight w:val="113"/>
        </w:trPr>
        <w:tc>
          <w:tcPr>
            <w:tcW w:w="0" w:type="auto"/>
            <w:noWrap/>
            <w:tcMar>
              <w:top w:w="15" w:type="dxa"/>
              <w:left w:w="108" w:type="dxa"/>
              <w:bottom w:w="15" w:type="dxa"/>
              <w:right w:w="108" w:type="dxa"/>
            </w:tcMar>
            <w:vAlign w:val="center"/>
            <w:hideMark/>
          </w:tcPr>
          <w:p w14:paraId="4A0E5EB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24553E6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Merton</w:t>
            </w:r>
          </w:p>
        </w:tc>
        <w:tc>
          <w:tcPr>
            <w:tcW w:w="2372" w:type="dxa"/>
            <w:noWrap/>
            <w:tcMar>
              <w:top w:w="15" w:type="dxa"/>
              <w:left w:w="108" w:type="dxa"/>
              <w:bottom w:w="15" w:type="dxa"/>
              <w:right w:w="108" w:type="dxa"/>
            </w:tcMar>
            <w:vAlign w:val="center"/>
            <w:hideMark/>
          </w:tcPr>
          <w:p w14:paraId="75486CD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7683F8AC" w14:textId="77777777" w:rsidR="009A60B7" w:rsidRPr="00303DEB" w:rsidRDefault="009A60B7" w:rsidP="0085406D">
            <w:pPr>
              <w:spacing w:after="0"/>
              <w:rPr>
                <w:rFonts w:asciiTheme="minorBidi" w:hAnsiTheme="minorBidi" w:cstheme="minorBidi"/>
                <w:u w:val="single"/>
              </w:rPr>
            </w:pPr>
            <w:hyperlink r:id="rId36" w:history="1">
              <w:r w:rsidRPr="00303DEB">
                <w:rPr>
                  <w:rStyle w:val="Hyperlink"/>
                  <w:rFonts w:asciiTheme="minorBidi" w:hAnsiTheme="minorBidi" w:cstheme="minorBidi"/>
                </w:rPr>
                <w:t>hrch.swlbcg@nhs.net</w:t>
              </w:r>
            </w:hyperlink>
          </w:p>
        </w:tc>
      </w:tr>
      <w:tr w:rsidR="009A60B7" w:rsidRPr="003D10CC" w14:paraId="41962F88" w14:textId="77777777" w:rsidTr="00307C81">
        <w:trPr>
          <w:trHeight w:val="113"/>
        </w:trPr>
        <w:tc>
          <w:tcPr>
            <w:tcW w:w="0" w:type="auto"/>
            <w:noWrap/>
            <w:tcMar>
              <w:top w:w="15" w:type="dxa"/>
              <w:left w:w="108" w:type="dxa"/>
              <w:bottom w:w="15" w:type="dxa"/>
              <w:right w:w="108" w:type="dxa"/>
            </w:tcMar>
            <w:vAlign w:val="center"/>
            <w:hideMark/>
          </w:tcPr>
          <w:p w14:paraId="3DCF924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SWL</w:t>
            </w:r>
          </w:p>
        </w:tc>
        <w:tc>
          <w:tcPr>
            <w:tcW w:w="0" w:type="auto"/>
            <w:noWrap/>
            <w:tcMar>
              <w:top w:w="15" w:type="dxa"/>
              <w:left w:w="108" w:type="dxa"/>
              <w:bottom w:w="15" w:type="dxa"/>
              <w:right w:w="108" w:type="dxa"/>
            </w:tcMar>
            <w:vAlign w:val="center"/>
            <w:hideMark/>
          </w:tcPr>
          <w:p w14:paraId="5F2A9457"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Sutton</w:t>
            </w:r>
          </w:p>
        </w:tc>
        <w:tc>
          <w:tcPr>
            <w:tcW w:w="2372" w:type="dxa"/>
            <w:noWrap/>
            <w:tcMar>
              <w:top w:w="15" w:type="dxa"/>
              <w:left w:w="108" w:type="dxa"/>
              <w:bottom w:w="15" w:type="dxa"/>
              <w:right w:w="108" w:type="dxa"/>
            </w:tcMar>
            <w:vAlign w:val="center"/>
            <w:hideMark/>
          </w:tcPr>
          <w:p w14:paraId="7F89A77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KRFT</w:t>
            </w:r>
          </w:p>
        </w:tc>
        <w:tc>
          <w:tcPr>
            <w:tcW w:w="3261" w:type="dxa"/>
            <w:noWrap/>
            <w:tcMar>
              <w:top w:w="15" w:type="dxa"/>
              <w:left w:w="108" w:type="dxa"/>
              <w:bottom w:w="15" w:type="dxa"/>
              <w:right w:w="108" w:type="dxa"/>
            </w:tcMar>
            <w:vAlign w:val="center"/>
            <w:hideMark/>
          </w:tcPr>
          <w:p w14:paraId="5EE99216" w14:textId="77777777" w:rsidR="009A60B7" w:rsidRPr="00303DEB" w:rsidRDefault="009A60B7" w:rsidP="0085406D">
            <w:pPr>
              <w:spacing w:after="0"/>
              <w:rPr>
                <w:rFonts w:asciiTheme="minorBidi" w:hAnsiTheme="minorBidi" w:cstheme="minorBidi"/>
                <w:u w:val="single"/>
              </w:rPr>
            </w:pPr>
            <w:hyperlink r:id="rId37" w:history="1">
              <w:r w:rsidRPr="00303DEB">
                <w:rPr>
                  <w:rStyle w:val="Hyperlink"/>
                  <w:rFonts w:asciiTheme="minorBidi" w:hAnsiTheme="minorBidi" w:cstheme="minorBidi"/>
                </w:rPr>
                <w:t>hrch.swlbcg@nhs.net</w:t>
              </w:r>
            </w:hyperlink>
          </w:p>
        </w:tc>
      </w:tr>
      <w:tr w:rsidR="009A60B7" w:rsidRPr="003D10CC" w14:paraId="56B39D92" w14:textId="77777777" w:rsidTr="00307C81">
        <w:trPr>
          <w:trHeight w:val="113"/>
        </w:trPr>
        <w:tc>
          <w:tcPr>
            <w:tcW w:w="0" w:type="auto"/>
            <w:noWrap/>
            <w:tcMar>
              <w:top w:w="15" w:type="dxa"/>
              <w:left w:w="108" w:type="dxa"/>
              <w:bottom w:w="15" w:type="dxa"/>
              <w:right w:w="108" w:type="dxa"/>
            </w:tcMar>
            <w:vAlign w:val="center"/>
            <w:hideMark/>
          </w:tcPr>
          <w:p w14:paraId="39AA509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55E1B48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Newham</w:t>
            </w:r>
          </w:p>
        </w:tc>
        <w:tc>
          <w:tcPr>
            <w:tcW w:w="2372" w:type="dxa"/>
            <w:noWrap/>
            <w:tcMar>
              <w:top w:w="15" w:type="dxa"/>
              <w:left w:w="108" w:type="dxa"/>
              <w:bottom w:w="15" w:type="dxa"/>
              <w:right w:w="108" w:type="dxa"/>
            </w:tcMar>
            <w:vAlign w:val="center"/>
            <w:hideMark/>
          </w:tcPr>
          <w:p w14:paraId="4ED851F3"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5BCCB11D" w14:textId="77777777" w:rsidR="009A60B7" w:rsidRPr="00303DEB" w:rsidRDefault="009A60B7" w:rsidP="0085406D">
            <w:pPr>
              <w:spacing w:after="0"/>
              <w:rPr>
                <w:rFonts w:asciiTheme="minorBidi" w:hAnsiTheme="minorBidi" w:cstheme="minorBidi"/>
              </w:rPr>
            </w:pPr>
            <w:hyperlink r:id="rId38"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5F51941F" w14:textId="77777777" w:rsidTr="00307C81">
        <w:trPr>
          <w:trHeight w:val="113"/>
        </w:trPr>
        <w:tc>
          <w:tcPr>
            <w:tcW w:w="0" w:type="auto"/>
            <w:noWrap/>
            <w:tcMar>
              <w:top w:w="15" w:type="dxa"/>
              <w:left w:w="108" w:type="dxa"/>
              <w:bottom w:w="15" w:type="dxa"/>
              <w:right w:w="108" w:type="dxa"/>
            </w:tcMar>
            <w:vAlign w:val="center"/>
            <w:hideMark/>
          </w:tcPr>
          <w:p w14:paraId="43B0C36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6F46212F"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Tower Hamlets</w:t>
            </w:r>
          </w:p>
        </w:tc>
        <w:tc>
          <w:tcPr>
            <w:tcW w:w="2372" w:type="dxa"/>
            <w:noWrap/>
            <w:tcMar>
              <w:top w:w="15" w:type="dxa"/>
              <w:left w:w="108" w:type="dxa"/>
              <w:bottom w:w="15" w:type="dxa"/>
              <w:right w:w="108" w:type="dxa"/>
            </w:tcMar>
            <w:vAlign w:val="center"/>
            <w:hideMark/>
          </w:tcPr>
          <w:p w14:paraId="7073FA3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2C51F5DB" w14:textId="77777777" w:rsidR="009A60B7" w:rsidRPr="00303DEB" w:rsidRDefault="009A60B7" w:rsidP="0085406D">
            <w:pPr>
              <w:spacing w:after="0"/>
              <w:rPr>
                <w:rFonts w:asciiTheme="minorBidi" w:hAnsiTheme="minorBidi" w:cstheme="minorBidi"/>
                <w:u w:val="single"/>
              </w:rPr>
            </w:pPr>
            <w:hyperlink r:id="rId39" w:history="1">
              <w:r w:rsidRPr="00303DEB">
                <w:rPr>
                  <w:rStyle w:val="Hyperlink"/>
                  <w:rFonts w:asciiTheme="minorBidi" w:hAnsiTheme="minorBidi" w:cstheme="minorBidi"/>
                </w:rPr>
                <w:t>vul.nlbcgreferrals@nhs.net</w:t>
              </w:r>
            </w:hyperlink>
            <w:r w:rsidRPr="00303DEB">
              <w:rPr>
                <w:rFonts w:asciiTheme="minorBidi" w:hAnsiTheme="minorBidi" w:cstheme="minorBidi"/>
                <w:u w:val="single"/>
              </w:rPr>
              <w:t xml:space="preserve"> </w:t>
            </w:r>
          </w:p>
        </w:tc>
      </w:tr>
      <w:tr w:rsidR="009A60B7" w:rsidRPr="003D10CC" w14:paraId="087AC9C0" w14:textId="77777777" w:rsidTr="00307C81">
        <w:trPr>
          <w:trHeight w:val="113"/>
        </w:trPr>
        <w:tc>
          <w:tcPr>
            <w:tcW w:w="0" w:type="auto"/>
            <w:noWrap/>
            <w:tcMar>
              <w:top w:w="15" w:type="dxa"/>
              <w:left w:w="108" w:type="dxa"/>
              <w:bottom w:w="15" w:type="dxa"/>
              <w:right w:w="108" w:type="dxa"/>
            </w:tcMar>
            <w:vAlign w:val="center"/>
            <w:hideMark/>
          </w:tcPr>
          <w:p w14:paraId="57AC40A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0638326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City &amp; Hackney</w:t>
            </w:r>
          </w:p>
        </w:tc>
        <w:tc>
          <w:tcPr>
            <w:tcW w:w="2372" w:type="dxa"/>
            <w:noWrap/>
            <w:tcMar>
              <w:top w:w="15" w:type="dxa"/>
              <w:left w:w="108" w:type="dxa"/>
              <w:bottom w:w="15" w:type="dxa"/>
              <w:right w:w="108" w:type="dxa"/>
            </w:tcMar>
            <w:vAlign w:val="center"/>
            <w:hideMark/>
          </w:tcPr>
          <w:p w14:paraId="34F1C7E6"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3A8E846B" w14:textId="77777777" w:rsidR="009A60B7" w:rsidRPr="00303DEB" w:rsidRDefault="009A60B7" w:rsidP="0085406D">
            <w:pPr>
              <w:spacing w:after="0"/>
              <w:rPr>
                <w:rFonts w:asciiTheme="minorBidi" w:hAnsiTheme="minorBidi" w:cstheme="minorBidi"/>
                <w:u w:val="single"/>
              </w:rPr>
            </w:pPr>
            <w:hyperlink r:id="rId40"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r w:rsidRPr="00303DEB">
              <w:rPr>
                <w:rFonts w:asciiTheme="minorBidi" w:hAnsiTheme="minorBidi" w:cstheme="minorBidi"/>
                <w:u w:val="single"/>
              </w:rPr>
              <w:t xml:space="preserve"> </w:t>
            </w:r>
          </w:p>
        </w:tc>
      </w:tr>
      <w:tr w:rsidR="009A60B7" w:rsidRPr="003D10CC" w14:paraId="255B2CAF" w14:textId="77777777" w:rsidTr="00307C81">
        <w:trPr>
          <w:trHeight w:val="113"/>
        </w:trPr>
        <w:tc>
          <w:tcPr>
            <w:tcW w:w="0" w:type="auto"/>
            <w:noWrap/>
            <w:tcMar>
              <w:top w:w="15" w:type="dxa"/>
              <w:left w:w="108" w:type="dxa"/>
              <w:bottom w:w="15" w:type="dxa"/>
              <w:right w:w="108" w:type="dxa"/>
            </w:tcMar>
            <w:vAlign w:val="center"/>
            <w:hideMark/>
          </w:tcPr>
          <w:p w14:paraId="699A8C29"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68FFF0AF"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Barking &amp; Dagenham</w:t>
            </w:r>
          </w:p>
        </w:tc>
        <w:tc>
          <w:tcPr>
            <w:tcW w:w="2372" w:type="dxa"/>
            <w:noWrap/>
            <w:tcMar>
              <w:top w:w="15" w:type="dxa"/>
              <w:left w:w="108" w:type="dxa"/>
              <w:bottom w:w="15" w:type="dxa"/>
              <w:right w:w="108" w:type="dxa"/>
            </w:tcMar>
            <w:vAlign w:val="center"/>
            <w:hideMark/>
          </w:tcPr>
          <w:p w14:paraId="3DC16A1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400F4873" w14:textId="77777777" w:rsidR="009A60B7" w:rsidRPr="00303DEB" w:rsidRDefault="009A60B7" w:rsidP="0085406D">
            <w:pPr>
              <w:spacing w:after="0"/>
              <w:rPr>
                <w:rFonts w:asciiTheme="minorBidi" w:hAnsiTheme="minorBidi" w:cstheme="minorBidi"/>
                <w:u w:val="single"/>
              </w:rPr>
            </w:pPr>
            <w:hyperlink r:id="rId41"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0930F76D" w14:textId="77777777" w:rsidTr="00307C81">
        <w:trPr>
          <w:trHeight w:val="113"/>
        </w:trPr>
        <w:tc>
          <w:tcPr>
            <w:tcW w:w="0" w:type="auto"/>
            <w:noWrap/>
            <w:tcMar>
              <w:top w:w="15" w:type="dxa"/>
              <w:left w:w="108" w:type="dxa"/>
              <w:bottom w:w="15" w:type="dxa"/>
              <w:right w:w="108" w:type="dxa"/>
            </w:tcMar>
            <w:vAlign w:val="center"/>
            <w:hideMark/>
          </w:tcPr>
          <w:p w14:paraId="35CE054D"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3BAE18A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Havering</w:t>
            </w:r>
          </w:p>
        </w:tc>
        <w:tc>
          <w:tcPr>
            <w:tcW w:w="2372" w:type="dxa"/>
            <w:noWrap/>
            <w:tcMar>
              <w:top w:w="15" w:type="dxa"/>
              <w:left w:w="108" w:type="dxa"/>
              <w:bottom w:w="15" w:type="dxa"/>
              <w:right w:w="108" w:type="dxa"/>
            </w:tcMar>
            <w:vAlign w:val="center"/>
            <w:hideMark/>
          </w:tcPr>
          <w:p w14:paraId="20F411DD"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4E5E0D4C" w14:textId="77777777" w:rsidR="009A60B7" w:rsidRPr="00303DEB" w:rsidRDefault="009A60B7" w:rsidP="0085406D">
            <w:pPr>
              <w:spacing w:after="0"/>
              <w:rPr>
                <w:rFonts w:asciiTheme="minorBidi" w:hAnsiTheme="minorBidi" w:cstheme="minorBidi"/>
                <w:u w:val="single"/>
              </w:rPr>
            </w:pPr>
            <w:hyperlink r:id="rId42"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370AD733" w14:textId="77777777" w:rsidTr="00307C81">
        <w:trPr>
          <w:trHeight w:val="113"/>
        </w:trPr>
        <w:tc>
          <w:tcPr>
            <w:tcW w:w="0" w:type="auto"/>
            <w:noWrap/>
            <w:tcMar>
              <w:top w:w="15" w:type="dxa"/>
              <w:left w:w="108" w:type="dxa"/>
              <w:bottom w:w="15" w:type="dxa"/>
              <w:right w:w="108" w:type="dxa"/>
            </w:tcMar>
            <w:vAlign w:val="center"/>
            <w:hideMark/>
          </w:tcPr>
          <w:p w14:paraId="3690C9C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6B9954B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Redbridge</w:t>
            </w:r>
          </w:p>
        </w:tc>
        <w:tc>
          <w:tcPr>
            <w:tcW w:w="2372" w:type="dxa"/>
            <w:noWrap/>
            <w:tcMar>
              <w:top w:w="15" w:type="dxa"/>
              <w:left w:w="108" w:type="dxa"/>
              <w:bottom w:w="15" w:type="dxa"/>
              <w:right w:w="108" w:type="dxa"/>
            </w:tcMar>
            <w:vAlign w:val="center"/>
            <w:hideMark/>
          </w:tcPr>
          <w:p w14:paraId="7454F67B"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7A80B774" w14:textId="77777777" w:rsidR="009A60B7" w:rsidRPr="00303DEB" w:rsidRDefault="009A60B7" w:rsidP="0085406D">
            <w:pPr>
              <w:spacing w:after="0"/>
              <w:rPr>
                <w:rFonts w:asciiTheme="minorBidi" w:hAnsiTheme="minorBidi" w:cstheme="minorBidi"/>
                <w:u w:val="single"/>
              </w:rPr>
            </w:pPr>
            <w:hyperlink r:id="rId43"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6CA6E883" w14:textId="77777777" w:rsidTr="00307C81">
        <w:trPr>
          <w:trHeight w:val="113"/>
        </w:trPr>
        <w:tc>
          <w:tcPr>
            <w:tcW w:w="0" w:type="auto"/>
            <w:noWrap/>
            <w:tcMar>
              <w:top w:w="15" w:type="dxa"/>
              <w:left w:w="108" w:type="dxa"/>
              <w:bottom w:w="15" w:type="dxa"/>
              <w:right w:w="108" w:type="dxa"/>
            </w:tcMar>
            <w:vAlign w:val="center"/>
            <w:hideMark/>
          </w:tcPr>
          <w:p w14:paraId="35EE955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NEL</w:t>
            </w:r>
          </w:p>
        </w:tc>
        <w:tc>
          <w:tcPr>
            <w:tcW w:w="0" w:type="auto"/>
            <w:noWrap/>
            <w:tcMar>
              <w:top w:w="15" w:type="dxa"/>
              <w:left w:w="108" w:type="dxa"/>
              <w:bottom w:w="15" w:type="dxa"/>
              <w:right w:w="108" w:type="dxa"/>
            </w:tcMar>
            <w:vAlign w:val="center"/>
            <w:hideMark/>
          </w:tcPr>
          <w:p w14:paraId="1CE343C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Waltham Forest</w:t>
            </w:r>
          </w:p>
        </w:tc>
        <w:tc>
          <w:tcPr>
            <w:tcW w:w="2372" w:type="dxa"/>
            <w:noWrap/>
            <w:tcMar>
              <w:top w:w="15" w:type="dxa"/>
              <w:left w:w="108" w:type="dxa"/>
              <w:bottom w:w="15" w:type="dxa"/>
              <w:right w:w="108" w:type="dxa"/>
            </w:tcMar>
            <w:vAlign w:val="center"/>
            <w:hideMark/>
          </w:tcPr>
          <w:p w14:paraId="55AD079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6A08BF7C" w14:textId="77777777" w:rsidR="009A60B7" w:rsidRPr="00303DEB" w:rsidRDefault="009A60B7" w:rsidP="0085406D">
            <w:pPr>
              <w:spacing w:after="0"/>
              <w:rPr>
                <w:rFonts w:asciiTheme="minorBidi" w:hAnsiTheme="minorBidi" w:cstheme="minorBidi"/>
                <w:u w:val="single"/>
              </w:rPr>
            </w:pPr>
            <w:hyperlink r:id="rId44"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29E1A5A5" w14:textId="77777777" w:rsidTr="00307C81">
        <w:trPr>
          <w:trHeight w:val="113"/>
        </w:trPr>
        <w:tc>
          <w:tcPr>
            <w:tcW w:w="0" w:type="auto"/>
            <w:noWrap/>
            <w:tcMar>
              <w:top w:w="15" w:type="dxa"/>
              <w:left w:w="108" w:type="dxa"/>
              <w:bottom w:w="15" w:type="dxa"/>
              <w:right w:w="108" w:type="dxa"/>
            </w:tcMar>
            <w:vAlign w:val="center"/>
            <w:hideMark/>
          </w:tcPr>
          <w:p w14:paraId="5A32DC1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NCL</w:t>
            </w:r>
          </w:p>
        </w:tc>
        <w:tc>
          <w:tcPr>
            <w:tcW w:w="0" w:type="auto"/>
            <w:noWrap/>
            <w:tcMar>
              <w:top w:w="15" w:type="dxa"/>
              <w:left w:w="108" w:type="dxa"/>
              <w:bottom w:w="15" w:type="dxa"/>
              <w:right w:w="108" w:type="dxa"/>
            </w:tcMar>
            <w:vAlign w:val="center"/>
            <w:hideMark/>
          </w:tcPr>
          <w:p w14:paraId="6C31DA1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Barnet</w:t>
            </w:r>
          </w:p>
        </w:tc>
        <w:tc>
          <w:tcPr>
            <w:tcW w:w="2372" w:type="dxa"/>
            <w:noWrap/>
            <w:tcMar>
              <w:top w:w="15" w:type="dxa"/>
              <w:left w:w="108" w:type="dxa"/>
              <w:bottom w:w="15" w:type="dxa"/>
              <w:right w:w="108" w:type="dxa"/>
            </w:tcMar>
            <w:vAlign w:val="center"/>
            <w:hideMark/>
          </w:tcPr>
          <w:p w14:paraId="4F884A4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3A960F9C" w14:textId="77777777" w:rsidR="009A60B7" w:rsidRPr="00303DEB" w:rsidRDefault="009A60B7" w:rsidP="0085406D">
            <w:pPr>
              <w:spacing w:after="0"/>
              <w:rPr>
                <w:rFonts w:asciiTheme="minorBidi" w:hAnsiTheme="minorBidi" w:cstheme="minorBidi"/>
                <w:u w:val="single"/>
              </w:rPr>
            </w:pPr>
            <w:hyperlink r:id="rId45"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5ECE5A1B" w14:textId="77777777" w:rsidTr="00307C81">
        <w:trPr>
          <w:trHeight w:val="113"/>
        </w:trPr>
        <w:tc>
          <w:tcPr>
            <w:tcW w:w="0" w:type="auto"/>
            <w:noWrap/>
            <w:tcMar>
              <w:top w:w="15" w:type="dxa"/>
              <w:left w:w="108" w:type="dxa"/>
              <w:bottom w:w="15" w:type="dxa"/>
              <w:right w:w="108" w:type="dxa"/>
            </w:tcMar>
            <w:vAlign w:val="center"/>
            <w:hideMark/>
          </w:tcPr>
          <w:p w14:paraId="509C79D7"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NCL</w:t>
            </w:r>
          </w:p>
        </w:tc>
        <w:tc>
          <w:tcPr>
            <w:tcW w:w="0" w:type="auto"/>
            <w:noWrap/>
            <w:tcMar>
              <w:top w:w="15" w:type="dxa"/>
              <w:left w:w="108" w:type="dxa"/>
              <w:bottom w:w="15" w:type="dxa"/>
              <w:right w:w="108" w:type="dxa"/>
            </w:tcMar>
            <w:vAlign w:val="center"/>
            <w:hideMark/>
          </w:tcPr>
          <w:p w14:paraId="1DFB1136"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Camden</w:t>
            </w:r>
          </w:p>
        </w:tc>
        <w:tc>
          <w:tcPr>
            <w:tcW w:w="2372" w:type="dxa"/>
            <w:noWrap/>
            <w:tcMar>
              <w:top w:w="15" w:type="dxa"/>
              <w:left w:w="108" w:type="dxa"/>
              <w:bottom w:w="15" w:type="dxa"/>
              <w:right w:w="108" w:type="dxa"/>
            </w:tcMar>
            <w:vAlign w:val="center"/>
            <w:hideMark/>
          </w:tcPr>
          <w:p w14:paraId="43D011DE"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204A55E8" w14:textId="77777777" w:rsidR="009A60B7" w:rsidRPr="00303DEB" w:rsidRDefault="009A60B7" w:rsidP="0085406D">
            <w:pPr>
              <w:spacing w:after="0"/>
              <w:rPr>
                <w:rFonts w:asciiTheme="minorBidi" w:hAnsiTheme="minorBidi" w:cstheme="minorBidi"/>
                <w:u w:val="single"/>
              </w:rPr>
            </w:pPr>
            <w:hyperlink r:id="rId46"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589F4CEC" w14:textId="77777777" w:rsidTr="00307C81">
        <w:trPr>
          <w:trHeight w:val="113"/>
        </w:trPr>
        <w:tc>
          <w:tcPr>
            <w:tcW w:w="0" w:type="auto"/>
            <w:noWrap/>
            <w:tcMar>
              <w:top w:w="15" w:type="dxa"/>
              <w:left w:w="108" w:type="dxa"/>
              <w:bottom w:w="15" w:type="dxa"/>
              <w:right w:w="108" w:type="dxa"/>
            </w:tcMar>
            <w:vAlign w:val="center"/>
            <w:hideMark/>
          </w:tcPr>
          <w:p w14:paraId="2D6399D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NCL</w:t>
            </w:r>
          </w:p>
        </w:tc>
        <w:tc>
          <w:tcPr>
            <w:tcW w:w="0" w:type="auto"/>
            <w:noWrap/>
            <w:tcMar>
              <w:top w:w="15" w:type="dxa"/>
              <w:left w:w="108" w:type="dxa"/>
              <w:bottom w:w="15" w:type="dxa"/>
              <w:right w:w="108" w:type="dxa"/>
            </w:tcMar>
            <w:vAlign w:val="center"/>
            <w:hideMark/>
          </w:tcPr>
          <w:p w14:paraId="6110E939"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Enfield</w:t>
            </w:r>
          </w:p>
        </w:tc>
        <w:tc>
          <w:tcPr>
            <w:tcW w:w="2372" w:type="dxa"/>
            <w:noWrap/>
            <w:tcMar>
              <w:top w:w="15" w:type="dxa"/>
              <w:left w:w="108" w:type="dxa"/>
              <w:bottom w:w="15" w:type="dxa"/>
              <w:right w:w="108" w:type="dxa"/>
            </w:tcMar>
            <w:vAlign w:val="center"/>
            <w:hideMark/>
          </w:tcPr>
          <w:p w14:paraId="60D02B0A"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2D0FF7B9" w14:textId="77777777" w:rsidR="009A60B7" w:rsidRPr="00303DEB" w:rsidRDefault="009A60B7" w:rsidP="0085406D">
            <w:pPr>
              <w:spacing w:after="0"/>
              <w:rPr>
                <w:rFonts w:asciiTheme="minorBidi" w:hAnsiTheme="minorBidi" w:cstheme="minorBidi"/>
                <w:u w:val="single"/>
              </w:rPr>
            </w:pPr>
            <w:hyperlink r:id="rId47"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1CDEEE4D" w14:textId="77777777" w:rsidTr="00307C81">
        <w:trPr>
          <w:trHeight w:val="113"/>
        </w:trPr>
        <w:tc>
          <w:tcPr>
            <w:tcW w:w="0" w:type="auto"/>
            <w:noWrap/>
            <w:tcMar>
              <w:top w:w="15" w:type="dxa"/>
              <w:left w:w="108" w:type="dxa"/>
              <w:bottom w:w="15" w:type="dxa"/>
              <w:right w:w="108" w:type="dxa"/>
            </w:tcMar>
            <w:vAlign w:val="center"/>
            <w:hideMark/>
          </w:tcPr>
          <w:p w14:paraId="7256D5F8"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NCL</w:t>
            </w:r>
          </w:p>
        </w:tc>
        <w:tc>
          <w:tcPr>
            <w:tcW w:w="0" w:type="auto"/>
            <w:noWrap/>
            <w:tcMar>
              <w:top w:w="15" w:type="dxa"/>
              <w:left w:w="108" w:type="dxa"/>
              <w:bottom w:w="15" w:type="dxa"/>
              <w:right w:w="108" w:type="dxa"/>
            </w:tcMar>
            <w:vAlign w:val="center"/>
            <w:hideMark/>
          </w:tcPr>
          <w:p w14:paraId="085B7BF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Haringey</w:t>
            </w:r>
          </w:p>
        </w:tc>
        <w:tc>
          <w:tcPr>
            <w:tcW w:w="2372" w:type="dxa"/>
            <w:noWrap/>
            <w:tcMar>
              <w:top w:w="15" w:type="dxa"/>
              <w:left w:w="108" w:type="dxa"/>
              <w:bottom w:w="15" w:type="dxa"/>
              <w:right w:w="108" w:type="dxa"/>
            </w:tcMar>
            <w:vAlign w:val="center"/>
            <w:hideMark/>
          </w:tcPr>
          <w:p w14:paraId="38AE6EF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16E2FBB4" w14:textId="77777777" w:rsidR="009A60B7" w:rsidRPr="00303DEB" w:rsidRDefault="009A60B7" w:rsidP="0085406D">
            <w:pPr>
              <w:spacing w:after="0"/>
              <w:rPr>
                <w:rFonts w:asciiTheme="minorBidi" w:hAnsiTheme="minorBidi" w:cstheme="minorBidi"/>
                <w:u w:val="single"/>
              </w:rPr>
            </w:pPr>
            <w:hyperlink r:id="rId48"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224CD484" w14:textId="77777777" w:rsidTr="00307C81">
        <w:trPr>
          <w:trHeight w:val="113"/>
        </w:trPr>
        <w:tc>
          <w:tcPr>
            <w:tcW w:w="0" w:type="auto"/>
            <w:noWrap/>
            <w:tcMar>
              <w:top w:w="15" w:type="dxa"/>
              <w:left w:w="108" w:type="dxa"/>
              <w:bottom w:w="15" w:type="dxa"/>
              <w:right w:w="108" w:type="dxa"/>
            </w:tcMar>
            <w:vAlign w:val="center"/>
            <w:hideMark/>
          </w:tcPr>
          <w:p w14:paraId="2F68C58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NCL</w:t>
            </w:r>
          </w:p>
        </w:tc>
        <w:tc>
          <w:tcPr>
            <w:tcW w:w="0" w:type="auto"/>
            <w:noWrap/>
            <w:tcMar>
              <w:top w:w="15" w:type="dxa"/>
              <w:left w:w="108" w:type="dxa"/>
              <w:bottom w:w="15" w:type="dxa"/>
              <w:right w:w="108" w:type="dxa"/>
            </w:tcMar>
            <w:vAlign w:val="center"/>
            <w:hideMark/>
          </w:tcPr>
          <w:p w14:paraId="616DD548"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Islington</w:t>
            </w:r>
          </w:p>
        </w:tc>
        <w:tc>
          <w:tcPr>
            <w:tcW w:w="2372" w:type="dxa"/>
            <w:noWrap/>
            <w:tcMar>
              <w:top w:w="15" w:type="dxa"/>
              <w:left w:w="108" w:type="dxa"/>
              <w:bottom w:w="15" w:type="dxa"/>
              <w:right w:w="108" w:type="dxa"/>
            </w:tcMar>
            <w:vAlign w:val="center"/>
            <w:hideMark/>
          </w:tcPr>
          <w:p w14:paraId="4D9C08D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760B15B6" w14:textId="77777777" w:rsidR="009A60B7" w:rsidRPr="00303DEB" w:rsidRDefault="009A60B7" w:rsidP="0085406D">
            <w:pPr>
              <w:spacing w:after="0"/>
              <w:rPr>
                <w:rFonts w:asciiTheme="minorBidi" w:hAnsiTheme="minorBidi" w:cstheme="minorBidi"/>
                <w:u w:val="single"/>
              </w:rPr>
            </w:pPr>
            <w:hyperlink r:id="rId49"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04738E30" w14:textId="77777777" w:rsidTr="00307C81">
        <w:trPr>
          <w:trHeight w:val="113"/>
        </w:trPr>
        <w:tc>
          <w:tcPr>
            <w:tcW w:w="0" w:type="auto"/>
            <w:noWrap/>
            <w:tcMar>
              <w:top w:w="15" w:type="dxa"/>
              <w:left w:w="108" w:type="dxa"/>
              <w:bottom w:w="15" w:type="dxa"/>
              <w:right w:w="108" w:type="dxa"/>
            </w:tcMar>
            <w:vAlign w:val="center"/>
            <w:hideMark/>
          </w:tcPr>
          <w:p w14:paraId="788186EB"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1C21E3B4"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Harrow</w:t>
            </w:r>
          </w:p>
        </w:tc>
        <w:tc>
          <w:tcPr>
            <w:tcW w:w="2372" w:type="dxa"/>
            <w:noWrap/>
            <w:tcMar>
              <w:top w:w="15" w:type="dxa"/>
              <w:left w:w="108" w:type="dxa"/>
              <w:bottom w:w="15" w:type="dxa"/>
              <w:right w:w="108" w:type="dxa"/>
            </w:tcMar>
            <w:vAlign w:val="center"/>
            <w:hideMark/>
          </w:tcPr>
          <w:p w14:paraId="5B292D7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55C1BCC4" w14:textId="77777777" w:rsidR="009A60B7" w:rsidRPr="00303DEB" w:rsidRDefault="009A60B7" w:rsidP="0085406D">
            <w:pPr>
              <w:spacing w:after="0"/>
              <w:rPr>
                <w:rFonts w:asciiTheme="minorBidi" w:hAnsiTheme="minorBidi" w:cstheme="minorBidi"/>
                <w:u w:val="single"/>
              </w:rPr>
            </w:pPr>
            <w:hyperlink r:id="rId50"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0B3816DA" w14:textId="77777777" w:rsidTr="00307C81">
        <w:trPr>
          <w:trHeight w:val="113"/>
        </w:trPr>
        <w:tc>
          <w:tcPr>
            <w:tcW w:w="0" w:type="auto"/>
            <w:noWrap/>
            <w:tcMar>
              <w:top w:w="15" w:type="dxa"/>
              <w:left w:w="108" w:type="dxa"/>
              <w:bottom w:w="15" w:type="dxa"/>
              <w:right w:w="108" w:type="dxa"/>
            </w:tcMar>
            <w:vAlign w:val="center"/>
            <w:hideMark/>
          </w:tcPr>
          <w:p w14:paraId="602278E3"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2584982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Brent</w:t>
            </w:r>
          </w:p>
        </w:tc>
        <w:tc>
          <w:tcPr>
            <w:tcW w:w="2372" w:type="dxa"/>
            <w:noWrap/>
            <w:tcMar>
              <w:top w:w="15" w:type="dxa"/>
              <w:left w:w="108" w:type="dxa"/>
              <w:bottom w:w="15" w:type="dxa"/>
              <w:right w:w="108" w:type="dxa"/>
            </w:tcMar>
            <w:vAlign w:val="center"/>
            <w:hideMark/>
          </w:tcPr>
          <w:p w14:paraId="6ACEA58D"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14B1FCB3" w14:textId="77777777" w:rsidR="009A60B7" w:rsidRPr="00303DEB" w:rsidRDefault="009A60B7" w:rsidP="0085406D">
            <w:pPr>
              <w:spacing w:after="0"/>
              <w:rPr>
                <w:rFonts w:asciiTheme="minorBidi" w:hAnsiTheme="minorBidi" w:cstheme="minorBidi"/>
                <w:u w:val="single"/>
              </w:rPr>
            </w:pPr>
            <w:hyperlink r:id="rId51"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r w:rsidRPr="00303DEB">
              <w:rPr>
                <w:rFonts w:asciiTheme="minorBidi" w:hAnsiTheme="minorBidi" w:cstheme="minorBidi"/>
                <w:u w:val="single"/>
              </w:rPr>
              <w:t xml:space="preserve"> </w:t>
            </w:r>
          </w:p>
        </w:tc>
      </w:tr>
      <w:tr w:rsidR="009A60B7" w:rsidRPr="003D10CC" w14:paraId="2D27734D" w14:textId="77777777" w:rsidTr="00307C81">
        <w:trPr>
          <w:trHeight w:val="113"/>
        </w:trPr>
        <w:tc>
          <w:tcPr>
            <w:tcW w:w="0" w:type="auto"/>
            <w:noWrap/>
            <w:tcMar>
              <w:top w:w="15" w:type="dxa"/>
              <w:left w:w="108" w:type="dxa"/>
              <w:bottom w:w="15" w:type="dxa"/>
              <w:right w:w="108" w:type="dxa"/>
            </w:tcMar>
            <w:vAlign w:val="center"/>
            <w:hideMark/>
          </w:tcPr>
          <w:p w14:paraId="01D1690A"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59B74ED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Ealing</w:t>
            </w:r>
          </w:p>
        </w:tc>
        <w:tc>
          <w:tcPr>
            <w:tcW w:w="2372" w:type="dxa"/>
            <w:noWrap/>
            <w:tcMar>
              <w:top w:w="15" w:type="dxa"/>
              <w:left w:w="108" w:type="dxa"/>
              <w:bottom w:w="15" w:type="dxa"/>
              <w:right w:w="108" w:type="dxa"/>
            </w:tcMar>
            <w:vAlign w:val="center"/>
            <w:hideMark/>
          </w:tcPr>
          <w:p w14:paraId="68578BE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019E336C" w14:textId="77777777" w:rsidR="009A60B7" w:rsidRPr="00303DEB" w:rsidRDefault="009A60B7" w:rsidP="0085406D">
            <w:pPr>
              <w:spacing w:after="0"/>
              <w:rPr>
                <w:rFonts w:asciiTheme="minorBidi" w:hAnsiTheme="minorBidi" w:cstheme="minorBidi"/>
                <w:u w:val="single"/>
              </w:rPr>
            </w:pPr>
            <w:hyperlink r:id="rId52"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50B53A97" w14:textId="77777777" w:rsidTr="00307C81">
        <w:trPr>
          <w:trHeight w:val="113"/>
        </w:trPr>
        <w:tc>
          <w:tcPr>
            <w:tcW w:w="0" w:type="auto"/>
            <w:noWrap/>
            <w:tcMar>
              <w:top w:w="15" w:type="dxa"/>
              <w:left w:w="108" w:type="dxa"/>
              <w:bottom w:w="15" w:type="dxa"/>
              <w:right w:w="108" w:type="dxa"/>
            </w:tcMar>
            <w:vAlign w:val="center"/>
            <w:hideMark/>
          </w:tcPr>
          <w:p w14:paraId="5D7F2C3C"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72D0E847"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Hillingdon</w:t>
            </w:r>
          </w:p>
        </w:tc>
        <w:tc>
          <w:tcPr>
            <w:tcW w:w="2372" w:type="dxa"/>
            <w:noWrap/>
            <w:tcMar>
              <w:top w:w="15" w:type="dxa"/>
              <w:left w:w="108" w:type="dxa"/>
              <w:bottom w:w="15" w:type="dxa"/>
              <w:right w:w="108" w:type="dxa"/>
            </w:tcMar>
            <w:vAlign w:val="center"/>
            <w:hideMark/>
          </w:tcPr>
          <w:p w14:paraId="536BD24B"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6A6F73AA" w14:textId="77777777" w:rsidR="009A60B7" w:rsidRPr="00303DEB" w:rsidRDefault="009A60B7" w:rsidP="0085406D">
            <w:pPr>
              <w:spacing w:after="0"/>
              <w:rPr>
                <w:rFonts w:asciiTheme="minorBidi" w:hAnsiTheme="minorBidi" w:cstheme="minorBidi"/>
                <w:u w:val="single"/>
              </w:rPr>
            </w:pPr>
            <w:hyperlink r:id="rId53"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441D89D9" w14:textId="77777777" w:rsidTr="00307C81">
        <w:trPr>
          <w:trHeight w:val="113"/>
        </w:trPr>
        <w:tc>
          <w:tcPr>
            <w:tcW w:w="0" w:type="auto"/>
            <w:noWrap/>
            <w:tcMar>
              <w:top w:w="15" w:type="dxa"/>
              <w:left w:w="108" w:type="dxa"/>
              <w:bottom w:w="15" w:type="dxa"/>
              <w:right w:w="108" w:type="dxa"/>
            </w:tcMar>
            <w:vAlign w:val="center"/>
            <w:hideMark/>
          </w:tcPr>
          <w:p w14:paraId="53959A08"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2D430351"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Hammersmith &amp; Fulham</w:t>
            </w:r>
          </w:p>
        </w:tc>
        <w:tc>
          <w:tcPr>
            <w:tcW w:w="2372" w:type="dxa"/>
            <w:noWrap/>
            <w:tcMar>
              <w:top w:w="15" w:type="dxa"/>
              <w:left w:w="108" w:type="dxa"/>
              <w:bottom w:w="15" w:type="dxa"/>
              <w:right w:w="108" w:type="dxa"/>
            </w:tcMar>
            <w:vAlign w:val="center"/>
            <w:hideMark/>
          </w:tcPr>
          <w:p w14:paraId="7EE30F2B"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67C9CF2B" w14:textId="77777777" w:rsidR="009A60B7" w:rsidRPr="00303DEB" w:rsidRDefault="009A60B7" w:rsidP="0085406D">
            <w:pPr>
              <w:spacing w:after="0"/>
              <w:rPr>
                <w:rFonts w:asciiTheme="minorBidi" w:hAnsiTheme="minorBidi" w:cstheme="minorBidi"/>
                <w:u w:val="single"/>
              </w:rPr>
            </w:pPr>
            <w:hyperlink r:id="rId54"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7C746A19" w14:textId="77777777" w:rsidTr="00307C81">
        <w:trPr>
          <w:trHeight w:val="113"/>
        </w:trPr>
        <w:tc>
          <w:tcPr>
            <w:tcW w:w="0" w:type="auto"/>
            <w:noWrap/>
            <w:tcMar>
              <w:top w:w="15" w:type="dxa"/>
              <w:left w:w="108" w:type="dxa"/>
              <w:bottom w:w="15" w:type="dxa"/>
              <w:right w:w="108" w:type="dxa"/>
            </w:tcMar>
            <w:vAlign w:val="center"/>
            <w:hideMark/>
          </w:tcPr>
          <w:p w14:paraId="3C3E32E2"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3932D4E7"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Hounslow</w:t>
            </w:r>
          </w:p>
        </w:tc>
        <w:tc>
          <w:tcPr>
            <w:tcW w:w="2372" w:type="dxa"/>
            <w:noWrap/>
            <w:tcMar>
              <w:top w:w="15" w:type="dxa"/>
              <w:left w:w="108" w:type="dxa"/>
              <w:bottom w:w="15" w:type="dxa"/>
              <w:right w:w="108" w:type="dxa"/>
            </w:tcMar>
            <w:vAlign w:val="center"/>
            <w:hideMark/>
          </w:tcPr>
          <w:p w14:paraId="6E1E82B9"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2389E720" w14:textId="77777777" w:rsidR="009A60B7" w:rsidRPr="00303DEB" w:rsidRDefault="009A60B7" w:rsidP="0085406D">
            <w:pPr>
              <w:spacing w:after="0"/>
              <w:rPr>
                <w:rFonts w:asciiTheme="minorBidi" w:hAnsiTheme="minorBidi" w:cstheme="minorBidi"/>
                <w:u w:val="single"/>
              </w:rPr>
            </w:pPr>
            <w:hyperlink r:id="rId55"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5151E77B" w14:textId="77777777" w:rsidTr="00307C81">
        <w:trPr>
          <w:trHeight w:val="113"/>
        </w:trPr>
        <w:tc>
          <w:tcPr>
            <w:tcW w:w="0" w:type="auto"/>
            <w:noWrap/>
            <w:tcMar>
              <w:top w:w="15" w:type="dxa"/>
              <w:left w:w="108" w:type="dxa"/>
              <w:bottom w:w="15" w:type="dxa"/>
              <w:right w:w="108" w:type="dxa"/>
            </w:tcMar>
            <w:vAlign w:val="center"/>
            <w:hideMark/>
          </w:tcPr>
          <w:p w14:paraId="1917391F"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lastRenderedPageBreak/>
              <w:t>NWL</w:t>
            </w:r>
          </w:p>
        </w:tc>
        <w:tc>
          <w:tcPr>
            <w:tcW w:w="0" w:type="auto"/>
            <w:noWrap/>
            <w:tcMar>
              <w:top w:w="15" w:type="dxa"/>
              <w:left w:w="108" w:type="dxa"/>
              <w:bottom w:w="15" w:type="dxa"/>
              <w:right w:w="108" w:type="dxa"/>
            </w:tcMar>
            <w:vAlign w:val="center"/>
            <w:hideMark/>
          </w:tcPr>
          <w:p w14:paraId="2AF70D70"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Kensington &amp; Chelsea</w:t>
            </w:r>
          </w:p>
        </w:tc>
        <w:tc>
          <w:tcPr>
            <w:tcW w:w="2372" w:type="dxa"/>
            <w:noWrap/>
            <w:tcMar>
              <w:top w:w="15" w:type="dxa"/>
              <w:left w:w="108" w:type="dxa"/>
              <w:bottom w:w="15" w:type="dxa"/>
              <w:right w:w="108" w:type="dxa"/>
            </w:tcMar>
            <w:vAlign w:val="center"/>
            <w:hideMark/>
          </w:tcPr>
          <w:p w14:paraId="62CB5DD9"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2EDC37B5" w14:textId="77777777" w:rsidR="009A60B7" w:rsidRPr="00303DEB" w:rsidRDefault="009A60B7" w:rsidP="0085406D">
            <w:pPr>
              <w:spacing w:after="0"/>
              <w:rPr>
                <w:rFonts w:asciiTheme="minorBidi" w:hAnsiTheme="minorBidi" w:cstheme="minorBidi"/>
                <w:u w:val="single"/>
              </w:rPr>
            </w:pPr>
            <w:hyperlink r:id="rId56"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r w:rsidR="009A60B7" w:rsidRPr="003D10CC" w14:paraId="2F434919" w14:textId="77777777" w:rsidTr="00307C81">
        <w:trPr>
          <w:trHeight w:val="113"/>
        </w:trPr>
        <w:tc>
          <w:tcPr>
            <w:tcW w:w="0" w:type="auto"/>
            <w:noWrap/>
            <w:tcMar>
              <w:top w:w="15" w:type="dxa"/>
              <w:left w:w="108" w:type="dxa"/>
              <w:bottom w:w="15" w:type="dxa"/>
              <w:right w:w="108" w:type="dxa"/>
            </w:tcMar>
            <w:vAlign w:val="center"/>
            <w:hideMark/>
          </w:tcPr>
          <w:p w14:paraId="4E2A3386"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NWL</w:t>
            </w:r>
          </w:p>
        </w:tc>
        <w:tc>
          <w:tcPr>
            <w:tcW w:w="0" w:type="auto"/>
            <w:noWrap/>
            <w:tcMar>
              <w:top w:w="15" w:type="dxa"/>
              <w:left w:w="108" w:type="dxa"/>
              <w:bottom w:w="15" w:type="dxa"/>
              <w:right w:w="108" w:type="dxa"/>
            </w:tcMar>
            <w:vAlign w:val="center"/>
            <w:hideMark/>
          </w:tcPr>
          <w:p w14:paraId="44076D5A"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Westminster</w:t>
            </w:r>
          </w:p>
        </w:tc>
        <w:tc>
          <w:tcPr>
            <w:tcW w:w="2372" w:type="dxa"/>
            <w:noWrap/>
            <w:tcMar>
              <w:top w:w="15" w:type="dxa"/>
              <w:left w:w="108" w:type="dxa"/>
              <w:bottom w:w="15" w:type="dxa"/>
              <w:right w:w="108" w:type="dxa"/>
            </w:tcMar>
            <w:vAlign w:val="center"/>
            <w:hideMark/>
          </w:tcPr>
          <w:p w14:paraId="6BFAEF15" w14:textId="77777777" w:rsidR="009A60B7" w:rsidRPr="00303DEB" w:rsidRDefault="009A60B7" w:rsidP="0085406D">
            <w:pPr>
              <w:spacing w:after="0"/>
              <w:rPr>
                <w:rFonts w:asciiTheme="minorBidi" w:hAnsiTheme="minorBidi" w:cstheme="minorBidi"/>
              </w:rPr>
            </w:pPr>
            <w:r w:rsidRPr="00303DEB">
              <w:rPr>
                <w:rFonts w:asciiTheme="minorBidi" w:hAnsiTheme="minorBidi" w:cstheme="minorBidi"/>
              </w:rPr>
              <w:t>Vaccination UK</w:t>
            </w:r>
          </w:p>
        </w:tc>
        <w:tc>
          <w:tcPr>
            <w:tcW w:w="3261" w:type="dxa"/>
            <w:noWrap/>
            <w:tcMar>
              <w:top w:w="15" w:type="dxa"/>
              <w:left w:w="108" w:type="dxa"/>
              <w:bottom w:w="15" w:type="dxa"/>
              <w:right w:w="108" w:type="dxa"/>
            </w:tcMar>
            <w:vAlign w:val="center"/>
            <w:hideMark/>
          </w:tcPr>
          <w:p w14:paraId="14B2ED38" w14:textId="77777777" w:rsidR="009A60B7" w:rsidRPr="00303DEB" w:rsidRDefault="009A60B7" w:rsidP="0085406D">
            <w:pPr>
              <w:spacing w:after="0"/>
              <w:rPr>
                <w:rFonts w:asciiTheme="minorBidi" w:hAnsiTheme="minorBidi" w:cstheme="minorBidi"/>
                <w:u w:val="single"/>
              </w:rPr>
            </w:pPr>
            <w:hyperlink r:id="rId57" w:history="1">
              <w:r w:rsidRPr="00303DEB">
                <w:rPr>
                  <w:rStyle w:val="Hyperlink"/>
                  <w:rFonts w:asciiTheme="minorBidi" w:hAnsiTheme="minorBidi" w:cstheme="minorBidi"/>
                </w:rPr>
                <w:t>vul.nlbcgreferrals@nhs.net</w:t>
              </w:r>
            </w:hyperlink>
            <w:r w:rsidRPr="00303DEB">
              <w:rPr>
                <w:rFonts w:asciiTheme="minorBidi" w:hAnsiTheme="minorBidi" w:cstheme="minorBidi"/>
              </w:rPr>
              <w:t xml:space="preserve"> </w:t>
            </w:r>
          </w:p>
        </w:tc>
      </w:tr>
    </w:tbl>
    <w:p w14:paraId="1827AE07" w14:textId="77777777" w:rsidR="00A308C1" w:rsidRPr="00693596" w:rsidRDefault="00A308C1" w:rsidP="00A308C1">
      <w:pPr>
        <w:pStyle w:val="Heading3-numbered"/>
        <w:numPr>
          <w:ilvl w:val="0"/>
          <w:numId w:val="0"/>
        </w:numPr>
        <w:ind w:left="624" w:hanging="624"/>
      </w:pPr>
      <w:bookmarkStart w:id="58" w:name="_Toc208411859"/>
      <w:r w:rsidRPr="00693596">
        <w:t>Appendix 1.2 – CHIS Providers by ICB</w:t>
      </w:r>
      <w:bookmarkEnd w:id="58"/>
    </w:p>
    <w:tbl>
      <w:tblPr>
        <w:tblW w:w="4067" w:type="dxa"/>
        <w:tblInd w:w="-113" w:type="dxa"/>
        <w:tblCellMar>
          <w:top w:w="15" w:type="dxa"/>
          <w:bottom w:w="15" w:type="dxa"/>
        </w:tblCellMar>
        <w:tblLook w:val="04A0" w:firstRow="1" w:lastRow="0" w:firstColumn="1" w:lastColumn="0" w:noHBand="0" w:noVBand="1"/>
      </w:tblPr>
      <w:tblGrid>
        <w:gridCol w:w="750"/>
        <w:gridCol w:w="3317"/>
      </w:tblGrid>
      <w:tr w:rsidR="00725387" w:rsidRPr="00693596" w14:paraId="14E4ED3A" w14:textId="77777777" w:rsidTr="00E90A12">
        <w:trPr>
          <w:trHeight w:val="340"/>
        </w:trPr>
        <w:tc>
          <w:tcPr>
            <w:tcW w:w="750" w:type="dxa"/>
            <w:tcBorders>
              <w:top w:val="single" w:sz="4" w:space="0" w:color="auto"/>
              <w:left w:val="single" w:sz="4" w:space="0" w:color="auto"/>
              <w:bottom w:val="single" w:sz="4" w:space="0" w:color="auto"/>
              <w:right w:val="nil"/>
            </w:tcBorders>
            <w:shd w:val="clear" w:color="auto" w:fill="005EB8" w:themeFill="text2"/>
            <w:noWrap/>
            <w:vAlign w:val="bottom"/>
          </w:tcPr>
          <w:p w14:paraId="207BAB27" w14:textId="77777777" w:rsidR="00725387" w:rsidRPr="00303DEB" w:rsidRDefault="00725387" w:rsidP="0085406D">
            <w:pPr>
              <w:spacing w:after="0" w:line="276" w:lineRule="auto"/>
              <w:rPr>
                <w:rFonts w:asciiTheme="minorBidi" w:hAnsiTheme="minorBidi"/>
                <w:b/>
                <w:bCs/>
                <w:color w:val="FFFFFF" w:themeColor="text1"/>
                <w:lang w:eastAsia="en-GB"/>
              </w:rPr>
            </w:pPr>
            <w:r w:rsidRPr="00303DEB">
              <w:rPr>
                <w:rFonts w:asciiTheme="minorBidi" w:hAnsiTheme="minorBidi"/>
                <w:b/>
                <w:bCs/>
                <w:color w:val="FFFFFF" w:themeColor="text1"/>
                <w:lang w:eastAsia="en-GB"/>
              </w:rPr>
              <w:t>ICB</w:t>
            </w:r>
          </w:p>
        </w:tc>
        <w:tc>
          <w:tcPr>
            <w:tcW w:w="3317" w:type="dxa"/>
            <w:tcBorders>
              <w:top w:val="single" w:sz="4" w:space="0" w:color="000000"/>
              <w:left w:val="single" w:sz="4" w:space="0" w:color="000000"/>
              <w:bottom w:val="single" w:sz="4" w:space="0" w:color="000000"/>
              <w:right w:val="single" w:sz="4" w:space="0" w:color="000000"/>
            </w:tcBorders>
            <w:shd w:val="clear" w:color="auto" w:fill="005EB8" w:themeFill="text2"/>
            <w:noWrap/>
            <w:vAlign w:val="bottom"/>
          </w:tcPr>
          <w:p w14:paraId="4361AADE" w14:textId="77777777" w:rsidR="00725387" w:rsidRPr="00303DEB" w:rsidRDefault="00725387" w:rsidP="0085406D">
            <w:pPr>
              <w:spacing w:after="0" w:line="276" w:lineRule="auto"/>
              <w:rPr>
                <w:rFonts w:asciiTheme="minorBidi" w:hAnsiTheme="minorBidi"/>
                <w:b/>
                <w:bCs/>
                <w:color w:val="FFFFFF" w:themeColor="text1"/>
                <w:lang w:eastAsia="en-GB"/>
              </w:rPr>
            </w:pPr>
            <w:r w:rsidRPr="00303DEB">
              <w:rPr>
                <w:rFonts w:asciiTheme="minorBidi" w:hAnsiTheme="minorBidi"/>
                <w:b/>
                <w:bCs/>
                <w:color w:val="FFFFFF" w:themeColor="text1"/>
                <w:lang w:eastAsia="en-GB"/>
              </w:rPr>
              <w:t>CHIS Email Address</w:t>
            </w:r>
          </w:p>
        </w:tc>
      </w:tr>
      <w:tr w:rsidR="00725387" w:rsidRPr="00693596" w14:paraId="21BB8884" w14:textId="77777777" w:rsidTr="00E90A12">
        <w:trPr>
          <w:trHeight w:val="340"/>
        </w:trPr>
        <w:tc>
          <w:tcPr>
            <w:tcW w:w="750" w:type="dxa"/>
            <w:tcBorders>
              <w:top w:val="single" w:sz="4" w:space="0" w:color="auto"/>
              <w:left w:val="single" w:sz="4" w:space="0" w:color="auto"/>
              <w:bottom w:val="single" w:sz="4" w:space="0" w:color="auto"/>
              <w:right w:val="nil"/>
            </w:tcBorders>
            <w:noWrap/>
            <w:vAlign w:val="bottom"/>
          </w:tcPr>
          <w:p w14:paraId="2D6D9719" w14:textId="77777777" w:rsidR="00725387" w:rsidRPr="00303DEB" w:rsidRDefault="00725387" w:rsidP="0085406D">
            <w:pPr>
              <w:spacing w:after="0" w:line="276" w:lineRule="auto"/>
              <w:rPr>
                <w:rFonts w:asciiTheme="minorBidi" w:hAnsiTheme="minorBidi"/>
                <w:lang w:eastAsia="en-GB"/>
              </w:rPr>
            </w:pPr>
            <w:r w:rsidRPr="00303DEB">
              <w:rPr>
                <w:rFonts w:asciiTheme="minorBidi" w:hAnsiTheme="minorBidi"/>
                <w:lang w:eastAsia="en-GB"/>
              </w:rPr>
              <w:t>SEL</w:t>
            </w:r>
          </w:p>
        </w:tc>
        <w:tc>
          <w:tcPr>
            <w:tcW w:w="3317" w:type="dxa"/>
            <w:tcBorders>
              <w:top w:val="single" w:sz="4" w:space="0" w:color="000000"/>
              <w:left w:val="single" w:sz="4" w:space="0" w:color="000000"/>
              <w:bottom w:val="single" w:sz="4" w:space="0" w:color="000000"/>
              <w:right w:val="single" w:sz="4" w:space="0" w:color="000000"/>
            </w:tcBorders>
            <w:noWrap/>
            <w:vAlign w:val="bottom"/>
          </w:tcPr>
          <w:p w14:paraId="604A696E" w14:textId="77777777" w:rsidR="00725387" w:rsidRPr="00303DEB" w:rsidRDefault="00725387" w:rsidP="0085406D">
            <w:pPr>
              <w:spacing w:after="0" w:line="276" w:lineRule="auto"/>
              <w:rPr>
                <w:rFonts w:asciiTheme="minorBidi" w:hAnsiTheme="minorBidi"/>
                <w:color w:val="0563C1"/>
                <w:u w:val="single"/>
                <w:lang w:eastAsia="en-GB"/>
              </w:rPr>
            </w:pPr>
            <w:hyperlink r:id="rId58" w:history="1">
              <w:r w:rsidRPr="00303DEB">
                <w:rPr>
                  <w:rFonts w:asciiTheme="minorBidi" w:hAnsiTheme="minorBidi"/>
                  <w:color w:val="0563C1"/>
                  <w:u w:val="single"/>
                  <w:lang w:eastAsia="en-GB"/>
                </w:rPr>
                <w:t>hil.selchis@nhs.net</w:t>
              </w:r>
            </w:hyperlink>
          </w:p>
        </w:tc>
      </w:tr>
      <w:tr w:rsidR="00725387" w:rsidRPr="00693596" w14:paraId="254B1EB6" w14:textId="77777777" w:rsidTr="00E90A12">
        <w:trPr>
          <w:trHeight w:val="340"/>
        </w:trPr>
        <w:tc>
          <w:tcPr>
            <w:tcW w:w="750" w:type="dxa"/>
            <w:tcBorders>
              <w:top w:val="single" w:sz="4" w:space="0" w:color="auto"/>
              <w:left w:val="single" w:sz="4" w:space="0" w:color="auto"/>
              <w:bottom w:val="single" w:sz="4" w:space="0" w:color="auto"/>
              <w:right w:val="nil"/>
            </w:tcBorders>
            <w:noWrap/>
            <w:vAlign w:val="bottom"/>
            <w:hideMark/>
          </w:tcPr>
          <w:p w14:paraId="3270E47B" w14:textId="77777777" w:rsidR="00725387" w:rsidRPr="00303DEB" w:rsidRDefault="00725387" w:rsidP="0085406D">
            <w:pPr>
              <w:spacing w:after="0" w:line="276" w:lineRule="auto"/>
              <w:rPr>
                <w:rFonts w:asciiTheme="minorBidi" w:hAnsiTheme="minorBidi"/>
                <w:lang w:eastAsia="en-GB"/>
              </w:rPr>
            </w:pPr>
            <w:r w:rsidRPr="00303DEB">
              <w:rPr>
                <w:rFonts w:asciiTheme="minorBidi" w:hAnsiTheme="minorBidi"/>
                <w:lang w:eastAsia="en-GB"/>
              </w:rPr>
              <w:t>SWL</w:t>
            </w:r>
          </w:p>
        </w:tc>
        <w:tc>
          <w:tcPr>
            <w:tcW w:w="3317" w:type="dxa"/>
            <w:tcBorders>
              <w:top w:val="single" w:sz="4" w:space="0" w:color="000000"/>
              <w:left w:val="single" w:sz="4" w:space="0" w:color="000000"/>
              <w:bottom w:val="single" w:sz="4" w:space="0" w:color="000000"/>
              <w:right w:val="single" w:sz="4" w:space="0" w:color="000000"/>
            </w:tcBorders>
            <w:noWrap/>
            <w:vAlign w:val="bottom"/>
            <w:hideMark/>
          </w:tcPr>
          <w:p w14:paraId="2FFA02D3" w14:textId="77777777" w:rsidR="00725387" w:rsidRPr="00303DEB" w:rsidRDefault="00725387" w:rsidP="0085406D">
            <w:pPr>
              <w:spacing w:after="0" w:line="276" w:lineRule="auto"/>
              <w:rPr>
                <w:rFonts w:asciiTheme="minorBidi" w:hAnsiTheme="minorBidi"/>
                <w:color w:val="0563C1"/>
                <w:u w:val="single"/>
                <w:lang w:eastAsia="en-GB"/>
              </w:rPr>
            </w:pPr>
            <w:hyperlink r:id="rId59" w:history="1">
              <w:r w:rsidRPr="00303DEB">
                <w:rPr>
                  <w:rFonts w:asciiTheme="minorBidi" w:hAnsiTheme="minorBidi"/>
                  <w:color w:val="0563C1"/>
                  <w:u w:val="single"/>
                  <w:lang w:eastAsia="en-GB"/>
                </w:rPr>
                <w:t>swl.chis@nhs.net</w:t>
              </w:r>
            </w:hyperlink>
          </w:p>
        </w:tc>
      </w:tr>
      <w:tr w:rsidR="00725387" w:rsidRPr="00693596" w14:paraId="6F3EF287" w14:textId="77777777" w:rsidTr="00E90A12">
        <w:trPr>
          <w:trHeight w:val="340"/>
        </w:trPr>
        <w:tc>
          <w:tcPr>
            <w:tcW w:w="750" w:type="dxa"/>
            <w:tcBorders>
              <w:top w:val="single" w:sz="4" w:space="0" w:color="auto"/>
              <w:left w:val="single" w:sz="4" w:space="0" w:color="auto"/>
              <w:bottom w:val="single" w:sz="4" w:space="0" w:color="auto"/>
              <w:right w:val="nil"/>
            </w:tcBorders>
            <w:noWrap/>
            <w:vAlign w:val="bottom"/>
            <w:hideMark/>
          </w:tcPr>
          <w:p w14:paraId="4DE5FF96" w14:textId="77777777" w:rsidR="00725387" w:rsidRPr="00303DEB" w:rsidRDefault="00725387" w:rsidP="0085406D">
            <w:pPr>
              <w:spacing w:after="0" w:line="276" w:lineRule="auto"/>
              <w:rPr>
                <w:rFonts w:asciiTheme="minorBidi" w:hAnsiTheme="minorBidi"/>
                <w:lang w:eastAsia="en-GB"/>
              </w:rPr>
            </w:pPr>
            <w:r w:rsidRPr="00303DEB">
              <w:rPr>
                <w:rFonts w:asciiTheme="minorBidi" w:hAnsiTheme="minorBidi"/>
                <w:lang w:eastAsia="en-GB"/>
              </w:rPr>
              <w:t>NWL</w:t>
            </w:r>
          </w:p>
        </w:tc>
        <w:tc>
          <w:tcPr>
            <w:tcW w:w="3317" w:type="dxa"/>
            <w:tcBorders>
              <w:top w:val="single" w:sz="4" w:space="0" w:color="000000"/>
              <w:left w:val="single" w:sz="4" w:space="0" w:color="000000"/>
              <w:bottom w:val="single" w:sz="4" w:space="0" w:color="000000"/>
              <w:right w:val="single" w:sz="4" w:space="0" w:color="000000"/>
            </w:tcBorders>
            <w:noWrap/>
            <w:vAlign w:val="bottom"/>
            <w:hideMark/>
          </w:tcPr>
          <w:p w14:paraId="0B8B04AC" w14:textId="77777777" w:rsidR="00725387" w:rsidRPr="00303DEB" w:rsidRDefault="00725387" w:rsidP="0085406D">
            <w:pPr>
              <w:spacing w:after="0" w:line="276" w:lineRule="auto"/>
              <w:rPr>
                <w:rFonts w:asciiTheme="minorBidi" w:hAnsiTheme="minorBidi"/>
                <w:color w:val="0563C1"/>
                <w:u w:val="single"/>
                <w:lang w:eastAsia="en-GB"/>
              </w:rPr>
            </w:pPr>
            <w:hyperlink r:id="rId60" w:history="1">
              <w:r w:rsidRPr="00303DEB">
                <w:rPr>
                  <w:rFonts w:asciiTheme="minorBidi" w:hAnsiTheme="minorBidi"/>
                  <w:color w:val="0563C1"/>
                  <w:u w:val="single"/>
                  <w:lang w:eastAsia="en-GB"/>
                </w:rPr>
                <w:t>hil.nwlchis@nhs.net</w:t>
              </w:r>
            </w:hyperlink>
          </w:p>
        </w:tc>
      </w:tr>
      <w:tr w:rsidR="00725387" w:rsidRPr="00693596" w14:paraId="1F440DA6" w14:textId="77777777" w:rsidTr="00E90A12">
        <w:trPr>
          <w:trHeight w:val="340"/>
        </w:trPr>
        <w:tc>
          <w:tcPr>
            <w:tcW w:w="750" w:type="dxa"/>
            <w:tcBorders>
              <w:top w:val="single" w:sz="4" w:space="0" w:color="auto"/>
              <w:left w:val="single" w:sz="4" w:space="0" w:color="auto"/>
              <w:bottom w:val="single" w:sz="4" w:space="0" w:color="auto"/>
              <w:right w:val="nil"/>
            </w:tcBorders>
            <w:noWrap/>
            <w:vAlign w:val="bottom"/>
            <w:hideMark/>
          </w:tcPr>
          <w:p w14:paraId="5CEB2026" w14:textId="77777777" w:rsidR="00725387" w:rsidRPr="00303DEB" w:rsidRDefault="00725387" w:rsidP="0085406D">
            <w:pPr>
              <w:spacing w:after="0" w:line="276" w:lineRule="auto"/>
              <w:rPr>
                <w:rFonts w:asciiTheme="minorBidi" w:hAnsiTheme="minorBidi"/>
                <w:lang w:eastAsia="en-GB"/>
              </w:rPr>
            </w:pPr>
            <w:r w:rsidRPr="00303DEB">
              <w:rPr>
                <w:rFonts w:asciiTheme="minorBidi" w:hAnsiTheme="minorBidi"/>
                <w:lang w:eastAsia="en-GB"/>
              </w:rPr>
              <w:t>NCL</w:t>
            </w:r>
          </w:p>
        </w:tc>
        <w:tc>
          <w:tcPr>
            <w:tcW w:w="3317" w:type="dxa"/>
            <w:tcBorders>
              <w:top w:val="single" w:sz="4" w:space="0" w:color="000000"/>
              <w:left w:val="single" w:sz="4" w:space="0" w:color="000000"/>
              <w:bottom w:val="single" w:sz="4" w:space="0" w:color="000000"/>
              <w:right w:val="single" w:sz="4" w:space="0" w:color="000000"/>
            </w:tcBorders>
            <w:noWrap/>
            <w:vAlign w:val="bottom"/>
            <w:hideMark/>
          </w:tcPr>
          <w:p w14:paraId="433D3C6E" w14:textId="77777777" w:rsidR="00725387" w:rsidRPr="00303DEB" w:rsidRDefault="00725387" w:rsidP="0085406D">
            <w:pPr>
              <w:spacing w:after="0" w:line="276" w:lineRule="auto"/>
              <w:rPr>
                <w:rFonts w:asciiTheme="minorBidi" w:hAnsiTheme="minorBidi"/>
                <w:color w:val="0563C1"/>
                <w:u w:val="single"/>
                <w:lang w:eastAsia="en-GB"/>
              </w:rPr>
            </w:pPr>
            <w:hyperlink r:id="rId61" w:history="1">
              <w:r w:rsidRPr="00303DEB">
                <w:rPr>
                  <w:rFonts w:asciiTheme="minorBidi" w:hAnsiTheme="minorBidi"/>
                  <w:color w:val="0563C1"/>
                  <w:u w:val="single"/>
                  <w:lang w:eastAsia="en-GB"/>
                </w:rPr>
                <w:t>nelchishub@nelft.nhs.uk</w:t>
              </w:r>
            </w:hyperlink>
          </w:p>
        </w:tc>
      </w:tr>
      <w:tr w:rsidR="00725387" w:rsidRPr="00693596" w14:paraId="2DB0C610" w14:textId="77777777" w:rsidTr="00E90A12">
        <w:trPr>
          <w:trHeight w:val="340"/>
        </w:trPr>
        <w:tc>
          <w:tcPr>
            <w:tcW w:w="750" w:type="dxa"/>
            <w:tcBorders>
              <w:top w:val="single" w:sz="4" w:space="0" w:color="auto"/>
              <w:left w:val="single" w:sz="4" w:space="0" w:color="auto"/>
              <w:bottom w:val="single" w:sz="4" w:space="0" w:color="auto"/>
              <w:right w:val="nil"/>
            </w:tcBorders>
            <w:noWrap/>
            <w:vAlign w:val="bottom"/>
            <w:hideMark/>
          </w:tcPr>
          <w:p w14:paraId="10CC49F0" w14:textId="77777777" w:rsidR="00725387" w:rsidRPr="00303DEB" w:rsidRDefault="00725387" w:rsidP="0085406D">
            <w:pPr>
              <w:spacing w:after="0" w:line="276" w:lineRule="auto"/>
              <w:rPr>
                <w:rFonts w:asciiTheme="minorBidi" w:hAnsiTheme="minorBidi"/>
                <w:lang w:eastAsia="en-GB"/>
              </w:rPr>
            </w:pPr>
            <w:r w:rsidRPr="00303DEB">
              <w:rPr>
                <w:rFonts w:asciiTheme="minorBidi" w:hAnsiTheme="minorBidi"/>
                <w:lang w:eastAsia="en-GB"/>
              </w:rPr>
              <w:t>NEL</w:t>
            </w:r>
          </w:p>
        </w:tc>
        <w:tc>
          <w:tcPr>
            <w:tcW w:w="3317" w:type="dxa"/>
            <w:tcBorders>
              <w:top w:val="single" w:sz="4" w:space="0" w:color="000000"/>
              <w:left w:val="single" w:sz="4" w:space="0" w:color="000000"/>
              <w:bottom w:val="single" w:sz="4" w:space="0" w:color="000000"/>
              <w:right w:val="single" w:sz="4" w:space="0" w:color="000000"/>
            </w:tcBorders>
            <w:noWrap/>
            <w:vAlign w:val="bottom"/>
            <w:hideMark/>
          </w:tcPr>
          <w:p w14:paraId="083D2B3F" w14:textId="77777777" w:rsidR="00725387" w:rsidRPr="00303DEB" w:rsidRDefault="00725387" w:rsidP="0085406D">
            <w:pPr>
              <w:spacing w:after="0" w:line="276" w:lineRule="auto"/>
              <w:rPr>
                <w:rFonts w:asciiTheme="minorBidi" w:hAnsiTheme="minorBidi"/>
                <w:color w:val="0563C1"/>
                <w:u w:val="single"/>
                <w:lang w:eastAsia="en-GB"/>
              </w:rPr>
            </w:pPr>
            <w:hyperlink r:id="rId62" w:history="1">
              <w:r w:rsidRPr="00303DEB">
                <w:rPr>
                  <w:rFonts w:asciiTheme="minorBidi" w:hAnsiTheme="minorBidi"/>
                  <w:color w:val="0563C1"/>
                  <w:u w:val="single"/>
                  <w:lang w:eastAsia="en-GB"/>
                </w:rPr>
                <w:t>nelchishub@nelft.nhs.uk</w:t>
              </w:r>
            </w:hyperlink>
          </w:p>
        </w:tc>
      </w:tr>
    </w:tbl>
    <w:p w14:paraId="61479EE0" w14:textId="33AD878D" w:rsidR="00401957" w:rsidRPr="00693596" w:rsidRDefault="00401957" w:rsidP="00C77D9D">
      <w:pPr>
        <w:pStyle w:val="Heading3-numbered"/>
        <w:numPr>
          <w:ilvl w:val="0"/>
          <w:numId w:val="0"/>
        </w:numPr>
        <w:ind w:left="624" w:hanging="624"/>
      </w:pPr>
      <w:r w:rsidRPr="00693596">
        <w:t>Appendix 1.3 – Maternity Unit</w:t>
      </w:r>
      <w:r w:rsidR="009B5511">
        <w:t>s</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52"/>
        <w:gridCol w:w="3511"/>
        <w:gridCol w:w="5985"/>
      </w:tblGrid>
      <w:tr w:rsidR="00C77D9D" w:rsidRPr="00C77D9D" w14:paraId="24450CC6" w14:textId="77777777" w:rsidTr="00E90A12">
        <w:trPr>
          <w:trHeight w:val="283"/>
        </w:trPr>
        <w:tc>
          <w:tcPr>
            <w:tcW w:w="852" w:type="dxa"/>
            <w:shd w:val="clear" w:color="auto" w:fill="005EB8" w:themeFill="text2"/>
            <w:vAlign w:val="center"/>
            <w:hideMark/>
          </w:tcPr>
          <w:p w14:paraId="472CAB00" w14:textId="77777777" w:rsidR="00C77D9D" w:rsidRPr="00303DEB" w:rsidRDefault="00C77D9D" w:rsidP="0085406D">
            <w:pPr>
              <w:spacing w:after="0"/>
              <w:rPr>
                <w:rFonts w:asciiTheme="majorBidi" w:hAnsiTheme="majorBidi" w:cstheme="majorBidi"/>
                <w:b/>
                <w:bCs/>
                <w:color w:val="FFFFFF" w:themeColor="text1"/>
              </w:rPr>
            </w:pPr>
            <w:r w:rsidRPr="00303DEB">
              <w:rPr>
                <w:rFonts w:asciiTheme="majorBidi" w:hAnsiTheme="majorBidi" w:cstheme="majorBidi"/>
                <w:b/>
                <w:bCs/>
                <w:color w:val="FFFFFF" w:themeColor="text1"/>
              </w:rPr>
              <w:t>ICB</w:t>
            </w:r>
          </w:p>
        </w:tc>
        <w:tc>
          <w:tcPr>
            <w:tcW w:w="0" w:type="auto"/>
            <w:shd w:val="clear" w:color="auto" w:fill="005EB8" w:themeFill="text2"/>
            <w:vAlign w:val="center"/>
            <w:hideMark/>
          </w:tcPr>
          <w:p w14:paraId="17A8F34C" w14:textId="77777777" w:rsidR="00C77D9D" w:rsidRPr="00303DEB" w:rsidRDefault="00C77D9D" w:rsidP="0085406D">
            <w:pPr>
              <w:spacing w:after="0"/>
              <w:rPr>
                <w:rFonts w:asciiTheme="majorBidi" w:hAnsiTheme="majorBidi" w:cstheme="majorBidi"/>
                <w:b/>
                <w:bCs/>
                <w:color w:val="FFFFFF" w:themeColor="text1"/>
              </w:rPr>
            </w:pPr>
            <w:r w:rsidRPr="00303DEB">
              <w:rPr>
                <w:rFonts w:asciiTheme="majorBidi" w:hAnsiTheme="majorBidi" w:cstheme="majorBidi"/>
                <w:b/>
                <w:bCs/>
                <w:color w:val="FFFFFF" w:themeColor="text1"/>
              </w:rPr>
              <w:t>Maternity Unit</w:t>
            </w:r>
          </w:p>
        </w:tc>
        <w:tc>
          <w:tcPr>
            <w:tcW w:w="5985" w:type="dxa"/>
            <w:shd w:val="clear" w:color="auto" w:fill="005EB8" w:themeFill="text2"/>
            <w:vAlign w:val="center"/>
            <w:hideMark/>
          </w:tcPr>
          <w:p w14:paraId="478A6B59" w14:textId="77777777" w:rsidR="00C77D9D" w:rsidRPr="00303DEB" w:rsidRDefault="00C77D9D" w:rsidP="0085406D">
            <w:pPr>
              <w:spacing w:after="0"/>
              <w:rPr>
                <w:rFonts w:asciiTheme="majorBidi" w:hAnsiTheme="majorBidi" w:cstheme="majorBidi"/>
                <w:b/>
                <w:bCs/>
                <w:color w:val="FFFFFF" w:themeColor="text1"/>
              </w:rPr>
            </w:pPr>
            <w:r w:rsidRPr="00303DEB">
              <w:rPr>
                <w:rFonts w:asciiTheme="majorBidi" w:hAnsiTheme="majorBidi" w:cstheme="majorBidi"/>
                <w:b/>
                <w:bCs/>
                <w:color w:val="FFFFFF" w:themeColor="text1"/>
              </w:rPr>
              <w:t>NHS Trust</w:t>
            </w:r>
          </w:p>
        </w:tc>
      </w:tr>
      <w:tr w:rsidR="00C77D9D" w:rsidRPr="00C77D9D" w14:paraId="4D3579D0" w14:textId="77777777" w:rsidTr="00E90A12">
        <w:trPr>
          <w:trHeight w:val="283"/>
        </w:trPr>
        <w:tc>
          <w:tcPr>
            <w:tcW w:w="852" w:type="dxa"/>
            <w:vAlign w:val="center"/>
            <w:hideMark/>
          </w:tcPr>
          <w:p w14:paraId="0807E0CC"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NCL</w:t>
            </w:r>
          </w:p>
        </w:tc>
        <w:tc>
          <w:tcPr>
            <w:tcW w:w="0" w:type="auto"/>
            <w:vAlign w:val="center"/>
            <w:hideMark/>
          </w:tcPr>
          <w:p w14:paraId="3147B5EC"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North Middlesex University Hospital</w:t>
            </w:r>
          </w:p>
        </w:tc>
        <w:tc>
          <w:tcPr>
            <w:tcW w:w="5985" w:type="dxa"/>
            <w:vAlign w:val="center"/>
            <w:hideMark/>
          </w:tcPr>
          <w:p w14:paraId="271AE0F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North Middlesex Hospital University Hospital</w:t>
            </w:r>
          </w:p>
        </w:tc>
      </w:tr>
      <w:tr w:rsidR="00C77D9D" w:rsidRPr="00C77D9D" w14:paraId="10F5B592" w14:textId="77777777" w:rsidTr="00E90A12">
        <w:trPr>
          <w:trHeight w:val="283"/>
        </w:trPr>
        <w:tc>
          <w:tcPr>
            <w:tcW w:w="852" w:type="dxa"/>
            <w:vAlign w:val="center"/>
            <w:hideMark/>
          </w:tcPr>
          <w:p w14:paraId="178EF3BC"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NCL</w:t>
            </w:r>
          </w:p>
        </w:tc>
        <w:tc>
          <w:tcPr>
            <w:tcW w:w="0" w:type="auto"/>
            <w:vAlign w:val="center"/>
            <w:hideMark/>
          </w:tcPr>
          <w:p w14:paraId="62293E9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Barnet Hospital</w:t>
            </w:r>
          </w:p>
        </w:tc>
        <w:tc>
          <w:tcPr>
            <w:tcW w:w="5985" w:type="dxa"/>
            <w:vAlign w:val="center"/>
            <w:hideMark/>
          </w:tcPr>
          <w:p w14:paraId="6353627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Royal Free London NHS Foundation Trust</w:t>
            </w:r>
          </w:p>
        </w:tc>
      </w:tr>
      <w:tr w:rsidR="00C77D9D" w:rsidRPr="00C77D9D" w14:paraId="01FD62B4" w14:textId="77777777" w:rsidTr="00E90A12">
        <w:trPr>
          <w:trHeight w:val="283"/>
        </w:trPr>
        <w:tc>
          <w:tcPr>
            <w:tcW w:w="852" w:type="dxa"/>
            <w:vAlign w:val="center"/>
            <w:hideMark/>
          </w:tcPr>
          <w:p w14:paraId="3D434DF3"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NCL</w:t>
            </w:r>
          </w:p>
        </w:tc>
        <w:tc>
          <w:tcPr>
            <w:tcW w:w="0" w:type="auto"/>
            <w:vAlign w:val="center"/>
            <w:hideMark/>
          </w:tcPr>
          <w:p w14:paraId="5A1227B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Royal Free Hospital</w:t>
            </w:r>
          </w:p>
        </w:tc>
        <w:tc>
          <w:tcPr>
            <w:tcW w:w="5985" w:type="dxa"/>
            <w:vAlign w:val="center"/>
            <w:hideMark/>
          </w:tcPr>
          <w:p w14:paraId="05895E9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Royal Free London NHS Foundation Trust</w:t>
            </w:r>
          </w:p>
        </w:tc>
      </w:tr>
      <w:tr w:rsidR="00C77D9D" w:rsidRPr="00C77D9D" w14:paraId="741D2C4B" w14:textId="77777777" w:rsidTr="00E90A12">
        <w:trPr>
          <w:trHeight w:val="283"/>
        </w:trPr>
        <w:tc>
          <w:tcPr>
            <w:tcW w:w="852" w:type="dxa"/>
            <w:vAlign w:val="center"/>
            <w:hideMark/>
          </w:tcPr>
          <w:p w14:paraId="70C04331"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NCL</w:t>
            </w:r>
          </w:p>
        </w:tc>
        <w:tc>
          <w:tcPr>
            <w:tcW w:w="0" w:type="auto"/>
            <w:vAlign w:val="center"/>
            <w:hideMark/>
          </w:tcPr>
          <w:p w14:paraId="1ADEAAA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University College Hospital</w:t>
            </w:r>
          </w:p>
        </w:tc>
        <w:tc>
          <w:tcPr>
            <w:tcW w:w="5985" w:type="dxa"/>
            <w:vAlign w:val="center"/>
            <w:hideMark/>
          </w:tcPr>
          <w:p w14:paraId="6B45E98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University College London Hospitals NHS Foundation Trust</w:t>
            </w:r>
          </w:p>
        </w:tc>
      </w:tr>
      <w:tr w:rsidR="00C77D9D" w:rsidRPr="00C77D9D" w14:paraId="5615ACF5" w14:textId="77777777" w:rsidTr="00E90A12">
        <w:trPr>
          <w:trHeight w:val="283"/>
        </w:trPr>
        <w:tc>
          <w:tcPr>
            <w:tcW w:w="852" w:type="dxa"/>
            <w:vAlign w:val="center"/>
            <w:hideMark/>
          </w:tcPr>
          <w:p w14:paraId="1E393F72"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NCL</w:t>
            </w:r>
          </w:p>
        </w:tc>
        <w:tc>
          <w:tcPr>
            <w:tcW w:w="0" w:type="auto"/>
            <w:vAlign w:val="center"/>
            <w:hideMark/>
          </w:tcPr>
          <w:p w14:paraId="1543B82E"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The Whittington Hospital</w:t>
            </w:r>
          </w:p>
        </w:tc>
        <w:tc>
          <w:tcPr>
            <w:tcW w:w="5985" w:type="dxa"/>
            <w:vAlign w:val="center"/>
            <w:hideMark/>
          </w:tcPr>
          <w:p w14:paraId="61FD864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Whittington Health Trust</w:t>
            </w:r>
          </w:p>
        </w:tc>
      </w:tr>
      <w:tr w:rsidR="00C77D9D" w:rsidRPr="00C77D9D" w14:paraId="11D72AD8" w14:textId="77777777" w:rsidTr="00E90A12">
        <w:trPr>
          <w:trHeight w:val="283"/>
        </w:trPr>
        <w:tc>
          <w:tcPr>
            <w:tcW w:w="852" w:type="dxa"/>
            <w:vAlign w:val="center"/>
            <w:hideMark/>
          </w:tcPr>
          <w:p w14:paraId="1899184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NEL</w:t>
            </w:r>
          </w:p>
        </w:tc>
        <w:tc>
          <w:tcPr>
            <w:tcW w:w="0" w:type="auto"/>
            <w:vAlign w:val="center"/>
            <w:hideMark/>
          </w:tcPr>
          <w:p w14:paraId="4446585B"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Queen's Hospital</w:t>
            </w:r>
          </w:p>
        </w:tc>
        <w:tc>
          <w:tcPr>
            <w:tcW w:w="5985" w:type="dxa"/>
            <w:vAlign w:val="center"/>
            <w:hideMark/>
          </w:tcPr>
          <w:p w14:paraId="59B863BD"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Barking, Havering and Redbridge University Hospitals</w:t>
            </w:r>
          </w:p>
        </w:tc>
      </w:tr>
      <w:tr w:rsidR="00C77D9D" w:rsidRPr="00C77D9D" w14:paraId="79D33C5B" w14:textId="77777777" w:rsidTr="00E90A12">
        <w:trPr>
          <w:trHeight w:val="283"/>
        </w:trPr>
        <w:tc>
          <w:tcPr>
            <w:tcW w:w="852" w:type="dxa"/>
            <w:vAlign w:val="center"/>
            <w:hideMark/>
          </w:tcPr>
          <w:p w14:paraId="06936A8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NEL</w:t>
            </w:r>
          </w:p>
        </w:tc>
        <w:tc>
          <w:tcPr>
            <w:tcW w:w="0" w:type="auto"/>
            <w:vAlign w:val="center"/>
            <w:hideMark/>
          </w:tcPr>
          <w:p w14:paraId="606975A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Newham University Hospital</w:t>
            </w:r>
          </w:p>
        </w:tc>
        <w:tc>
          <w:tcPr>
            <w:tcW w:w="5985" w:type="dxa"/>
            <w:vAlign w:val="center"/>
            <w:hideMark/>
          </w:tcPr>
          <w:p w14:paraId="48D3A0F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Barts Health NHS Trust</w:t>
            </w:r>
          </w:p>
        </w:tc>
      </w:tr>
      <w:tr w:rsidR="00C77D9D" w:rsidRPr="00C77D9D" w14:paraId="575C101C" w14:textId="77777777" w:rsidTr="00E90A12">
        <w:trPr>
          <w:trHeight w:val="283"/>
        </w:trPr>
        <w:tc>
          <w:tcPr>
            <w:tcW w:w="852" w:type="dxa"/>
            <w:vAlign w:val="center"/>
            <w:hideMark/>
          </w:tcPr>
          <w:p w14:paraId="37BF6F56"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NEL</w:t>
            </w:r>
          </w:p>
        </w:tc>
        <w:tc>
          <w:tcPr>
            <w:tcW w:w="0" w:type="auto"/>
            <w:vAlign w:val="center"/>
            <w:hideMark/>
          </w:tcPr>
          <w:p w14:paraId="461F0EE2"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The Royal London Hospital</w:t>
            </w:r>
          </w:p>
        </w:tc>
        <w:tc>
          <w:tcPr>
            <w:tcW w:w="5985" w:type="dxa"/>
            <w:vAlign w:val="center"/>
            <w:hideMark/>
          </w:tcPr>
          <w:p w14:paraId="308AC95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Barts Health NHS Trust</w:t>
            </w:r>
          </w:p>
        </w:tc>
      </w:tr>
      <w:tr w:rsidR="00C77D9D" w:rsidRPr="00C77D9D" w14:paraId="2789BEE8" w14:textId="77777777" w:rsidTr="00E90A12">
        <w:trPr>
          <w:trHeight w:val="283"/>
        </w:trPr>
        <w:tc>
          <w:tcPr>
            <w:tcW w:w="852" w:type="dxa"/>
            <w:vAlign w:val="center"/>
            <w:hideMark/>
          </w:tcPr>
          <w:p w14:paraId="01E2F0C5"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NEL</w:t>
            </w:r>
          </w:p>
        </w:tc>
        <w:tc>
          <w:tcPr>
            <w:tcW w:w="0" w:type="auto"/>
            <w:vAlign w:val="center"/>
            <w:hideMark/>
          </w:tcPr>
          <w:p w14:paraId="7A3B6CE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Whipps Cross University Hospital</w:t>
            </w:r>
          </w:p>
        </w:tc>
        <w:tc>
          <w:tcPr>
            <w:tcW w:w="5985" w:type="dxa"/>
            <w:vAlign w:val="center"/>
            <w:hideMark/>
          </w:tcPr>
          <w:p w14:paraId="54CF15F2"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Barts Health NHS Trust</w:t>
            </w:r>
          </w:p>
        </w:tc>
      </w:tr>
      <w:tr w:rsidR="00C77D9D" w:rsidRPr="00C77D9D" w14:paraId="316A6001" w14:textId="77777777" w:rsidTr="00E90A12">
        <w:trPr>
          <w:trHeight w:val="283"/>
        </w:trPr>
        <w:tc>
          <w:tcPr>
            <w:tcW w:w="852" w:type="dxa"/>
            <w:vAlign w:val="center"/>
            <w:hideMark/>
          </w:tcPr>
          <w:p w14:paraId="6A6D8386"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NEL</w:t>
            </w:r>
          </w:p>
        </w:tc>
        <w:tc>
          <w:tcPr>
            <w:tcW w:w="0" w:type="auto"/>
            <w:vAlign w:val="center"/>
            <w:hideMark/>
          </w:tcPr>
          <w:p w14:paraId="065BA332"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Homerton University Hospital</w:t>
            </w:r>
          </w:p>
        </w:tc>
        <w:tc>
          <w:tcPr>
            <w:tcW w:w="5985" w:type="dxa"/>
            <w:vAlign w:val="center"/>
            <w:hideMark/>
          </w:tcPr>
          <w:p w14:paraId="04905DC7"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Homerton University Hospital NHS Foundation Trust</w:t>
            </w:r>
          </w:p>
        </w:tc>
      </w:tr>
      <w:tr w:rsidR="00C77D9D" w:rsidRPr="00C77D9D" w14:paraId="65715F66" w14:textId="77777777" w:rsidTr="00E90A12">
        <w:trPr>
          <w:trHeight w:val="283"/>
        </w:trPr>
        <w:tc>
          <w:tcPr>
            <w:tcW w:w="852" w:type="dxa"/>
            <w:vAlign w:val="center"/>
            <w:hideMark/>
          </w:tcPr>
          <w:p w14:paraId="58F1CF7E"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4FB1F967"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Chelsea and Westminster Hospital</w:t>
            </w:r>
          </w:p>
        </w:tc>
        <w:tc>
          <w:tcPr>
            <w:tcW w:w="5985" w:type="dxa"/>
            <w:vAlign w:val="center"/>
            <w:hideMark/>
          </w:tcPr>
          <w:p w14:paraId="79B9BC15"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 xml:space="preserve">Chelsea and Westminster Hospital NHS Foundation Trust </w:t>
            </w:r>
          </w:p>
        </w:tc>
      </w:tr>
      <w:tr w:rsidR="00C77D9D" w:rsidRPr="00C77D9D" w14:paraId="589C4C05" w14:textId="77777777" w:rsidTr="00E90A12">
        <w:trPr>
          <w:trHeight w:val="283"/>
        </w:trPr>
        <w:tc>
          <w:tcPr>
            <w:tcW w:w="852" w:type="dxa"/>
            <w:vAlign w:val="center"/>
            <w:hideMark/>
          </w:tcPr>
          <w:p w14:paraId="4965A9F1"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5C354CE1"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West Middlesex Hospital</w:t>
            </w:r>
          </w:p>
        </w:tc>
        <w:tc>
          <w:tcPr>
            <w:tcW w:w="5985" w:type="dxa"/>
            <w:vAlign w:val="center"/>
            <w:hideMark/>
          </w:tcPr>
          <w:p w14:paraId="03D334C6"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 xml:space="preserve">Chelsea and Westminster Hospital NHS Foundation Trust </w:t>
            </w:r>
          </w:p>
        </w:tc>
      </w:tr>
      <w:tr w:rsidR="00C77D9D" w:rsidRPr="00C77D9D" w14:paraId="3246EE0A" w14:textId="77777777" w:rsidTr="00E90A12">
        <w:trPr>
          <w:trHeight w:val="283"/>
        </w:trPr>
        <w:tc>
          <w:tcPr>
            <w:tcW w:w="852" w:type="dxa"/>
            <w:vAlign w:val="center"/>
            <w:hideMark/>
          </w:tcPr>
          <w:p w14:paraId="7F1D4F94"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2282D2F5"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Queen Charlotte's Hospital</w:t>
            </w:r>
          </w:p>
        </w:tc>
        <w:tc>
          <w:tcPr>
            <w:tcW w:w="5985" w:type="dxa"/>
            <w:vAlign w:val="center"/>
            <w:hideMark/>
          </w:tcPr>
          <w:p w14:paraId="0FE3D3F4"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Imperial College Healthcare NHS Trust</w:t>
            </w:r>
          </w:p>
        </w:tc>
      </w:tr>
      <w:tr w:rsidR="00C77D9D" w:rsidRPr="00C77D9D" w14:paraId="7A1423A7" w14:textId="77777777" w:rsidTr="00E90A12">
        <w:trPr>
          <w:trHeight w:val="283"/>
        </w:trPr>
        <w:tc>
          <w:tcPr>
            <w:tcW w:w="852" w:type="dxa"/>
            <w:vAlign w:val="center"/>
            <w:hideMark/>
          </w:tcPr>
          <w:p w14:paraId="6626CA86"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79346F2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St Mary's Hospital</w:t>
            </w:r>
          </w:p>
        </w:tc>
        <w:tc>
          <w:tcPr>
            <w:tcW w:w="5985" w:type="dxa"/>
            <w:vAlign w:val="center"/>
            <w:hideMark/>
          </w:tcPr>
          <w:p w14:paraId="6B997B17"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Imperial College Healthcare NHS Trust</w:t>
            </w:r>
          </w:p>
        </w:tc>
      </w:tr>
      <w:tr w:rsidR="00C77D9D" w:rsidRPr="00C77D9D" w14:paraId="70D165D0" w14:textId="77777777" w:rsidTr="00E90A12">
        <w:trPr>
          <w:trHeight w:val="283"/>
        </w:trPr>
        <w:tc>
          <w:tcPr>
            <w:tcW w:w="852" w:type="dxa"/>
            <w:vAlign w:val="center"/>
            <w:hideMark/>
          </w:tcPr>
          <w:p w14:paraId="71A8B912"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70D0EE0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Northwick Park Hospital</w:t>
            </w:r>
          </w:p>
        </w:tc>
        <w:tc>
          <w:tcPr>
            <w:tcW w:w="5985" w:type="dxa"/>
            <w:vAlign w:val="center"/>
            <w:hideMark/>
          </w:tcPr>
          <w:p w14:paraId="1A48AAE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 xml:space="preserve">London </w:t>
            </w:r>
            <w:proofErr w:type="gramStart"/>
            <w:r w:rsidRPr="00303DEB">
              <w:rPr>
                <w:rFonts w:asciiTheme="majorBidi" w:hAnsiTheme="majorBidi" w:cstheme="majorBidi"/>
              </w:rPr>
              <w:t>North West</w:t>
            </w:r>
            <w:proofErr w:type="gramEnd"/>
            <w:r w:rsidRPr="00303DEB">
              <w:rPr>
                <w:rFonts w:asciiTheme="majorBidi" w:hAnsiTheme="majorBidi" w:cstheme="majorBidi"/>
              </w:rPr>
              <w:t xml:space="preserve"> Healthcare NHS Trust</w:t>
            </w:r>
          </w:p>
        </w:tc>
      </w:tr>
      <w:tr w:rsidR="00C77D9D" w:rsidRPr="00C77D9D" w14:paraId="489D04D5" w14:textId="77777777" w:rsidTr="00E90A12">
        <w:trPr>
          <w:trHeight w:val="283"/>
        </w:trPr>
        <w:tc>
          <w:tcPr>
            <w:tcW w:w="852" w:type="dxa"/>
            <w:vAlign w:val="center"/>
            <w:hideMark/>
          </w:tcPr>
          <w:p w14:paraId="2C3BCD1B"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NWL</w:t>
            </w:r>
          </w:p>
        </w:tc>
        <w:tc>
          <w:tcPr>
            <w:tcW w:w="0" w:type="auto"/>
            <w:vAlign w:val="center"/>
            <w:hideMark/>
          </w:tcPr>
          <w:p w14:paraId="0D38580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Hillingdon Hospital</w:t>
            </w:r>
          </w:p>
        </w:tc>
        <w:tc>
          <w:tcPr>
            <w:tcW w:w="5985" w:type="dxa"/>
            <w:vAlign w:val="center"/>
            <w:hideMark/>
          </w:tcPr>
          <w:p w14:paraId="4596E35B"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The Hillingdon Hospitals NHS Foundation Trust</w:t>
            </w:r>
          </w:p>
        </w:tc>
      </w:tr>
      <w:tr w:rsidR="00C77D9D" w:rsidRPr="00C77D9D" w14:paraId="685718DD" w14:textId="77777777" w:rsidTr="00E90A12">
        <w:trPr>
          <w:trHeight w:val="283"/>
        </w:trPr>
        <w:tc>
          <w:tcPr>
            <w:tcW w:w="852" w:type="dxa"/>
            <w:vAlign w:val="center"/>
            <w:hideMark/>
          </w:tcPr>
          <w:p w14:paraId="4ACF330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SEL</w:t>
            </w:r>
          </w:p>
        </w:tc>
        <w:tc>
          <w:tcPr>
            <w:tcW w:w="0" w:type="auto"/>
            <w:vAlign w:val="center"/>
            <w:hideMark/>
          </w:tcPr>
          <w:p w14:paraId="09E455C1"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Guy's and St. Thomas' Hospital</w:t>
            </w:r>
          </w:p>
        </w:tc>
        <w:tc>
          <w:tcPr>
            <w:tcW w:w="5985" w:type="dxa"/>
            <w:vAlign w:val="center"/>
            <w:hideMark/>
          </w:tcPr>
          <w:p w14:paraId="17BA7CEC"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Guy's and St. Thomas' Foundation Trust</w:t>
            </w:r>
          </w:p>
        </w:tc>
      </w:tr>
      <w:tr w:rsidR="00C77D9D" w:rsidRPr="00C77D9D" w14:paraId="2D85F654" w14:textId="77777777" w:rsidTr="00E90A12">
        <w:trPr>
          <w:trHeight w:val="283"/>
        </w:trPr>
        <w:tc>
          <w:tcPr>
            <w:tcW w:w="852" w:type="dxa"/>
            <w:vAlign w:val="center"/>
            <w:hideMark/>
          </w:tcPr>
          <w:p w14:paraId="7061B9C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SEL</w:t>
            </w:r>
          </w:p>
        </w:tc>
        <w:tc>
          <w:tcPr>
            <w:tcW w:w="0" w:type="auto"/>
            <w:vAlign w:val="center"/>
            <w:hideMark/>
          </w:tcPr>
          <w:p w14:paraId="70215C9C"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King's College Hospital</w:t>
            </w:r>
          </w:p>
        </w:tc>
        <w:tc>
          <w:tcPr>
            <w:tcW w:w="5985" w:type="dxa"/>
            <w:vAlign w:val="center"/>
            <w:hideMark/>
          </w:tcPr>
          <w:p w14:paraId="4AEAD1F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King's College NHS Foundation Trust</w:t>
            </w:r>
          </w:p>
        </w:tc>
      </w:tr>
      <w:tr w:rsidR="00C77D9D" w:rsidRPr="00C77D9D" w14:paraId="093ABD64" w14:textId="77777777" w:rsidTr="00E90A12">
        <w:trPr>
          <w:trHeight w:val="283"/>
        </w:trPr>
        <w:tc>
          <w:tcPr>
            <w:tcW w:w="852" w:type="dxa"/>
            <w:vAlign w:val="center"/>
            <w:hideMark/>
          </w:tcPr>
          <w:p w14:paraId="0747C93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lastRenderedPageBreak/>
              <w:t>SEL</w:t>
            </w:r>
          </w:p>
        </w:tc>
        <w:tc>
          <w:tcPr>
            <w:tcW w:w="0" w:type="auto"/>
            <w:vAlign w:val="center"/>
            <w:hideMark/>
          </w:tcPr>
          <w:p w14:paraId="67FDF3A7"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Princess Royal University Hospital</w:t>
            </w:r>
          </w:p>
        </w:tc>
        <w:tc>
          <w:tcPr>
            <w:tcW w:w="5985" w:type="dxa"/>
            <w:vAlign w:val="center"/>
            <w:hideMark/>
          </w:tcPr>
          <w:p w14:paraId="147936D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King's College NHS Foundation Trust</w:t>
            </w:r>
          </w:p>
        </w:tc>
      </w:tr>
      <w:tr w:rsidR="00C77D9D" w:rsidRPr="00C77D9D" w14:paraId="20C8942E" w14:textId="77777777" w:rsidTr="00E90A12">
        <w:trPr>
          <w:trHeight w:val="283"/>
        </w:trPr>
        <w:tc>
          <w:tcPr>
            <w:tcW w:w="852" w:type="dxa"/>
            <w:vAlign w:val="center"/>
            <w:hideMark/>
          </w:tcPr>
          <w:p w14:paraId="2D80578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SEL</w:t>
            </w:r>
          </w:p>
        </w:tc>
        <w:tc>
          <w:tcPr>
            <w:tcW w:w="0" w:type="auto"/>
            <w:vAlign w:val="center"/>
            <w:hideMark/>
          </w:tcPr>
          <w:p w14:paraId="2FAACAB5"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Queen Elizabeth Hospital</w:t>
            </w:r>
          </w:p>
        </w:tc>
        <w:tc>
          <w:tcPr>
            <w:tcW w:w="5985" w:type="dxa"/>
            <w:vAlign w:val="center"/>
            <w:hideMark/>
          </w:tcPr>
          <w:p w14:paraId="462F547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Lewisham and Greenwich NHS Trust</w:t>
            </w:r>
          </w:p>
        </w:tc>
      </w:tr>
      <w:tr w:rsidR="00C77D9D" w:rsidRPr="00C77D9D" w14:paraId="19D48C9D" w14:textId="77777777" w:rsidTr="00E90A12">
        <w:trPr>
          <w:trHeight w:val="283"/>
        </w:trPr>
        <w:tc>
          <w:tcPr>
            <w:tcW w:w="852" w:type="dxa"/>
            <w:vAlign w:val="center"/>
            <w:hideMark/>
          </w:tcPr>
          <w:p w14:paraId="49E9639B"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SEL</w:t>
            </w:r>
          </w:p>
        </w:tc>
        <w:tc>
          <w:tcPr>
            <w:tcW w:w="0" w:type="auto"/>
            <w:vAlign w:val="center"/>
            <w:hideMark/>
          </w:tcPr>
          <w:p w14:paraId="199F024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University Hospital Lewisham</w:t>
            </w:r>
          </w:p>
        </w:tc>
        <w:tc>
          <w:tcPr>
            <w:tcW w:w="5985" w:type="dxa"/>
            <w:vAlign w:val="center"/>
            <w:hideMark/>
          </w:tcPr>
          <w:p w14:paraId="042851BE"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Lewisham and Greenwich NHS Trust</w:t>
            </w:r>
          </w:p>
        </w:tc>
      </w:tr>
      <w:tr w:rsidR="00C77D9D" w:rsidRPr="00C77D9D" w14:paraId="3C976CBC" w14:textId="77777777" w:rsidTr="00E90A12">
        <w:trPr>
          <w:trHeight w:val="283"/>
        </w:trPr>
        <w:tc>
          <w:tcPr>
            <w:tcW w:w="852" w:type="dxa"/>
            <w:vAlign w:val="center"/>
            <w:hideMark/>
          </w:tcPr>
          <w:p w14:paraId="0A232B6B"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SWL</w:t>
            </w:r>
          </w:p>
        </w:tc>
        <w:tc>
          <w:tcPr>
            <w:tcW w:w="0" w:type="auto"/>
            <w:vAlign w:val="center"/>
            <w:hideMark/>
          </w:tcPr>
          <w:p w14:paraId="02456D2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Croydon University Hospital</w:t>
            </w:r>
          </w:p>
        </w:tc>
        <w:tc>
          <w:tcPr>
            <w:tcW w:w="5985" w:type="dxa"/>
            <w:vAlign w:val="center"/>
            <w:hideMark/>
          </w:tcPr>
          <w:p w14:paraId="3C7A583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Croydon Health Services NHS Trust</w:t>
            </w:r>
          </w:p>
        </w:tc>
      </w:tr>
      <w:tr w:rsidR="00C77D9D" w:rsidRPr="00C77D9D" w14:paraId="01DD1707" w14:textId="77777777" w:rsidTr="00E90A12">
        <w:trPr>
          <w:trHeight w:val="283"/>
        </w:trPr>
        <w:tc>
          <w:tcPr>
            <w:tcW w:w="852" w:type="dxa"/>
            <w:vAlign w:val="center"/>
            <w:hideMark/>
          </w:tcPr>
          <w:p w14:paraId="1833339A"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SWL</w:t>
            </w:r>
          </w:p>
        </w:tc>
        <w:tc>
          <w:tcPr>
            <w:tcW w:w="0" w:type="auto"/>
            <w:vAlign w:val="center"/>
            <w:hideMark/>
          </w:tcPr>
          <w:p w14:paraId="7F4F6379"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St. Helier Hospital</w:t>
            </w:r>
          </w:p>
        </w:tc>
        <w:tc>
          <w:tcPr>
            <w:tcW w:w="5985" w:type="dxa"/>
            <w:vAlign w:val="center"/>
            <w:hideMark/>
          </w:tcPr>
          <w:p w14:paraId="23A81291"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Epsom and St. Helier University Hospitals NHS Trust</w:t>
            </w:r>
          </w:p>
        </w:tc>
      </w:tr>
      <w:tr w:rsidR="00C77D9D" w:rsidRPr="00C77D9D" w14:paraId="7C3FABDC" w14:textId="77777777" w:rsidTr="00E90A12">
        <w:trPr>
          <w:trHeight w:val="283"/>
        </w:trPr>
        <w:tc>
          <w:tcPr>
            <w:tcW w:w="852" w:type="dxa"/>
            <w:vAlign w:val="center"/>
            <w:hideMark/>
          </w:tcPr>
          <w:p w14:paraId="19C90C8F"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SWL</w:t>
            </w:r>
          </w:p>
        </w:tc>
        <w:tc>
          <w:tcPr>
            <w:tcW w:w="0" w:type="auto"/>
            <w:vAlign w:val="center"/>
            <w:hideMark/>
          </w:tcPr>
          <w:p w14:paraId="50F39973"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Epsom Hospital</w:t>
            </w:r>
          </w:p>
        </w:tc>
        <w:tc>
          <w:tcPr>
            <w:tcW w:w="5985" w:type="dxa"/>
            <w:vAlign w:val="center"/>
            <w:hideMark/>
          </w:tcPr>
          <w:p w14:paraId="2C52B6E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Epsom and St. Helier University Hospitals NHS Trust</w:t>
            </w:r>
          </w:p>
        </w:tc>
      </w:tr>
      <w:tr w:rsidR="00C77D9D" w:rsidRPr="00C77D9D" w14:paraId="005D37D4" w14:textId="77777777" w:rsidTr="00E90A12">
        <w:trPr>
          <w:trHeight w:val="283"/>
        </w:trPr>
        <w:tc>
          <w:tcPr>
            <w:tcW w:w="852" w:type="dxa"/>
            <w:vAlign w:val="center"/>
            <w:hideMark/>
          </w:tcPr>
          <w:p w14:paraId="31B0FF0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SWL</w:t>
            </w:r>
          </w:p>
        </w:tc>
        <w:tc>
          <w:tcPr>
            <w:tcW w:w="0" w:type="auto"/>
            <w:vAlign w:val="center"/>
            <w:hideMark/>
          </w:tcPr>
          <w:p w14:paraId="6E336203"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Kingston Hospital</w:t>
            </w:r>
          </w:p>
        </w:tc>
        <w:tc>
          <w:tcPr>
            <w:tcW w:w="5985" w:type="dxa"/>
            <w:vAlign w:val="center"/>
            <w:hideMark/>
          </w:tcPr>
          <w:p w14:paraId="44440413"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Kingston Hospital NHS Foundation Trust</w:t>
            </w:r>
          </w:p>
        </w:tc>
      </w:tr>
      <w:tr w:rsidR="00C77D9D" w:rsidRPr="00C77D9D" w14:paraId="571E612A" w14:textId="77777777" w:rsidTr="00E90A12">
        <w:trPr>
          <w:trHeight w:val="283"/>
        </w:trPr>
        <w:tc>
          <w:tcPr>
            <w:tcW w:w="852" w:type="dxa"/>
            <w:vAlign w:val="center"/>
            <w:hideMark/>
          </w:tcPr>
          <w:p w14:paraId="13337B36"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SWL</w:t>
            </w:r>
          </w:p>
        </w:tc>
        <w:tc>
          <w:tcPr>
            <w:tcW w:w="0" w:type="auto"/>
            <w:vAlign w:val="center"/>
            <w:hideMark/>
          </w:tcPr>
          <w:p w14:paraId="390A8D20"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St George's Hospital</w:t>
            </w:r>
          </w:p>
        </w:tc>
        <w:tc>
          <w:tcPr>
            <w:tcW w:w="5985" w:type="dxa"/>
            <w:vAlign w:val="center"/>
            <w:hideMark/>
          </w:tcPr>
          <w:p w14:paraId="64D4E9E8" w14:textId="77777777" w:rsidR="00C77D9D" w:rsidRPr="00303DEB" w:rsidRDefault="00C77D9D" w:rsidP="0085406D">
            <w:pPr>
              <w:spacing w:after="0"/>
              <w:rPr>
                <w:rFonts w:asciiTheme="majorBidi" w:hAnsiTheme="majorBidi" w:cstheme="majorBidi"/>
              </w:rPr>
            </w:pPr>
            <w:r w:rsidRPr="00303DEB">
              <w:rPr>
                <w:rFonts w:asciiTheme="majorBidi" w:hAnsiTheme="majorBidi" w:cstheme="majorBidi"/>
              </w:rPr>
              <w:t>St George's University Hospitals NHS Foundation Trust</w:t>
            </w:r>
          </w:p>
        </w:tc>
      </w:tr>
    </w:tbl>
    <w:p w14:paraId="6D596288" w14:textId="77777777" w:rsidR="00777223" w:rsidRDefault="00777223" w:rsidP="00777223">
      <w:pPr>
        <w:pStyle w:val="Heading2-numbered"/>
        <w:numPr>
          <w:ilvl w:val="0"/>
          <w:numId w:val="0"/>
        </w:numPr>
      </w:pPr>
      <w:bookmarkStart w:id="59" w:name="_Toc208411861"/>
    </w:p>
    <w:p w14:paraId="5FC271F9" w14:textId="77777777" w:rsidR="00777223" w:rsidRDefault="00777223">
      <w:pPr>
        <w:spacing w:after="0" w:line="240" w:lineRule="auto"/>
        <w:textboxTightWrap w:val="none"/>
        <w:rPr>
          <w:rFonts w:ascii="Arial Bold" w:hAnsi="Arial Bold" w:cs="Arial"/>
          <w:b/>
          <w:color w:val="005EB8"/>
          <w:kern w:val="28"/>
          <w:sz w:val="36"/>
          <w14:ligatures w14:val="standardContextual"/>
        </w:rPr>
      </w:pPr>
      <w:r>
        <w:br w:type="page"/>
      </w:r>
    </w:p>
    <w:p w14:paraId="0762A811" w14:textId="1925F205" w:rsidR="000711E2" w:rsidRPr="00693596" w:rsidRDefault="000711E2" w:rsidP="00777223">
      <w:pPr>
        <w:pStyle w:val="Heading2-numbered"/>
        <w:numPr>
          <w:ilvl w:val="0"/>
          <w:numId w:val="0"/>
        </w:numPr>
      </w:pPr>
      <w:r w:rsidRPr="00693596">
        <w:lastRenderedPageBreak/>
        <w:t xml:space="preserve">Appendix 2 – </w:t>
      </w:r>
      <w:r>
        <w:t>N</w:t>
      </w:r>
      <w:r w:rsidRPr="00693596">
        <w:t>ational service specifications</w:t>
      </w:r>
      <w:bookmarkEnd w:id="59"/>
    </w:p>
    <w:p w14:paraId="6ED65489" w14:textId="77777777" w:rsidR="000711E2" w:rsidRPr="00693596" w:rsidRDefault="000711E2" w:rsidP="000711E2">
      <w:pPr>
        <w:spacing w:line="276" w:lineRule="auto"/>
        <w:rPr>
          <w:rFonts w:asciiTheme="minorBidi" w:hAnsiTheme="minorBidi"/>
        </w:rPr>
      </w:pPr>
      <w:r w:rsidRPr="00693596">
        <w:rPr>
          <w:rFonts w:asciiTheme="minorBidi" w:hAnsiTheme="minorBidi"/>
        </w:rPr>
        <w:t>BCG National Service Specification: Schedule 2</w:t>
      </w:r>
    </w:p>
    <w:bookmarkStart w:id="60" w:name="_MON_1803131423"/>
    <w:bookmarkEnd w:id="60"/>
    <w:p w14:paraId="2F760D19" w14:textId="77777777" w:rsidR="000711E2" w:rsidRPr="00693596" w:rsidRDefault="000711E2" w:rsidP="000711E2">
      <w:pPr>
        <w:spacing w:line="276" w:lineRule="auto"/>
        <w:rPr>
          <w:rFonts w:asciiTheme="minorBidi" w:hAnsiTheme="minorBidi"/>
        </w:rPr>
      </w:pPr>
      <w:r>
        <w:rPr>
          <w:rFonts w:asciiTheme="minorBidi" w:hAnsiTheme="minorBidi"/>
        </w:rPr>
        <w:object w:dxaOrig="1534" w:dyaOrig="994" w14:anchorId="4154C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63" o:title=""/>
          </v:shape>
          <o:OLEObject Type="Embed" ProgID="Word.Document.12" ShapeID="_x0000_i1025" DrawAspect="Icon" ObjectID="_1822649081" r:id="rId64">
            <o:FieldCodes>\s</o:FieldCodes>
          </o:OLEObject>
        </w:object>
      </w:r>
    </w:p>
    <w:p w14:paraId="5EE13F56" w14:textId="77777777" w:rsidR="000711E2" w:rsidRPr="00693596" w:rsidRDefault="000711E2" w:rsidP="000711E2">
      <w:pPr>
        <w:spacing w:line="276" w:lineRule="auto"/>
        <w:rPr>
          <w:rFonts w:asciiTheme="minorBidi" w:hAnsiTheme="minorBidi"/>
        </w:rPr>
      </w:pPr>
      <w:r w:rsidRPr="00693596">
        <w:rPr>
          <w:rFonts w:asciiTheme="minorBidi" w:hAnsiTheme="minorBidi"/>
        </w:rPr>
        <w:t>BCG National Service Specification: Schedule 4</w:t>
      </w:r>
    </w:p>
    <w:bookmarkStart w:id="61" w:name="_MON_1803131458"/>
    <w:bookmarkEnd w:id="61"/>
    <w:p w14:paraId="0247BC7C" w14:textId="77777777" w:rsidR="000711E2" w:rsidRPr="00693596" w:rsidRDefault="000711E2" w:rsidP="000711E2">
      <w:pPr>
        <w:spacing w:line="276" w:lineRule="auto"/>
        <w:rPr>
          <w:rFonts w:asciiTheme="minorBidi" w:hAnsiTheme="minorBidi"/>
        </w:rPr>
      </w:pPr>
      <w:r>
        <w:rPr>
          <w:rFonts w:asciiTheme="minorBidi" w:hAnsiTheme="minorBidi"/>
        </w:rPr>
        <w:object w:dxaOrig="1534" w:dyaOrig="994" w14:anchorId="6BB74D51">
          <v:shape id="_x0000_i1026" type="#_x0000_t75" style="width:77.15pt;height:51.45pt" o:ole="">
            <v:imagedata r:id="rId65" o:title=""/>
          </v:shape>
          <o:OLEObject Type="Embed" ProgID="Word.Document.12" ShapeID="_x0000_i1026" DrawAspect="Icon" ObjectID="_1822649082" r:id="rId66">
            <o:FieldCodes>\s</o:FieldCodes>
          </o:OLEObject>
        </w:object>
      </w:r>
    </w:p>
    <w:p w14:paraId="1516864A" w14:textId="77777777" w:rsidR="000711E2" w:rsidRPr="00693596" w:rsidRDefault="000711E2" w:rsidP="000711E2">
      <w:pPr>
        <w:spacing w:line="276" w:lineRule="auto"/>
        <w:rPr>
          <w:rFonts w:asciiTheme="minorBidi" w:hAnsiTheme="minorBidi"/>
        </w:rPr>
      </w:pPr>
      <w:r w:rsidRPr="00693596">
        <w:rPr>
          <w:rFonts w:asciiTheme="minorBidi" w:hAnsiTheme="minorBidi"/>
        </w:rPr>
        <w:t>BCG National Service Specification: Schedule 6</w:t>
      </w:r>
    </w:p>
    <w:bookmarkStart w:id="62" w:name="_MON_1803131487"/>
    <w:bookmarkEnd w:id="62"/>
    <w:p w14:paraId="1C2A82EE" w14:textId="2D03B041" w:rsidR="000711E2" w:rsidRPr="00693596" w:rsidRDefault="000711E2" w:rsidP="000711E2">
      <w:pPr>
        <w:spacing w:line="276" w:lineRule="auto"/>
        <w:rPr>
          <w:rFonts w:asciiTheme="minorBidi" w:hAnsiTheme="minorBidi"/>
        </w:rPr>
      </w:pPr>
      <w:r>
        <w:rPr>
          <w:rFonts w:asciiTheme="minorBidi" w:hAnsiTheme="minorBidi"/>
        </w:rPr>
        <w:object w:dxaOrig="1534" w:dyaOrig="994" w14:anchorId="721E16EE">
          <v:shape id="_x0000_i1027" type="#_x0000_t75" style="width:77.15pt;height:51.45pt" o:ole="">
            <v:imagedata r:id="rId67" o:title=""/>
          </v:shape>
          <o:OLEObject Type="Embed" ProgID="Word.Document.12" ShapeID="_x0000_i1027" DrawAspect="Icon" ObjectID="_1822649083" r:id="rId68">
            <o:FieldCodes>\s</o:FieldCodes>
          </o:OLEObject>
        </w:object>
      </w:r>
    </w:p>
    <w:p w14:paraId="7A2F5595" w14:textId="77777777" w:rsidR="00777223" w:rsidRDefault="00777223">
      <w:pPr>
        <w:spacing w:after="0" w:line="240" w:lineRule="auto"/>
        <w:textboxTightWrap w:val="none"/>
        <w:rPr>
          <w:rFonts w:ascii="Arial Bold" w:hAnsi="Arial Bold" w:cs="Arial"/>
          <w:b/>
          <w:color w:val="005EB8"/>
          <w:kern w:val="28"/>
          <w:sz w:val="36"/>
          <w14:ligatures w14:val="standardContextual"/>
        </w:rPr>
      </w:pPr>
      <w:bookmarkStart w:id="63" w:name="_Toc208411862"/>
      <w:r>
        <w:br w:type="page"/>
      </w:r>
    </w:p>
    <w:p w14:paraId="3BE5B031" w14:textId="419B3439" w:rsidR="00787602" w:rsidRPr="00693596" w:rsidRDefault="00787602" w:rsidP="00787602">
      <w:pPr>
        <w:pStyle w:val="Heading2-numbered"/>
        <w:numPr>
          <w:ilvl w:val="0"/>
          <w:numId w:val="0"/>
        </w:numPr>
      </w:pPr>
      <w:r w:rsidRPr="00693596">
        <w:lastRenderedPageBreak/>
        <w:t>Appendix 3 – London data requirements</w:t>
      </w:r>
      <w:bookmarkEnd w:id="63"/>
      <w:r w:rsidRPr="00693596">
        <w:t xml:space="preserve"> </w:t>
      </w:r>
    </w:p>
    <w:p w14:paraId="75A51619" w14:textId="13ED5546" w:rsidR="00787602" w:rsidRPr="00693596" w:rsidRDefault="00787602" w:rsidP="00777223">
      <w:pPr>
        <w:pStyle w:val="Heading3-numbered"/>
        <w:numPr>
          <w:ilvl w:val="0"/>
          <w:numId w:val="0"/>
        </w:numPr>
        <w:ind w:left="624" w:hanging="624"/>
      </w:pPr>
      <w:bookmarkStart w:id="64" w:name="_A3.1__Suggested"/>
      <w:bookmarkEnd w:id="64"/>
      <w:r w:rsidRPr="00693596">
        <w:t xml:space="preserve">A3.1 </w:t>
      </w:r>
      <w:r w:rsidRPr="00693596">
        <w:tab/>
        <w:t>Suggested list of fields in BCG community provider patient</w:t>
      </w:r>
      <w:r w:rsidR="00777223">
        <w:t xml:space="preserve"> </w:t>
      </w:r>
      <w:r w:rsidRPr="00693596">
        <w:t>database</w:t>
      </w:r>
    </w:p>
    <w:tbl>
      <w:tblPr>
        <w:tblStyle w:val="TableGrid"/>
        <w:tblW w:w="3954" w:type="pct"/>
        <w:tblLook w:val="04A0" w:firstRow="1" w:lastRow="0" w:firstColumn="1" w:lastColumn="0" w:noHBand="0" w:noVBand="1"/>
      </w:tblPr>
      <w:tblGrid>
        <w:gridCol w:w="2830"/>
        <w:gridCol w:w="4963"/>
      </w:tblGrid>
      <w:tr w:rsidR="00787602" w:rsidRPr="008F4DF2" w14:paraId="12F2C495" w14:textId="77777777" w:rsidTr="00EE7771">
        <w:tc>
          <w:tcPr>
            <w:tcW w:w="1816" w:type="pct"/>
          </w:tcPr>
          <w:p w14:paraId="594DB62A" w14:textId="77777777" w:rsidR="00787602" w:rsidRPr="008F4DF2" w:rsidRDefault="00787602" w:rsidP="00AE1C8E">
            <w:pPr>
              <w:spacing w:after="0" w:line="276" w:lineRule="auto"/>
              <w:jc w:val="center"/>
              <w:rPr>
                <w:rFonts w:asciiTheme="minorHAnsi" w:hAnsiTheme="minorHAnsi" w:cstheme="minorHAnsi"/>
                <w:b/>
                <w:bCs/>
              </w:rPr>
            </w:pPr>
            <w:r w:rsidRPr="008F4DF2">
              <w:rPr>
                <w:rFonts w:asciiTheme="minorHAnsi" w:hAnsiTheme="minorHAnsi" w:cstheme="minorHAnsi"/>
                <w:b/>
                <w:bCs/>
              </w:rPr>
              <w:t>Data field</w:t>
            </w:r>
          </w:p>
        </w:tc>
        <w:tc>
          <w:tcPr>
            <w:tcW w:w="3184" w:type="pct"/>
          </w:tcPr>
          <w:p w14:paraId="1552577B" w14:textId="77777777" w:rsidR="00787602" w:rsidRPr="008F4DF2" w:rsidRDefault="00787602" w:rsidP="00AE1C8E">
            <w:pPr>
              <w:spacing w:after="0" w:line="276" w:lineRule="auto"/>
              <w:jc w:val="center"/>
              <w:rPr>
                <w:rFonts w:asciiTheme="minorHAnsi" w:hAnsiTheme="minorHAnsi" w:cstheme="minorHAnsi"/>
                <w:b/>
                <w:bCs/>
              </w:rPr>
            </w:pPr>
            <w:r w:rsidRPr="008F4DF2">
              <w:rPr>
                <w:rFonts w:asciiTheme="minorHAnsi" w:hAnsiTheme="minorHAnsi" w:cstheme="minorHAnsi"/>
                <w:b/>
                <w:bCs/>
              </w:rPr>
              <w:t>Suggested field options</w:t>
            </w:r>
          </w:p>
        </w:tc>
      </w:tr>
      <w:tr w:rsidR="00787602" w:rsidRPr="008F4DF2" w14:paraId="38D56A4E" w14:textId="77777777" w:rsidTr="00EE7771">
        <w:tc>
          <w:tcPr>
            <w:tcW w:w="1816" w:type="pct"/>
          </w:tcPr>
          <w:p w14:paraId="066C32C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Source of referral</w:t>
            </w:r>
          </w:p>
        </w:tc>
        <w:tc>
          <w:tcPr>
            <w:tcW w:w="3184" w:type="pct"/>
          </w:tcPr>
          <w:p w14:paraId="7FE44A3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 xml:space="preserve">NIPE </w:t>
            </w:r>
            <w:proofErr w:type="gramStart"/>
            <w:r w:rsidRPr="008F4DF2">
              <w:rPr>
                <w:rFonts w:asciiTheme="minorHAnsi" w:hAnsiTheme="minorHAnsi" w:cstheme="minorHAnsi"/>
              </w:rPr>
              <w:t>SMART;</w:t>
            </w:r>
            <w:proofErr w:type="gramEnd"/>
          </w:p>
          <w:p w14:paraId="7400F97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 xml:space="preserve">Health </w:t>
            </w:r>
            <w:proofErr w:type="gramStart"/>
            <w:r w:rsidRPr="008F4DF2">
              <w:rPr>
                <w:rFonts w:asciiTheme="minorHAnsi" w:hAnsiTheme="minorHAnsi" w:cstheme="minorHAnsi"/>
              </w:rPr>
              <w:t>Visitor;</w:t>
            </w:r>
            <w:proofErr w:type="gramEnd"/>
          </w:p>
          <w:p w14:paraId="646F85C6" w14:textId="77777777" w:rsidR="00787602" w:rsidRPr="008F4DF2" w:rsidRDefault="00787602" w:rsidP="00AE1C8E">
            <w:pPr>
              <w:spacing w:after="0" w:line="276" w:lineRule="auto"/>
              <w:rPr>
                <w:rFonts w:asciiTheme="minorHAnsi" w:hAnsiTheme="minorHAnsi" w:cstheme="minorHAnsi"/>
              </w:rPr>
            </w:pPr>
            <w:proofErr w:type="gramStart"/>
            <w:r w:rsidRPr="008F4DF2">
              <w:rPr>
                <w:rFonts w:asciiTheme="minorHAnsi" w:hAnsiTheme="minorHAnsi" w:cstheme="minorHAnsi"/>
              </w:rPr>
              <w:t>GP;</w:t>
            </w:r>
            <w:proofErr w:type="gramEnd"/>
          </w:p>
          <w:p w14:paraId="256BEFA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Self-referral</w:t>
            </w:r>
          </w:p>
        </w:tc>
      </w:tr>
      <w:tr w:rsidR="00787602" w:rsidRPr="008F4DF2" w14:paraId="5C7F3709" w14:textId="77777777" w:rsidTr="00EE7771">
        <w:tc>
          <w:tcPr>
            <w:tcW w:w="1816" w:type="pct"/>
          </w:tcPr>
          <w:p w14:paraId="6E5BF23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first name</w:t>
            </w:r>
          </w:p>
        </w:tc>
        <w:tc>
          <w:tcPr>
            <w:tcW w:w="3184" w:type="pct"/>
          </w:tcPr>
          <w:p w14:paraId="586958C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7AE3D908" w14:textId="77777777" w:rsidTr="00EE7771">
        <w:tc>
          <w:tcPr>
            <w:tcW w:w="1816" w:type="pct"/>
          </w:tcPr>
          <w:p w14:paraId="176F3A5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surname</w:t>
            </w:r>
          </w:p>
        </w:tc>
        <w:tc>
          <w:tcPr>
            <w:tcW w:w="3184" w:type="pct"/>
          </w:tcPr>
          <w:p w14:paraId="211D44C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414DAE8C" w14:textId="77777777" w:rsidTr="00EE7771">
        <w:tc>
          <w:tcPr>
            <w:tcW w:w="1816" w:type="pct"/>
          </w:tcPr>
          <w:p w14:paraId="120A133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date of birth</w:t>
            </w:r>
          </w:p>
        </w:tc>
        <w:tc>
          <w:tcPr>
            <w:tcW w:w="3184" w:type="pct"/>
          </w:tcPr>
          <w:p w14:paraId="278F58C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6F618C72" w14:textId="77777777" w:rsidTr="00EE7771">
        <w:tc>
          <w:tcPr>
            <w:tcW w:w="1816" w:type="pct"/>
          </w:tcPr>
          <w:p w14:paraId="5C2E0C0C"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postcode</w:t>
            </w:r>
          </w:p>
        </w:tc>
        <w:tc>
          <w:tcPr>
            <w:tcW w:w="3184" w:type="pct"/>
          </w:tcPr>
          <w:p w14:paraId="6D91045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41FB4ECC" w14:textId="77777777" w:rsidTr="00EE7771">
        <w:tc>
          <w:tcPr>
            <w:tcW w:w="1816" w:type="pct"/>
          </w:tcPr>
          <w:p w14:paraId="0C55ECD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NHS number</w:t>
            </w:r>
          </w:p>
        </w:tc>
        <w:tc>
          <w:tcPr>
            <w:tcW w:w="3184" w:type="pct"/>
          </w:tcPr>
          <w:p w14:paraId="576B146C"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Number</w:t>
            </w:r>
          </w:p>
        </w:tc>
      </w:tr>
      <w:tr w:rsidR="00787602" w:rsidRPr="008F4DF2" w14:paraId="26D439C6" w14:textId="77777777" w:rsidTr="00EE7771">
        <w:tc>
          <w:tcPr>
            <w:tcW w:w="1816" w:type="pct"/>
          </w:tcPr>
          <w:p w14:paraId="610AC09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SCID result received</w:t>
            </w:r>
          </w:p>
        </w:tc>
        <w:tc>
          <w:tcPr>
            <w:tcW w:w="3184" w:type="pct"/>
          </w:tcPr>
          <w:p w14:paraId="748B9B4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2AD0C9A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268B3667" w14:textId="77777777" w:rsidTr="00EE7771">
        <w:tc>
          <w:tcPr>
            <w:tcW w:w="1816" w:type="pct"/>
          </w:tcPr>
          <w:p w14:paraId="36B9265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SCID result</w:t>
            </w:r>
          </w:p>
        </w:tc>
        <w:tc>
          <w:tcPr>
            <w:tcW w:w="3184" w:type="pct"/>
          </w:tcPr>
          <w:p w14:paraId="77FFAC8B"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SCID screen not offered; SCID not suspected; SCID suspected; SCID screen declined</w:t>
            </w:r>
          </w:p>
        </w:tc>
      </w:tr>
      <w:tr w:rsidR="00787602" w:rsidRPr="008F4DF2" w14:paraId="46E1EB64" w14:textId="77777777" w:rsidTr="00EE7771">
        <w:tc>
          <w:tcPr>
            <w:tcW w:w="1816" w:type="pct"/>
          </w:tcPr>
          <w:p w14:paraId="45B2C21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Vaccination can be given</w:t>
            </w:r>
          </w:p>
        </w:tc>
        <w:tc>
          <w:tcPr>
            <w:tcW w:w="3184" w:type="pct"/>
          </w:tcPr>
          <w:p w14:paraId="75CCE0CB"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4FD8AFE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123C5155" w14:textId="77777777" w:rsidTr="00EE7771">
        <w:tc>
          <w:tcPr>
            <w:tcW w:w="1816" w:type="pct"/>
          </w:tcPr>
          <w:p w14:paraId="6410426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Consent given</w:t>
            </w:r>
          </w:p>
        </w:tc>
        <w:tc>
          <w:tcPr>
            <w:tcW w:w="3184" w:type="pct"/>
          </w:tcPr>
          <w:p w14:paraId="5ED14D67"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1E93414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194B04C9" w14:textId="77777777" w:rsidTr="00EE7771">
        <w:tc>
          <w:tcPr>
            <w:tcW w:w="1816" w:type="pct"/>
          </w:tcPr>
          <w:p w14:paraId="2F08EC1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Consent given by</w:t>
            </w:r>
          </w:p>
        </w:tc>
        <w:tc>
          <w:tcPr>
            <w:tcW w:w="3184" w:type="pct"/>
          </w:tcPr>
          <w:p w14:paraId="04570442"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e.g. parent, guardian</w:t>
            </w:r>
          </w:p>
        </w:tc>
      </w:tr>
      <w:tr w:rsidR="00787602" w:rsidRPr="008F4DF2" w14:paraId="30AB32D2" w14:textId="77777777" w:rsidTr="00EE7771">
        <w:tc>
          <w:tcPr>
            <w:tcW w:w="1816" w:type="pct"/>
          </w:tcPr>
          <w:p w14:paraId="6E035E52"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21 days of age target</w:t>
            </w:r>
          </w:p>
        </w:tc>
        <w:tc>
          <w:tcPr>
            <w:tcW w:w="3184" w:type="pct"/>
          </w:tcPr>
          <w:p w14:paraId="12465EB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4B2DCBC4" w14:textId="77777777" w:rsidTr="00EE7771">
        <w:tc>
          <w:tcPr>
            <w:tcW w:w="1816" w:type="pct"/>
          </w:tcPr>
          <w:p w14:paraId="32C9749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1st Appointment offered</w:t>
            </w:r>
          </w:p>
        </w:tc>
        <w:tc>
          <w:tcPr>
            <w:tcW w:w="3184" w:type="pct"/>
          </w:tcPr>
          <w:p w14:paraId="75897CB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368298D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6E1651E0" w14:textId="77777777" w:rsidTr="00EE7771">
        <w:tc>
          <w:tcPr>
            <w:tcW w:w="1816" w:type="pct"/>
          </w:tcPr>
          <w:p w14:paraId="36EEF45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Did they attend?</w:t>
            </w:r>
          </w:p>
        </w:tc>
        <w:tc>
          <w:tcPr>
            <w:tcW w:w="3184" w:type="pct"/>
          </w:tcPr>
          <w:p w14:paraId="0821B602"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105027D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0941AFA8" w14:textId="77777777" w:rsidTr="00EE7771">
        <w:tc>
          <w:tcPr>
            <w:tcW w:w="1816" w:type="pct"/>
          </w:tcPr>
          <w:p w14:paraId="6950039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2nd Appointment offered</w:t>
            </w:r>
          </w:p>
        </w:tc>
        <w:tc>
          <w:tcPr>
            <w:tcW w:w="3184" w:type="pct"/>
          </w:tcPr>
          <w:p w14:paraId="3DA6DCEC"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4576297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p w14:paraId="6122A5DB"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n/a</w:t>
            </w:r>
          </w:p>
        </w:tc>
      </w:tr>
      <w:tr w:rsidR="00787602" w:rsidRPr="008F4DF2" w14:paraId="7FF4B242" w14:textId="77777777" w:rsidTr="00EE7771">
        <w:tc>
          <w:tcPr>
            <w:tcW w:w="1816" w:type="pct"/>
          </w:tcPr>
          <w:p w14:paraId="37FC857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Did they attend?</w:t>
            </w:r>
          </w:p>
        </w:tc>
        <w:tc>
          <w:tcPr>
            <w:tcW w:w="3184" w:type="pct"/>
          </w:tcPr>
          <w:p w14:paraId="6D99F4DC"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46537DB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p w14:paraId="0C0A3DE2"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n/a</w:t>
            </w:r>
          </w:p>
        </w:tc>
      </w:tr>
      <w:tr w:rsidR="00787602" w:rsidRPr="008F4DF2" w14:paraId="0F7EAD9D" w14:textId="77777777" w:rsidTr="00EE7771">
        <w:tc>
          <w:tcPr>
            <w:tcW w:w="1816" w:type="pct"/>
          </w:tcPr>
          <w:p w14:paraId="69677FC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3rd Appointment offered</w:t>
            </w:r>
          </w:p>
        </w:tc>
        <w:tc>
          <w:tcPr>
            <w:tcW w:w="3184" w:type="pct"/>
          </w:tcPr>
          <w:p w14:paraId="429E654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51A099DB"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p w14:paraId="193B357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n/a</w:t>
            </w:r>
          </w:p>
        </w:tc>
      </w:tr>
      <w:tr w:rsidR="00787602" w:rsidRPr="008F4DF2" w14:paraId="01D0B926" w14:textId="77777777" w:rsidTr="00EE7771">
        <w:tc>
          <w:tcPr>
            <w:tcW w:w="1816" w:type="pct"/>
          </w:tcPr>
          <w:p w14:paraId="09D706E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Final Status</w:t>
            </w:r>
          </w:p>
        </w:tc>
        <w:tc>
          <w:tcPr>
            <w:tcW w:w="3184" w:type="pct"/>
          </w:tcPr>
          <w:p w14:paraId="19316FF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Vaccination given</w:t>
            </w:r>
          </w:p>
          <w:p w14:paraId="18A2181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Declined (include date of decline if available)</w:t>
            </w:r>
          </w:p>
          <w:p w14:paraId="1D83531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 xml:space="preserve">Discharged (either due to DNAs / no response to offers or parent confirmed </w:t>
            </w:r>
            <w:r w:rsidRPr="008F4DF2">
              <w:rPr>
                <w:rFonts w:asciiTheme="minorHAnsi" w:hAnsiTheme="minorHAnsi" w:cstheme="minorHAnsi"/>
              </w:rPr>
              <w:lastRenderedPageBreak/>
              <w:t>vaccination given elsewhere but there is no record of this)</w:t>
            </w:r>
          </w:p>
          <w:p w14:paraId="52179BA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Child deceased</w:t>
            </w:r>
          </w:p>
          <w:p w14:paraId="6EBB50F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Moved out of area</w:t>
            </w:r>
          </w:p>
          <w:p w14:paraId="231F461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Does not meet criteria / Not eligible (must be flagged to CHIS so they can remove the BCG flag on the record)</w:t>
            </w:r>
          </w:p>
        </w:tc>
      </w:tr>
      <w:tr w:rsidR="00787602" w:rsidRPr="008F4DF2" w14:paraId="11C1A2BE" w14:textId="77777777" w:rsidTr="00EE7771">
        <w:tc>
          <w:tcPr>
            <w:tcW w:w="1816" w:type="pct"/>
          </w:tcPr>
          <w:p w14:paraId="3F5BA3A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lastRenderedPageBreak/>
              <w:t>If DNA or decline, reason given</w:t>
            </w:r>
          </w:p>
        </w:tc>
        <w:tc>
          <w:tcPr>
            <w:tcW w:w="3184" w:type="pct"/>
          </w:tcPr>
          <w:p w14:paraId="39A1DDA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3DD98337" w14:textId="77777777" w:rsidTr="00EE7771">
        <w:tc>
          <w:tcPr>
            <w:tcW w:w="1816" w:type="pct"/>
          </w:tcPr>
          <w:p w14:paraId="4C8D20A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Date BCG given</w:t>
            </w:r>
          </w:p>
        </w:tc>
        <w:tc>
          <w:tcPr>
            <w:tcW w:w="3184" w:type="pct"/>
          </w:tcPr>
          <w:p w14:paraId="5D2A610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6B1A2FDA" w14:textId="77777777" w:rsidTr="00EE7771">
        <w:tc>
          <w:tcPr>
            <w:tcW w:w="1816" w:type="pct"/>
          </w:tcPr>
          <w:p w14:paraId="5C8BB2DD" w14:textId="77777777" w:rsidR="00787602" w:rsidRPr="008F4DF2" w:rsidRDefault="00787602" w:rsidP="00AE1C8E">
            <w:pPr>
              <w:spacing w:after="0" w:line="276" w:lineRule="auto"/>
              <w:rPr>
                <w:rFonts w:asciiTheme="minorHAnsi" w:hAnsiTheme="minorHAnsi" w:cstheme="minorHAnsi"/>
              </w:rPr>
            </w:pPr>
            <w:proofErr w:type="gramStart"/>
            <w:r w:rsidRPr="008F4DF2">
              <w:rPr>
                <w:rFonts w:asciiTheme="minorHAnsi" w:hAnsiTheme="minorHAnsi" w:cstheme="minorHAnsi"/>
              </w:rPr>
              <w:t>28 day</w:t>
            </w:r>
            <w:proofErr w:type="gramEnd"/>
            <w:r w:rsidRPr="008F4DF2">
              <w:rPr>
                <w:rFonts w:asciiTheme="minorHAnsi" w:hAnsiTheme="minorHAnsi" w:cstheme="minorHAnsi"/>
              </w:rPr>
              <w:t xml:space="preserve"> vaccine target</w:t>
            </w:r>
          </w:p>
        </w:tc>
        <w:tc>
          <w:tcPr>
            <w:tcW w:w="3184" w:type="pct"/>
          </w:tcPr>
          <w:p w14:paraId="7659B8F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77A66C20" w14:textId="77777777" w:rsidTr="00EE7771">
        <w:tc>
          <w:tcPr>
            <w:tcW w:w="1816" w:type="pct"/>
          </w:tcPr>
          <w:p w14:paraId="66AAA0B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Age in days when vaccine given</w:t>
            </w:r>
          </w:p>
        </w:tc>
        <w:tc>
          <w:tcPr>
            <w:tcW w:w="3184" w:type="pct"/>
          </w:tcPr>
          <w:p w14:paraId="3AE4D40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XX days</w:t>
            </w:r>
          </w:p>
        </w:tc>
      </w:tr>
      <w:tr w:rsidR="00787602" w:rsidRPr="008F4DF2" w14:paraId="72C3EFD6" w14:textId="77777777" w:rsidTr="00EE7771">
        <w:tc>
          <w:tcPr>
            <w:tcW w:w="1816" w:type="pct"/>
          </w:tcPr>
          <w:p w14:paraId="468EFD30" w14:textId="77777777" w:rsidR="00787602" w:rsidRPr="008F4DF2" w:rsidRDefault="00787602" w:rsidP="00AE1C8E">
            <w:pPr>
              <w:spacing w:after="0" w:line="276" w:lineRule="auto"/>
              <w:rPr>
                <w:rFonts w:asciiTheme="minorHAnsi" w:hAnsiTheme="minorHAnsi" w:cstheme="minorHAnsi"/>
              </w:rPr>
            </w:pPr>
            <w:proofErr w:type="gramStart"/>
            <w:r w:rsidRPr="008F4DF2">
              <w:rPr>
                <w:rFonts w:asciiTheme="minorHAnsi" w:hAnsiTheme="minorHAnsi" w:cstheme="minorHAnsi"/>
              </w:rPr>
              <w:t>28 day</w:t>
            </w:r>
            <w:proofErr w:type="gramEnd"/>
            <w:r w:rsidRPr="008F4DF2">
              <w:rPr>
                <w:rFonts w:asciiTheme="minorHAnsi" w:hAnsiTheme="minorHAnsi" w:cstheme="minorHAnsi"/>
              </w:rPr>
              <w:t xml:space="preserve"> vaccine standard met?</w:t>
            </w:r>
          </w:p>
        </w:tc>
        <w:tc>
          <w:tcPr>
            <w:tcW w:w="3184" w:type="pct"/>
          </w:tcPr>
          <w:p w14:paraId="7693F42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250959B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4A3478AA" w14:textId="77777777" w:rsidTr="00EE7771">
        <w:tc>
          <w:tcPr>
            <w:tcW w:w="1816" w:type="pct"/>
          </w:tcPr>
          <w:p w14:paraId="61D4D89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Venue code</w:t>
            </w:r>
          </w:p>
        </w:tc>
        <w:tc>
          <w:tcPr>
            <w:tcW w:w="3184" w:type="pct"/>
          </w:tcPr>
          <w:p w14:paraId="3D859F1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396A3038" w14:textId="77777777" w:rsidTr="00EE7771">
        <w:tc>
          <w:tcPr>
            <w:tcW w:w="1816" w:type="pct"/>
          </w:tcPr>
          <w:p w14:paraId="5A05E6A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Provider code</w:t>
            </w:r>
          </w:p>
        </w:tc>
        <w:tc>
          <w:tcPr>
            <w:tcW w:w="3184" w:type="pct"/>
          </w:tcPr>
          <w:p w14:paraId="2F6E66C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5E7C2DD3" w14:textId="77777777" w:rsidTr="00EE7771">
        <w:tc>
          <w:tcPr>
            <w:tcW w:w="1816" w:type="pct"/>
          </w:tcPr>
          <w:p w14:paraId="39C8B03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Site and route of administration</w:t>
            </w:r>
          </w:p>
        </w:tc>
        <w:tc>
          <w:tcPr>
            <w:tcW w:w="3184" w:type="pct"/>
          </w:tcPr>
          <w:p w14:paraId="631CAF41"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31CAC8FE" w14:textId="77777777" w:rsidTr="00EE7771">
        <w:tc>
          <w:tcPr>
            <w:tcW w:w="1816" w:type="pct"/>
          </w:tcPr>
          <w:p w14:paraId="5CF6CFF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Name of immuniser</w:t>
            </w:r>
          </w:p>
        </w:tc>
        <w:tc>
          <w:tcPr>
            <w:tcW w:w="3184" w:type="pct"/>
          </w:tcPr>
          <w:p w14:paraId="0396230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695B3486" w14:textId="77777777" w:rsidTr="00EE7771">
        <w:tc>
          <w:tcPr>
            <w:tcW w:w="1816" w:type="pct"/>
          </w:tcPr>
          <w:p w14:paraId="4B8D7F01"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Vaccine name</w:t>
            </w:r>
          </w:p>
        </w:tc>
        <w:tc>
          <w:tcPr>
            <w:tcW w:w="3184" w:type="pct"/>
          </w:tcPr>
          <w:p w14:paraId="0E4E353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5592E0B5" w14:textId="77777777" w:rsidTr="00EE7771">
        <w:tc>
          <w:tcPr>
            <w:tcW w:w="1816" w:type="pct"/>
          </w:tcPr>
          <w:p w14:paraId="6AFADA7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Product name</w:t>
            </w:r>
          </w:p>
        </w:tc>
        <w:tc>
          <w:tcPr>
            <w:tcW w:w="3184" w:type="pct"/>
          </w:tcPr>
          <w:p w14:paraId="349BBC4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6FE83A4A" w14:textId="77777777" w:rsidTr="00EE7771">
        <w:tc>
          <w:tcPr>
            <w:tcW w:w="1816" w:type="pct"/>
          </w:tcPr>
          <w:p w14:paraId="7EC375B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Batch Number</w:t>
            </w:r>
          </w:p>
        </w:tc>
        <w:tc>
          <w:tcPr>
            <w:tcW w:w="3184" w:type="pct"/>
          </w:tcPr>
          <w:p w14:paraId="2B86DD6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3C69D8D8" w14:textId="77777777" w:rsidTr="00EE7771">
        <w:tc>
          <w:tcPr>
            <w:tcW w:w="1816" w:type="pct"/>
          </w:tcPr>
          <w:p w14:paraId="3B11177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Expiry Date</w:t>
            </w:r>
          </w:p>
        </w:tc>
        <w:tc>
          <w:tcPr>
            <w:tcW w:w="3184" w:type="pct"/>
          </w:tcPr>
          <w:p w14:paraId="19BE810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337FBB5C" w14:textId="77777777" w:rsidTr="00EE7771">
        <w:tc>
          <w:tcPr>
            <w:tcW w:w="1816" w:type="pct"/>
          </w:tcPr>
          <w:p w14:paraId="43B09961"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Any contraindications to the vaccine and any alternative offered</w:t>
            </w:r>
          </w:p>
        </w:tc>
        <w:tc>
          <w:tcPr>
            <w:tcW w:w="3184" w:type="pct"/>
          </w:tcPr>
          <w:p w14:paraId="68F8FFF1"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23DF38C6" w14:textId="77777777" w:rsidTr="00EE7771">
        <w:tc>
          <w:tcPr>
            <w:tcW w:w="1816" w:type="pct"/>
          </w:tcPr>
          <w:p w14:paraId="4643871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Adverse reactions</w:t>
            </w:r>
          </w:p>
        </w:tc>
        <w:tc>
          <w:tcPr>
            <w:tcW w:w="3184" w:type="pct"/>
          </w:tcPr>
          <w:p w14:paraId="27A2994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r w:rsidR="00787602" w:rsidRPr="008F4DF2" w14:paraId="2CFDE9C7" w14:textId="77777777" w:rsidTr="00EE7771">
        <w:tc>
          <w:tcPr>
            <w:tcW w:w="1816" w:type="pct"/>
          </w:tcPr>
          <w:p w14:paraId="4591C0B2"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Has the GP and CHIS been notified within 5 days</w:t>
            </w:r>
          </w:p>
        </w:tc>
        <w:tc>
          <w:tcPr>
            <w:tcW w:w="3184" w:type="pct"/>
          </w:tcPr>
          <w:p w14:paraId="039A526C"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Yes</w:t>
            </w:r>
          </w:p>
          <w:p w14:paraId="52589FF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w:t>
            </w:r>
          </w:p>
        </w:tc>
      </w:tr>
      <w:tr w:rsidR="00787602" w:rsidRPr="008F4DF2" w14:paraId="2327848E" w14:textId="77777777" w:rsidTr="00EE7771">
        <w:tc>
          <w:tcPr>
            <w:tcW w:w="1816" w:type="pct"/>
          </w:tcPr>
          <w:p w14:paraId="23FE345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Date notification sent to GP/CHIS</w:t>
            </w:r>
          </w:p>
        </w:tc>
        <w:tc>
          <w:tcPr>
            <w:tcW w:w="3184" w:type="pct"/>
          </w:tcPr>
          <w:p w14:paraId="6A2B88A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dd/mm/</w:t>
            </w:r>
            <w:proofErr w:type="spellStart"/>
            <w:r w:rsidRPr="008F4DF2">
              <w:rPr>
                <w:rFonts w:asciiTheme="minorHAnsi" w:hAnsiTheme="minorHAnsi" w:cstheme="minorHAnsi"/>
              </w:rPr>
              <w:t>yyyy</w:t>
            </w:r>
            <w:proofErr w:type="spellEnd"/>
          </w:p>
        </w:tc>
      </w:tr>
      <w:tr w:rsidR="00787602" w:rsidRPr="008F4DF2" w14:paraId="2119AD69" w14:textId="77777777" w:rsidTr="00EE7771">
        <w:tc>
          <w:tcPr>
            <w:tcW w:w="1816" w:type="pct"/>
          </w:tcPr>
          <w:p w14:paraId="3E151367"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Comments</w:t>
            </w:r>
          </w:p>
        </w:tc>
        <w:tc>
          <w:tcPr>
            <w:tcW w:w="3184" w:type="pct"/>
          </w:tcPr>
          <w:p w14:paraId="49962BC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Free text</w:t>
            </w:r>
          </w:p>
        </w:tc>
      </w:tr>
    </w:tbl>
    <w:p w14:paraId="711E5940" w14:textId="77777777" w:rsidR="00787602" w:rsidRPr="008F4DF2" w:rsidRDefault="00787602" w:rsidP="00AE1C8E">
      <w:pPr>
        <w:spacing w:after="0" w:line="276" w:lineRule="auto"/>
        <w:rPr>
          <w:rFonts w:asciiTheme="minorHAnsi" w:hAnsiTheme="minorHAnsi" w:cstheme="minorHAnsi"/>
        </w:rPr>
      </w:pPr>
      <w:bookmarkStart w:id="65" w:name="_A3.2_List_of"/>
      <w:bookmarkEnd w:id="65"/>
    </w:p>
    <w:p w14:paraId="3452F0B9" w14:textId="77777777" w:rsidR="00787602" w:rsidRPr="008F4DF2" w:rsidRDefault="00787602" w:rsidP="00AE1C8E">
      <w:pPr>
        <w:pStyle w:val="Heading3-numbered"/>
        <w:numPr>
          <w:ilvl w:val="0"/>
          <w:numId w:val="0"/>
        </w:numPr>
        <w:spacing w:before="0" w:after="0"/>
        <w:ind w:left="624" w:hanging="624"/>
      </w:pPr>
      <w:r w:rsidRPr="008F4DF2">
        <w:t>A3.2</w:t>
      </w:r>
      <w:r w:rsidRPr="008F4DF2">
        <w:tab/>
        <w:t>List of fields in community provider report to CHIS for each baby</w:t>
      </w:r>
    </w:p>
    <w:tbl>
      <w:tblPr>
        <w:tblStyle w:val="TableGrid"/>
        <w:tblW w:w="3954" w:type="pct"/>
        <w:tblLook w:val="04A0" w:firstRow="1" w:lastRow="0" w:firstColumn="1" w:lastColumn="0" w:noHBand="0" w:noVBand="1"/>
      </w:tblPr>
      <w:tblGrid>
        <w:gridCol w:w="2941"/>
        <w:gridCol w:w="4852"/>
      </w:tblGrid>
      <w:tr w:rsidR="00787602" w:rsidRPr="008F4DF2" w14:paraId="34205593" w14:textId="77777777" w:rsidTr="00EE7771">
        <w:tc>
          <w:tcPr>
            <w:tcW w:w="1887" w:type="pct"/>
          </w:tcPr>
          <w:p w14:paraId="6CE9C870" w14:textId="77777777" w:rsidR="00787602" w:rsidRPr="008F4DF2" w:rsidRDefault="00787602" w:rsidP="00AE1C8E">
            <w:pPr>
              <w:spacing w:after="0" w:line="276" w:lineRule="auto"/>
              <w:jc w:val="center"/>
              <w:rPr>
                <w:rFonts w:asciiTheme="minorHAnsi" w:hAnsiTheme="minorHAnsi" w:cstheme="minorHAnsi"/>
                <w:b/>
                <w:bCs/>
              </w:rPr>
            </w:pPr>
            <w:r w:rsidRPr="008F4DF2">
              <w:rPr>
                <w:rFonts w:asciiTheme="minorHAnsi" w:hAnsiTheme="minorHAnsi" w:cstheme="minorHAnsi"/>
                <w:b/>
                <w:bCs/>
              </w:rPr>
              <w:t>Data field</w:t>
            </w:r>
          </w:p>
        </w:tc>
        <w:tc>
          <w:tcPr>
            <w:tcW w:w="3113" w:type="pct"/>
          </w:tcPr>
          <w:p w14:paraId="5FBB6BB8" w14:textId="77777777" w:rsidR="00787602" w:rsidRPr="008F4DF2" w:rsidRDefault="00787602" w:rsidP="00AE1C8E">
            <w:pPr>
              <w:spacing w:after="0" w:line="276" w:lineRule="auto"/>
              <w:jc w:val="center"/>
              <w:rPr>
                <w:rFonts w:asciiTheme="minorHAnsi" w:hAnsiTheme="minorHAnsi" w:cstheme="minorHAnsi"/>
                <w:b/>
                <w:bCs/>
              </w:rPr>
            </w:pPr>
            <w:r w:rsidRPr="008F4DF2">
              <w:rPr>
                <w:rFonts w:asciiTheme="minorHAnsi" w:hAnsiTheme="minorHAnsi" w:cstheme="minorHAnsi"/>
                <w:b/>
                <w:bCs/>
              </w:rPr>
              <w:t>Notes</w:t>
            </w:r>
          </w:p>
        </w:tc>
      </w:tr>
      <w:tr w:rsidR="00787602" w:rsidRPr="008F4DF2" w14:paraId="5E85C8C8" w14:textId="77777777" w:rsidTr="00EE7771">
        <w:tc>
          <w:tcPr>
            <w:tcW w:w="1887" w:type="pct"/>
          </w:tcPr>
          <w:p w14:paraId="577FB92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Source of referral</w:t>
            </w:r>
          </w:p>
        </w:tc>
        <w:tc>
          <w:tcPr>
            <w:tcW w:w="3113" w:type="pct"/>
          </w:tcPr>
          <w:p w14:paraId="59EFC5D8" w14:textId="77777777" w:rsidR="00787602" w:rsidRPr="008F4DF2" w:rsidRDefault="00787602" w:rsidP="00AE1C8E">
            <w:pPr>
              <w:spacing w:after="0" w:line="276" w:lineRule="auto"/>
              <w:rPr>
                <w:rFonts w:asciiTheme="minorHAnsi" w:hAnsiTheme="minorHAnsi" w:cstheme="minorHAnsi"/>
              </w:rPr>
            </w:pPr>
          </w:p>
        </w:tc>
      </w:tr>
      <w:tr w:rsidR="00787602" w:rsidRPr="008F4DF2" w14:paraId="3D16B0B9" w14:textId="77777777" w:rsidTr="00EE7771">
        <w:tc>
          <w:tcPr>
            <w:tcW w:w="1887" w:type="pct"/>
          </w:tcPr>
          <w:p w14:paraId="4D748E47"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first name</w:t>
            </w:r>
          </w:p>
        </w:tc>
        <w:tc>
          <w:tcPr>
            <w:tcW w:w="3113" w:type="pct"/>
          </w:tcPr>
          <w:p w14:paraId="0B8309AC" w14:textId="77777777" w:rsidR="00787602" w:rsidRPr="008F4DF2" w:rsidRDefault="00787602" w:rsidP="00AE1C8E">
            <w:pPr>
              <w:spacing w:after="0" w:line="276" w:lineRule="auto"/>
              <w:rPr>
                <w:rFonts w:asciiTheme="minorHAnsi" w:hAnsiTheme="minorHAnsi" w:cstheme="minorHAnsi"/>
              </w:rPr>
            </w:pPr>
          </w:p>
        </w:tc>
      </w:tr>
      <w:tr w:rsidR="00787602" w:rsidRPr="008F4DF2" w14:paraId="46ED9FE1" w14:textId="77777777" w:rsidTr="00EE7771">
        <w:tc>
          <w:tcPr>
            <w:tcW w:w="1887" w:type="pct"/>
          </w:tcPr>
          <w:p w14:paraId="2A868D9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surname</w:t>
            </w:r>
          </w:p>
        </w:tc>
        <w:tc>
          <w:tcPr>
            <w:tcW w:w="3113" w:type="pct"/>
          </w:tcPr>
          <w:p w14:paraId="06F382CD" w14:textId="77777777" w:rsidR="00787602" w:rsidRPr="008F4DF2" w:rsidRDefault="00787602" w:rsidP="00AE1C8E">
            <w:pPr>
              <w:spacing w:after="0" w:line="276" w:lineRule="auto"/>
              <w:rPr>
                <w:rFonts w:asciiTheme="minorHAnsi" w:hAnsiTheme="minorHAnsi" w:cstheme="minorHAnsi"/>
              </w:rPr>
            </w:pPr>
          </w:p>
        </w:tc>
      </w:tr>
      <w:tr w:rsidR="00787602" w:rsidRPr="008F4DF2" w14:paraId="029AF0ED" w14:textId="77777777" w:rsidTr="00EE7771">
        <w:tc>
          <w:tcPr>
            <w:tcW w:w="1887" w:type="pct"/>
          </w:tcPr>
          <w:p w14:paraId="251B576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date of birth</w:t>
            </w:r>
          </w:p>
        </w:tc>
        <w:tc>
          <w:tcPr>
            <w:tcW w:w="3113" w:type="pct"/>
          </w:tcPr>
          <w:p w14:paraId="24F5BE86" w14:textId="77777777" w:rsidR="00787602" w:rsidRPr="008F4DF2" w:rsidRDefault="00787602" w:rsidP="00AE1C8E">
            <w:pPr>
              <w:spacing w:after="0" w:line="276" w:lineRule="auto"/>
              <w:rPr>
                <w:rFonts w:asciiTheme="minorHAnsi" w:hAnsiTheme="minorHAnsi" w:cstheme="minorHAnsi"/>
              </w:rPr>
            </w:pPr>
          </w:p>
        </w:tc>
      </w:tr>
      <w:tr w:rsidR="00787602" w:rsidRPr="008F4DF2" w14:paraId="198BF776" w14:textId="77777777" w:rsidTr="00EE7771">
        <w:tc>
          <w:tcPr>
            <w:tcW w:w="1887" w:type="pct"/>
          </w:tcPr>
          <w:p w14:paraId="0D196A3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postcode</w:t>
            </w:r>
          </w:p>
        </w:tc>
        <w:tc>
          <w:tcPr>
            <w:tcW w:w="3113" w:type="pct"/>
          </w:tcPr>
          <w:p w14:paraId="230BDF8D" w14:textId="77777777" w:rsidR="00787602" w:rsidRPr="008F4DF2" w:rsidRDefault="00787602" w:rsidP="00AE1C8E">
            <w:pPr>
              <w:spacing w:after="0" w:line="276" w:lineRule="auto"/>
              <w:rPr>
                <w:rFonts w:asciiTheme="minorHAnsi" w:hAnsiTheme="minorHAnsi" w:cstheme="minorHAnsi"/>
              </w:rPr>
            </w:pPr>
          </w:p>
        </w:tc>
      </w:tr>
      <w:tr w:rsidR="00787602" w:rsidRPr="008F4DF2" w14:paraId="76B96347" w14:textId="77777777" w:rsidTr="00EE7771">
        <w:tc>
          <w:tcPr>
            <w:tcW w:w="1887" w:type="pct"/>
          </w:tcPr>
          <w:p w14:paraId="29A12CE4"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Baby NHS number</w:t>
            </w:r>
          </w:p>
        </w:tc>
        <w:tc>
          <w:tcPr>
            <w:tcW w:w="3113" w:type="pct"/>
          </w:tcPr>
          <w:p w14:paraId="2743FFCF" w14:textId="77777777" w:rsidR="00787602" w:rsidRPr="008F4DF2" w:rsidRDefault="00787602" w:rsidP="00AE1C8E">
            <w:pPr>
              <w:spacing w:after="0" w:line="276" w:lineRule="auto"/>
              <w:rPr>
                <w:rFonts w:asciiTheme="minorHAnsi" w:hAnsiTheme="minorHAnsi" w:cstheme="minorHAnsi"/>
              </w:rPr>
            </w:pPr>
          </w:p>
        </w:tc>
      </w:tr>
      <w:tr w:rsidR="00787602" w:rsidRPr="008F4DF2" w14:paraId="31C56A7F" w14:textId="77777777" w:rsidTr="00EE7771">
        <w:tc>
          <w:tcPr>
            <w:tcW w:w="1887" w:type="pct"/>
          </w:tcPr>
          <w:p w14:paraId="4122906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Vaccination can be given</w:t>
            </w:r>
          </w:p>
        </w:tc>
        <w:tc>
          <w:tcPr>
            <w:tcW w:w="3113" w:type="pct"/>
          </w:tcPr>
          <w:p w14:paraId="660A3CA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Contraindications included in comments</w:t>
            </w:r>
          </w:p>
        </w:tc>
      </w:tr>
      <w:tr w:rsidR="00787602" w:rsidRPr="008F4DF2" w14:paraId="2B552781" w14:textId="77777777" w:rsidTr="00EE7771">
        <w:tc>
          <w:tcPr>
            <w:tcW w:w="1887" w:type="pct"/>
          </w:tcPr>
          <w:p w14:paraId="7D935AD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lastRenderedPageBreak/>
              <w:t>Consent given</w:t>
            </w:r>
          </w:p>
        </w:tc>
        <w:tc>
          <w:tcPr>
            <w:tcW w:w="3113" w:type="pct"/>
          </w:tcPr>
          <w:p w14:paraId="19108F4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Details of non-consent included in comments</w:t>
            </w:r>
          </w:p>
        </w:tc>
      </w:tr>
      <w:tr w:rsidR="00787602" w:rsidRPr="008F4DF2" w14:paraId="725B7288" w14:textId="77777777" w:rsidTr="00EE7771">
        <w:tc>
          <w:tcPr>
            <w:tcW w:w="1887" w:type="pct"/>
          </w:tcPr>
          <w:p w14:paraId="7CD946BE"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Final Status</w:t>
            </w:r>
          </w:p>
        </w:tc>
        <w:tc>
          <w:tcPr>
            <w:tcW w:w="3113" w:type="pct"/>
          </w:tcPr>
          <w:p w14:paraId="367BE0C8"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Vaccination given</w:t>
            </w:r>
          </w:p>
          <w:p w14:paraId="496B38F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Declined (include date of decline if available)</w:t>
            </w:r>
          </w:p>
          <w:p w14:paraId="317438B0"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Discharged (either due to DNAs / no response to offers or parent confirmed vaccination given elsewhere but there is no record of this)</w:t>
            </w:r>
          </w:p>
          <w:p w14:paraId="52AF882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Child deceased</w:t>
            </w:r>
          </w:p>
          <w:p w14:paraId="3308618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Moved out of area</w:t>
            </w:r>
          </w:p>
          <w:p w14:paraId="6391FB1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Does not meet criteria / Not eligible (must be flagged to CHIS so they can remove the BCG flag on the record)</w:t>
            </w:r>
          </w:p>
        </w:tc>
      </w:tr>
      <w:tr w:rsidR="00787602" w:rsidRPr="008F4DF2" w14:paraId="2B6FC0C8" w14:textId="77777777" w:rsidTr="00EE7771">
        <w:tc>
          <w:tcPr>
            <w:tcW w:w="1887" w:type="pct"/>
          </w:tcPr>
          <w:p w14:paraId="3945B3EF"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Date BCG given</w:t>
            </w:r>
          </w:p>
        </w:tc>
        <w:tc>
          <w:tcPr>
            <w:tcW w:w="3113" w:type="pct"/>
          </w:tcPr>
          <w:p w14:paraId="42149A49" w14:textId="77777777" w:rsidR="00787602" w:rsidRPr="008F4DF2" w:rsidRDefault="00787602" w:rsidP="00AE1C8E">
            <w:pPr>
              <w:spacing w:after="0" w:line="276" w:lineRule="auto"/>
              <w:rPr>
                <w:rFonts w:asciiTheme="minorHAnsi" w:hAnsiTheme="minorHAnsi" w:cstheme="minorHAnsi"/>
              </w:rPr>
            </w:pPr>
          </w:p>
        </w:tc>
      </w:tr>
      <w:tr w:rsidR="00787602" w:rsidRPr="008F4DF2" w14:paraId="4CEE455C" w14:textId="77777777" w:rsidTr="00EE7771">
        <w:tc>
          <w:tcPr>
            <w:tcW w:w="1887" w:type="pct"/>
          </w:tcPr>
          <w:p w14:paraId="79437F7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Venue code</w:t>
            </w:r>
          </w:p>
        </w:tc>
        <w:tc>
          <w:tcPr>
            <w:tcW w:w="3113" w:type="pct"/>
          </w:tcPr>
          <w:p w14:paraId="2D7DC4A9"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Not available for all venues</w:t>
            </w:r>
          </w:p>
        </w:tc>
      </w:tr>
      <w:tr w:rsidR="00787602" w:rsidRPr="008F4DF2" w14:paraId="3C5B766B" w14:textId="77777777" w:rsidTr="00EE7771">
        <w:tc>
          <w:tcPr>
            <w:tcW w:w="1887" w:type="pct"/>
          </w:tcPr>
          <w:p w14:paraId="6BE7BC93"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Site and route of administration</w:t>
            </w:r>
          </w:p>
        </w:tc>
        <w:tc>
          <w:tcPr>
            <w:tcW w:w="3113" w:type="pct"/>
          </w:tcPr>
          <w:p w14:paraId="343A51A8" w14:textId="77777777" w:rsidR="00787602" w:rsidRPr="008F4DF2" w:rsidRDefault="00787602" w:rsidP="00AE1C8E">
            <w:pPr>
              <w:spacing w:after="0" w:line="276" w:lineRule="auto"/>
              <w:rPr>
                <w:rFonts w:asciiTheme="minorHAnsi" w:hAnsiTheme="minorHAnsi" w:cstheme="minorHAnsi"/>
              </w:rPr>
            </w:pPr>
          </w:p>
        </w:tc>
      </w:tr>
      <w:tr w:rsidR="00787602" w:rsidRPr="008F4DF2" w14:paraId="5B6C5DD9" w14:textId="77777777" w:rsidTr="00EE7771">
        <w:tc>
          <w:tcPr>
            <w:tcW w:w="1887" w:type="pct"/>
          </w:tcPr>
          <w:p w14:paraId="1BDABF4A"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Batch Number</w:t>
            </w:r>
          </w:p>
        </w:tc>
        <w:tc>
          <w:tcPr>
            <w:tcW w:w="3113" w:type="pct"/>
          </w:tcPr>
          <w:p w14:paraId="31E93A3F" w14:textId="77777777" w:rsidR="00787602" w:rsidRPr="008F4DF2" w:rsidRDefault="00787602" w:rsidP="00AE1C8E">
            <w:pPr>
              <w:spacing w:after="0" w:line="276" w:lineRule="auto"/>
              <w:rPr>
                <w:rFonts w:asciiTheme="minorHAnsi" w:hAnsiTheme="minorHAnsi" w:cstheme="minorHAnsi"/>
              </w:rPr>
            </w:pPr>
          </w:p>
        </w:tc>
      </w:tr>
      <w:tr w:rsidR="00787602" w:rsidRPr="008F4DF2" w14:paraId="1E830E47" w14:textId="77777777" w:rsidTr="00EE7771">
        <w:tc>
          <w:tcPr>
            <w:tcW w:w="1887" w:type="pct"/>
          </w:tcPr>
          <w:p w14:paraId="67593B4D"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Any contraindications to the vaccine and any alternative offered</w:t>
            </w:r>
          </w:p>
        </w:tc>
        <w:tc>
          <w:tcPr>
            <w:tcW w:w="3113" w:type="pct"/>
          </w:tcPr>
          <w:p w14:paraId="6544E145"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Included under comments</w:t>
            </w:r>
          </w:p>
        </w:tc>
      </w:tr>
      <w:tr w:rsidR="00787602" w:rsidRPr="008F4DF2" w14:paraId="3F9878BA" w14:textId="77777777" w:rsidTr="00EE7771">
        <w:tc>
          <w:tcPr>
            <w:tcW w:w="1887" w:type="pct"/>
          </w:tcPr>
          <w:p w14:paraId="24C77716" w14:textId="77777777" w:rsidR="00787602" w:rsidRPr="008F4DF2" w:rsidRDefault="00787602" w:rsidP="00AE1C8E">
            <w:pPr>
              <w:spacing w:after="0" w:line="276" w:lineRule="auto"/>
              <w:rPr>
                <w:rFonts w:asciiTheme="minorHAnsi" w:hAnsiTheme="minorHAnsi" w:cstheme="minorHAnsi"/>
              </w:rPr>
            </w:pPr>
            <w:r w:rsidRPr="008F4DF2">
              <w:rPr>
                <w:rFonts w:asciiTheme="minorHAnsi" w:hAnsiTheme="minorHAnsi" w:cstheme="minorHAnsi"/>
              </w:rPr>
              <w:t>Comments</w:t>
            </w:r>
          </w:p>
        </w:tc>
        <w:tc>
          <w:tcPr>
            <w:tcW w:w="3113" w:type="pct"/>
          </w:tcPr>
          <w:p w14:paraId="133050CD" w14:textId="77777777" w:rsidR="00787602" w:rsidRPr="008F4DF2" w:rsidRDefault="00787602" w:rsidP="00AE1C8E">
            <w:pPr>
              <w:spacing w:after="0" w:line="276" w:lineRule="auto"/>
              <w:rPr>
                <w:rFonts w:asciiTheme="minorHAnsi" w:hAnsiTheme="minorHAnsi" w:cstheme="minorHAnsi"/>
              </w:rPr>
            </w:pPr>
          </w:p>
        </w:tc>
      </w:tr>
    </w:tbl>
    <w:p w14:paraId="575C5082" w14:textId="77777777" w:rsidR="00787602" w:rsidRPr="008F4DF2" w:rsidRDefault="00787602" w:rsidP="00AE1C8E">
      <w:pPr>
        <w:spacing w:after="0" w:line="276" w:lineRule="auto"/>
        <w:rPr>
          <w:rFonts w:asciiTheme="minorHAnsi" w:hAnsiTheme="minorHAnsi" w:cstheme="minorHAnsi"/>
        </w:rPr>
      </w:pPr>
      <w:bookmarkStart w:id="66" w:name="_A3.3_List_of"/>
      <w:bookmarkEnd w:id="66"/>
    </w:p>
    <w:p w14:paraId="0B897C5F" w14:textId="77777777" w:rsidR="00787602" w:rsidRPr="008F4DF2" w:rsidRDefault="00787602" w:rsidP="00AE1C8E">
      <w:pPr>
        <w:pStyle w:val="Heading3-numbered"/>
        <w:numPr>
          <w:ilvl w:val="0"/>
          <w:numId w:val="0"/>
        </w:numPr>
        <w:spacing w:before="0" w:after="0"/>
        <w:ind w:left="624" w:hanging="624"/>
      </w:pPr>
      <w:r w:rsidRPr="008F4DF2">
        <w:t>A3.3</w:t>
      </w:r>
      <w:r w:rsidRPr="008F4DF2">
        <w:tab/>
        <w:t>List of fields in CHIS data report to NHSE each month</w:t>
      </w:r>
    </w:p>
    <w:tbl>
      <w:tblPr>
        <w:tblStyle w:val="TableGrid"/>
        <w:tblW w:w="3953" w:type="pct"/>
        <w:tblLook w:val="04A0" w:firstRow="1" w:lastRow="0" w:firstColumn="1" w:lastColumn="0" w:noHBand="0" w:noVBand="1"/>
      </w:tblPr>
      <w:tblGrid>
        <w:gridCol w:w="7791"/>
      </w:tblGrid>
      <w:tr w:rsidR="00787602" w:rsidRPr="008F4DF2" w14:paraId="088C1839" w14:textId="77777777" w:rsidTr="00EE7771">
        <w:tc>
          <w:tcPr>
            <w:tcW w:w="5000" w:type="pct"/>
          </w:tcPr>
          <w:p w14:paraId="347506A1" w14:textId="77777777" w:rsidR="00787602" w:rsidRPr="008F4DF2" w:rsidRDefault="00787602" w:rsidP="00AE1C8E">
            <w:pPr>
              <w:spacing w:after="0" w:line="276" w:lineRule="auto"/>
              <w:rPr>
                <w:rFonts w:asciiTheme="minorHAnsi" w:hAnsiTheme="minorHAnsi" w:cstheme="minorHAnsi"/>
                <w:b/>
                <w:bCs/>
                <w:highlight w:val="magenta"/>
              </w:rPr>
            </w:pPr>
            <w:r w:rsidRPr="008F4DF2">
              <w:rPr>
                <w:rFonts w:asciiTheme="minorHAnsi" w:hAnsiTheme="minorHAnsi" w:cstheme="minorHAnsi"/>
                <w:b/>
                <w:bCs/>
              </w:rPr>
              <w:t>Data field</w:t>
            </w:r>
          </w:p>
        </w:tc>
      </w:tr>
      <w:tr w:rsidR="00787602" w:rsidRPr="008F4DF2" w14:paraId="232F4C56" w14:textId="77777777" w:rsidTr="00EE7771">
        <w:tc>
          <w:tcPr>
            <w:tcW w:w="5000" w:type="pct"/>
          </w:tcPr>
          <w:p w14:paraId="0189EBFF" w14:textId="77777777" w:rsidR="00787602" w:rsidRPr="008F4DF2" w:rsidRDefault="00787602" w:rsidP="00AE1C8E">
            <w:pPr>
              <w:spacing w:after="0" w:line="276" w:lineRule="auto"/>
              <w:rPr>
                <w:rFonts w:asciiTheme="minorHAnsi" w:hAnsiTheme="minorHAnsi" w:cstheme="minorHAnsi"/>
                <w:highlight w:val="magenta"/>
              </w:rPr>
            </w:pPr>
            <w:r w:rsidRPr="008F4DF2">
              <w:rPr>
                <w:rFonts w:asciiTheme="minorHAnsi" w:hAnsiTheme="minorHAnsi" w:cstheme="minorHAnsi"/>
              </w:rPr>
              <w:t>Number of eligible babies missing a final BCG outcome on CHIS by month and brought from September 2020 – the final day of the month prior to reporting</w:t>
            </w:r>
          </w:p>
        </w:tc>
      </w:tr>
    </w:tbl>
    <w:p w14:paraId="01AA839D" w14:textId="77777777" w:rsidR="00F9441B" w:rsidRPr="008F4DF2" w:rsidRDefault="00F9441B" w:rsidP="00AE1C8E">
      <w:pPr>
        <w:pStyle w:val="Heading2-numbered"/>
        <w:numPr>
          <w:ilvl w:val="0"/>
          <w:numId w:val="0"/>
        </w:numPr>
        <w:spacing w:before="0" w:after="0"/>
        <w:rPr>
          <w:rFonts w:asciiTheme="minorHAnsi" w:hAnsiTheme="minorHAnsi" w:cstheme="minorHAnsi"/>
          <w:sz w:val="24"/>
        </w:rPr>
      </w:pPr>
    </w:p>
    <w:sectPr w:rsidR="00F9441B" w:rsidRPr="008F4DF2" w:rsidSect="009862C4">
      <w:pgSz w:w="11906" w:h="16838"/>
      <w:pgMar w:top="1021" w:right="1021" w:bottom="1021" w:left="1021" w:header="170"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96110" w14:textId="77777777" w:rsidR="00844AA0" w:rsidRDefault="00844AA0" w:rsidP="000C24AF">
      <w:pPr>
        <w:spacing w:after="0"/>
      </w:pPr>
      <w:r>
        <w:separator/>
      </w:r>
    </w:p>
  </w:endnote>
  <w:endnote w:type="continuationSeparator" w:id="0">
    <w:p w14:paraId="6D235768" w14:textId="77777777" w:rsidR="00844AA0" w:rsidRDefault="00844AA0" w:rsidP="000C24AF">
      <w:pPr>
        <w:spacing w:after="0"/>
      </w:pPr>
      <w:r>
        <w:continuationSeparator/>
      </w:r>
    </w:p>
  </w:endnote>
  <w:endnote w:type="continuationNotice" w:id="1">
    <w:p w14:paraId="5F577736" w14:textId="77777777" w:rsidR="00844AA0" w:rsidRDefault="00844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GSMinchoE">
    <w:charset w:val="80"/>
    <w:family w:val="roman"/>
    <w:pitch w:val="variable"/>
    <w:sig w:usb0="E00002FF" w:usb1="2AC7EDFE" w:usb2="00000012"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Arial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8CB7" w14:textId="77777777" w:rsidR="00603A2C" w:rsidRDefault="00603A2C" w:rsidP="00603A2C">
    <w:pPr>
      <w:pStyle w:val="Footer"/>
      <w:pBdr>
        <w:top w:val="single" w:sz="4" w:space="1" w:color="005EB8"/>
      </w:pBdr>
    </w:pPr>
  </w:p>
  <w:p w14:paraId="38AC399F" w14:textId="794EDC06" w:rsidR="00B72132" w:rsidRPr="00AC35F8" w:rsidRDefault="00B72132">
    <w:pPr>
      <w:pStyle w:val="Foo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Content>
      <w:p w14:paraId="17106CFF" w14:textId="77777777" w:rsidR="008A3E2F" w:rsidRDefault="008A3E2F" w:rsidP="008A3E2F">
        <w:pPr>
          <w:pStyle w:val="Footer"/>
          <w:pBdr>
            <w:top w:val="single" w:sz="4" w:space="1" w:color="005EB8"/>
          </w:pBdr>
        </w:pPr>
      </w:p>
      <w:p w14:paraId="6C323A0A" w14:textId="77777777" w:rsidR="00B72132" w:rsidRPr="008A3E2F" w:rsidRDefault="008A3E2F" w:rsidP="008A3E2F">
        <w:pPr>
          <w:pStyle w:val="Footer"/>
        </w:pPr>
        <w:r w:rsidRPr="00AC35F8">
          <w:rPr>
            <w:sz w:val="24"/>
          </w:rPr>
          <w:t>© NHS England 202</w:t>
        </w:r>
        <w:r w:rsidR="00E661AF">
          <w:rPr>
            <w:sz w:val="24"/>
          </w:rPr>
          <w:t>5</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Content>
      <w:p w14:paraId="4850FA2A" w14:textId="77777777" w:rsidR="00603A2C" w:rsidRDefault="00603A2C" w:rsidP="00603A2C">
        <w:pPr>
          <w:pStyle w:val="Footer"/>
          <w:pBdr>
            <w:top w:val="single" w:sz="4" w:space="1" w:color="005EB8"/>
          </w:pBdr>
        </w:pPr>
      </w:p>
      <w:p w14:paraId="6599EE54"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69A49" w14:textId="77777777" w:rsidR="00844AA0" w:rsidRDefault="00844AA0" w:rsidP="000C24AF">
      <w:pPr>
        <w:spacing w:after="0"/>
      </w:pPr>
      <w:r>
        <w:separator/>
      </w:r>
    </w:p>
  </w:footnote>
  <w:footnote w:type="continuationSeparator" w:id="0">
    <w:p w14:paraId="519F497E" w14:textId="77777777" w:rsidR="00844AA0" w:rsidRDefault="00844AA0" w:rsidP="000C24AF">
      <w:pPr>
        <w:spacing w:after="0"/>
      </w:pPr>
      <w:r>
        <w:continuationSeparator/>
      </w:r>
    </w:p>
  </w:footnote>
  <w:footnote w:type="continuationNotice" w:id="1">
    <w:p w14:paraId="549E7376" w14:textId="77777777" w:rsidR="00844AA0" w:rsidRDefault="00844AA0">
      <w:pPr>
        <w:spacing w:after="0" w:line="240" w:lineRule="auto"/>
      </w:pPr>
    </w:p>
  </w:footnote>
  <w:footnote w:id="2">
    <w:p w14:paraId="6EEC3D18" w14:textId="77777777" w:rsidR="00173142" w:rsidRDefault="00173142" w:rsidP="00173142">
      <w:pPr>
        <w:pStyle w:val="FootnoteText"/>
      </w:pPr>
      <w:r>
        <w:rPr>
          <w:rStyle w:val="FootnoteReference"/>
        </w:rPr>
        <w:footnoteRef/>
      </w:r>
      <w:hyperlink r:id="rId1" w:history="1">
        <w:r w:rsidRPr="00AE033B">
          <w:rPr>
            <w:rStyle w:val="Hyperlink"/>
          </w:rPr>
          <w:t>https://worldhealthorg.shinyapps.io/tb_profiles/?_inputs_&amp;entity_type=%22country%22&amp;iso2=%22AF%22&amp;lan=%22EN%22</w:t>
        </w:r>
      </w:hyperlink>
      <w:r>
        <w:t xml:space="preserve">  </w:t>
      </w:r>
    </w:p>
  </w:footnote>
  <w:footnote w:id="3">
    <w:p w14:paraId="4358100F" w14:textId="77777777" w:rsidR="009A60B7" w:rsidRDefault="009A60B7" w:rsidP="009A60B7">
      <w:pPr>
        <w:pStyle w:val="FootnoteText"/>
      </w:pPr>
      <w:r>
        <w:rPr>
          <w:rStyle w:val="FootnoteReference"/>
        </w:rPr>
        <w:footnoteRef/>
      </w:r>
      <w:r>
        <w:t xml:space="preserve"> Kingston and Richmond NHS Foundation Trust (KRFT), previously Hounslow and Richmond Community Healthcare NHS Trust (HRCH)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F411" w14:textId="4FB665F5" w:rsidR="00F25CC7" w:rsidRPr="00F126B3" w:rsidRDefault="00F126B3" w:rsidP="009862C4">
    <w:pPr>
      <w:pStyle w:val="Header"/>
      <w:pBdr>
        <w:bottom w:val="none" w:sz="0" w:space="0" w:color="auto"/>
      </w:pBdr>
    </w:pPr>
    <w:r w:rsidRPr="00DD3B24">
      <w:rPr>
        <w:noProof/>
      </w:rPr>
      <w:drawing>
        <wp:anchor distT="0" distB="0" distL="114300" distR="114300" simplePos="0" relativeHeight="251666432" behindDoc="1" locked="1" layoutInCell="1" allowOverlap="0" wp14:anchorId="6EF4EF5D" wp14:editId="458FAAEF">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85076953" name="Picture 485076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r w:rsidR="00934311" w:rsidRPr="00934311">
      <w:rPr>
        <w:sz w:val="24"/>
      </w:rPr>
      <w:t>Protocol for Delivering Neonatal BCG Vaccine</w:t>
    </w:r>
    <w:r w:rsidR="009862C4">
      <w:rPr>
        <w:sz w:val="24"/>
      </w:rPr>
      <w:t xml:space="preserve"> </w:t>
    </w:r>
    <w:r w:rsidR="00934311" w:rsidRPr="00934311">
      <w:rPr>
        <w:sz w:val="24"/>
      </w:rPr>
      <w:t>in London to Infants Aged 0 - 12 Months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BCAF"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60288" behindDoc="1" locked="0" layoutInCell="1" allowOverlap="1" wp14:anchorId="339D7F3F" wp14:editId="3C27675B">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418931258" name="Picture 41893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692B596B" w14:textId="77777777" w:rsidR="00B72132" w:rsidRDefault="00B72132" w:rsidP="00B72132">
    <w:pPr>
      <w:pStyle w:val="Header"/>
      <w:pBdr>
        <w:bottom w:val="none" w:sz="0" w:space="0" w:color="auto"/>
      </w:pBdr>
    </w:pPr>
  </w:p>
  <w:p w14:paraId="3F124187" w14:textId="77777777" w:rsidR="00B72132" w:rsidRPr="001D243C" w:rsidRDefault="00B72132" w:rsidP="00B72132">
    <w:pPr>
      <w:pStyle w:val="Header"/>
      <w:pBdr>
        <w:bottom w:val="none" w:sz="0" w:space="0" w:color="auto"/>
      </w:pBdr>
    </w:pPr>
  </w:p>
  <w:p w14:paraId="3A68A1D9"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E98F" w14:textId="77777777" w:rsidR="00F126B3" w:rsidRDefault="00F126B3" w:rsidP="00F126B3">
    <w:pPr>
      <w:pStyle w:val="Header"/>
      <w:pBdr>
        <w:bottom w:val="none" w:sz="0" w:space="0" w:color="auto"/>
      </w:pBdr>
    </w:pPr>
    <w:r w:rsidRPr="00DD3B24">
      <w:rPr>
        <w:noProof/>
      </w:rPr>
      <w:drawing>
        <wp:anchor distT="0" distB="0" distL="114300" distR="114300" simplePos="0" relativeHeight="251664384" behindDoc="1" locked="1" layoutInCell="1" allowOverlap="0" wp14:anchorId="4EB4F53C" wp14:editId="0F30DD36">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061986490" name="Picture 1061986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5420F81A" w14:textId="77777777" w:rsidR="00F126B3" w:rsidRPr="009F3A1D" w:rsidRDefault="00000000" w:rsidP="00F126B3">
    <w:pPr>
      <w:pStyle w:val="Header"/>
      <w:pBdr>
        <w:bottom w:val="single" w:sz="4" w:space="4" w:color="auto"/>
      </w:pBdr>
      <w:rPr>
        <w:sz w:val="24"/>
      </w:rPr>
    </w:pPr>
    <w:sdt>
      <w:sdtPr>
        <w:alias w:val="Title"/>
        <w:tag w:val="title"/>
        <w:id w:val="-644359137"/>
        <w:placeholder>
          <w:docPart w:val="7CF8641BE2F047DEB6ACAE899B88C44A"/>
        </w:placeholder>
        <w:dataBinding w:prefixMappings="xmlns:ns0='http://purl.org/dc/elements/1.1/' xmlns:ns1='http://schemas.openxmlformats.org/package/2006/metadata/core-properties' " w:xpath="/ns1:coreProperties[1]/ns0:title[1]" w:storeItemID="{6C3C8BC8-F283-45AE-878A-BAB7291924A1}"/>
        <w:text/>
      </w:sdtPr>
      <w:sdtContent>
        <w:r w:rsidR="00F126B3">
          <w:t>Title (heading 1)</w:t>
        </w:r>
      </w:sdtContent>
    </w:sdt>
  </w:p>
  <w:p w14:paraId="0FDADF88"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37F75"/>
    <w:multiLevelType w:val="multilevel"/>
    <w:tmpl w:val="E90049AA"/>
    <w:lvl w:ilvl="0">
      <w:start w:val="1"/>
      <w:numFmt w:val="decimal"/>
      <w:lvlText w:val="%1"/>
      <w:lvlJc w:val="left"/>
      <w:pPr>
        <w:ind w:left="432" w:hanging="432"/>
      </w:pPr>
      <w:rPr>
        <w:rFonts w:hint="default"/>
      </w:rPr>
    </w:lvl>
    <w:lvl w:ilvl="1">
      <w:start w:val="5"/>
      <w:numFmt w:val="none"/>
      <w:lvlText w:val="%25.4"/>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9664165"/>
    <w:multiLevelType w:val="multilevel"/>
    <w:tmpl w:val="8FB248AE"/>
    <w:lvl w:ilvl="0">
      <w:start w:val="1"/>
      <w:numFmt w:val="bullet"/>
      <w:lvlText w:val=""/>
      <w:lvlJc w:val="left"/>
      <w:pPr>
        <w:ind w:left="1008" w:hanging="432"/>
      </w:pPr>
      <w:rPr>
        <w:rFonts w:ascii="Symbol" w:hAnsi="Symbol" w:hint="default"/>
      </w:rPr>
    </w:lvl>
    <w:lvl w:ilvl="1">
      <w:start w:val="1"/>
      <w:numFmt w:val="bullet"/>
      <w:lvlText w:val=""/>
      <w:lvlJc w:val="left"/>
      <w:pPr>
        <w:ind w:left="1656" w:hanging="360"/>
      </w:pPr>
      <w:rPr>
        <w:rFonts w:ascii="Symbol" w:hAnsi="Symbol" w:hint="default"/>
      </w:rPr>
    </w:lvl>
    <w:lvl w:ilvl="2">
      <w:start w:val="1"/>
      <w:numFmt w:val="decimal"/>
      <w:lvlText w:val="%1.%2.%3"/>
      <w:lvlJc w:val="left"/>
      <w:pPr>
        <w:ind w:left="1296" w:hanging="720"/>
      </w:pPr>
      <w:rPr>
        <w:rFonts w:hint="default"/>
      </w:rPr>
    </w:lvl>
    <w:lvl w:ilvl="3">
      <w:start w:val="1"/>
      <w:numFmt w:val="decimal"/>
      <w:lvlText w:val="%1.%2.%3.%4"/>
      <w:lvlJc w:val="left"/>
      <w:pPr>
        <w:ind w:left="1440" w:hanging="864"/>
      </w:pPr>
      <w:rPr>
        <w:rFonts w:hint="default"/>
      </w:rPr>
    </w:lvl>
    <w:lvl w:ilvl="4">
      <w:start w:val="1"/>
      <w:numFmt w:val="decimal"/>
      <w:lvlText w:val="%1.%2.%3.%4.%5"/>
      <w:lvlJc w:val="left"/>
      <w:pPr>
        <w:ind w:left="1584" w:hanging="1008"/>
      </w:pPr>
      <w:rPr>
        <w:rFonts w:hint="default"/>
      </w:rPr>
    </w:lvl>
    <w:lvl w:ilvl="5">
      <w:start w:val="1"/>
      <w:numFmt w:val="decimal"/>
      <w:lvlText w:val="%1.%2.%3.%4.%5.%6"/>
      <w:lvlJc w:val="left"/>
      <w:pPr>
        <w:ind w:left="1728" w:hanging="1152"/>
      </w:pPr>
      <w:rPr>
        <w:rFonts w:hint="default"/>
      </w:rPr>
    </w:lvl>
    <w:lvl w:ilvl="6">
      <w:start w:val="1"/>
      <w:numFmt w:val="decimal"/>
      <w:lvlText w:val="%1.%2.%3.%4.%5.%6.%7"/>
      <w:lvlJc w:val="left"/>
      <w:pPr>
        <w:ind w:left="1872" w:hanging="1296"/>
      </w:pPr>
      <w:rPr>
        <w:rFonts w:hint="default"/>
      </w:rPr>
    </w:lvl>
    <w:lvl w:ilvl="7">
      <w:start w:val="1"/>
      <w:numFmt w:val="decimal"/>
      <w:lvlText w:val="%1.%2.%3.%4.%5.%6.%7.%8"/>
      <w:lvlJc w:val="left"/>
      <w:pPr>
        <w:ind w:left="2016" w:hanging="1440"/>
      </w:pPr>
      <w:rPr>
        <w:rFonts w:hint="default"/>
      </w:rPr>
    </w:lvl>
    <w:lvl w:ilvl="8">
      <w:start w:val="1"/>
      <w:numFmt w:val="decimal"/>
      <w:lvlText w:val="%1.%2.%3.%4.%5.%6.%7.%8.%9"/>
      <w:lvlJc w:val="left"/>
      <w:pPr>
        <w:ind w:left="2160" w:hanging="1584"/>
      </w:pPr>
      <w:rPr>
        <w:rFonts w:hint="default"/>
      </w:rPr>
    </w:lvl>
  </w:abstractNum>
  <w:abstractNum w:abstractNumId="3" w15:restartNumberingAfterBreak="0">
    <w:nsid w:val="216607D3"/>
    <w:multiLevelType w:val="hybridMultilevel"/>
    <w:tmpl w:val="C25A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E7644"/>
    <w:multiLevelType w:val="multilevel"/>
    <w:tmpl w:val="C2AE1052"/>
    <w:lvl w:ilvl="0">
      <w:start w:val="1"/>
      <w:numFmt w:val="decimal"/>
      <w:lvlText w:val="%1."/>
      <w:lvlJc w:val="left"/>
      <w:pPr>
        <w:tabs>
          <w:tab w:val="num" w:pos="432"/>
        </w:tabs>
        <w:ind w:left="432" w:hanging="432"/>
      </w:pPr>
      <w:rPr>
        <w:rFonts w:hint="default"/>
      </w:rPr>
    </w:lvl>
    <w:lvl w:ilvl="1">
      <w:start w:val="1"/>
      <w:numFmt w:val="decimal"/>
      <w:lvlText w:val="6.%2"/>
      <w:lvlJc w:val="left"/>
      <w:pPr>
        <w:tabs>
          <w:tab w:val="num" w:pos="576"/>
        </w:tabs>
        <w:ind w:left="576" w:hanging="576"/>
      </w:pPr>
      <w:rPr>
        <w:rFonts w:cs="Times New Roman" w:hint="default"/>
        <w:b w:val="0"/>
        <w:bCs w:val="0"/>
        <w:color w:val="auto"/>
        <w:sz w:val="24"/>
        <w:szCs w:val="24"/>
      </w:rPr>
    </w:lvl>
    <w:lvl w:ilvl="2">
      <w:start w:val="1"/>
      <w:numFmt w:val="bullet"/>
      <w:lvlText w:val=""/>
      <w:lvlJc w:val="left"/>
      <w:pPr>
        <w:ind w:left="1069" w:hanging="360"/>
      </w:pPr>
      <w:rPr>
        <w:rFonts w:ascii="Symbol" w:hAnsi="Symbol" w:hint="default"/>
      </w:rPr>
    </w:lvl>
    <w:lvl w:ilvl="3">
      <w:start w:val="1"/>
      <w:numFmt w:val="decimal"/>
      <w:lvlText w:val="%1.%2.%3.%4"/>
      <w:lvlJc w:val="left"/>
      <w:pPr>
        <w:tabs>
          <w:tab w:val="num" w:pos="864"/>
        </w:tabs>
        <w:ind w:left="864" w:hanging="864"/>
      </w:pPr>
      <w:rPr>
        <w:rFonts w:cs="Times New Roman"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1152"/>
        </w:tabs>
        <w:ind w:left="1152" w:hanging="1152"/>
      </w:pPr>
      <w:rPr>
        <w:rFonts w:cs="Times New Roman" w:hint="default"/>
      </w:rPr>
    </w:lvl>
    <w:lvl w:ilvl="6">
      <w:start w:val="1"/>
      <w:numFmt w:val="bullet"/>
      <w:lvlText w:val=""/>
      <w:lvlJc w:val="left"/>
      <w:pPr>
        <w:ind w:left="360" w:hanging="360"/>
      </w:pPr>
      <w:rPr>
        <w:rFonts w:ascii="Symbol" w:hAnsi="Symbol"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289F223B"/>
    <w:multiLevelType w:val="hybridMultilevel"/>
    <w:tmpl w:val="E7C65EF2"/>
    <w:lvl w:ilvl="0" w:tplc="08090003">
      <w:start w:val="1"/>
      <w:numFmt w:val="bullet"/>
      <w:lvlText w:val="o"/>
      <w:lvlJc w:val="left"/>
      <w:pPr>
        <w:ind w:left="720" w:hanging="360"/>
      </w:pPr>
      <w:rPr>
        <w:rFonts w:ascii="Courier New" w:hAnsi="Courier New" w:cs="Courier New" w:hint="default"/>
        <w:b/>
        <w:sz w:val="2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C969E3"/>
    <w:multiLevelType w:val="multilevel"/>
    <w:tmpl w:val="2618CB84"/>
    <w:lvl w:ilvl="0">
      <w:start w:val="1"/>
      <w:numFmt w:val="decimal"/>
      <w:suff w:val="space"/>
      <w:lvlText w:val="%1."/>
      <w:lvlJc w:val="left"/>
      <w:pPr>
        <w:ind w:left="0" w:firstLine="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021" w:hanging="1021"/>
      </w:pPr>
      <w:rPr>
        <w:rFonts w:hint="default"/>
      </w:rPr>
    </w:lvl>
    <w:lvl w:ilvl="4">
      <w:start w:val="1"/>
      <w:numFmt w:val="decimal"/>
      <w:lvlText w:val="%5."/>
      <w:lvlJc w:val="left"/>
      <w:pPr>
        <w:ind w:left="567" w:hanging="567"/>
      </w:pPr>
      <w:rPr>
        <w:rFonts w:hint="default"/>
      </w:rPr>
    </w:lvl>
    <w:lvl w:ilvl="5">
      <w:start w:val="1"/>
      <w:numFmt w:val="decimal"/>
      <w:lvlText w:val="%5.%6."/>
      <w:lvlJc w:val="left"/>
      <w:pPr>
        <w:ind w:left="1191" w:hanging="624"/>
      </w:pPr>
      <w:rPr>
        <w:rFonts w:hint="default"/>
      </w:rPr>
    </w:lvl>
    <w:lvl w:ilvl="6">
      <w:start w:val="1"/>
      <w:numFmt w:val="decimal"/>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A456D1"/>
    <w:multiLevelType w:val="hybridMultilevel"/>
    <w:tmpl w:val="E39097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4C1E87"/>
    <w:multiLevelType w:val="multilevel"/>
    <w:tmpl w:val="1BACDEA2"/>
    <w:lvl w:ilvl="0">
      <w:start w:val="1"/>
      <w:numFmt w:val="decimal"/>
      <w:lvlText w:val="%1"/>
      <w:lvlJc w:val="left"/>
      <w:pPr>
        <w:ind w:left="432" w:hanging="432"/>
      </w:pPr>
      <w:rPr>
        <w:rFonts w:hint="default"/>
      </w:rPr>
    </w:lvl>
    <w:lvl w:ilvl="1">
      <w:start w:val="5"/>
      <w:numFmt w:val="none"/>
      <w:lvlText w:val="%25.5"/>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48D365E"/>
    <w:multiLevelType w:val="multilevel"/>
    <w:tmpl w:val="C2AE1052"/>
    <w:lvl w:ilvl="0">
      <w:start w:val="1"/>
      <w:numFmt w:val="decimal"/>
      <w:lvlText w:val="%1."/>
      <w:lvlJc w:val="left"/>
      <w:pPr>
        <w:tabs>
          <w:tab w:val="num" w:pos="432"/>
        </w:tabs>
        <w:ind w:left="432" w:hanging="432"/>
      </w:pPr>
      <w:rPr>
        <w:rFonts w:hint="default"/>
      </w:rPr>
    </w:lvl>
    <w:lvl w:ilvl="1">
      <w:start w:val="1"/>
      <w:numFmt w:val="decimal"/>
      <w:lvlText w:val="6.%2"/>
      <w:lvlJc w:val="left"/>
      <w:pPr>
        <w:tabs>
          <w:tab w:val="num" w:pos="576"/>
        </w:tabs>
        <w:ind w:left="576" w:hanging="576"/>
      </w:pPr>
      <w:rPr>
        <w:rFonts w:cs="Times New Roman" w:hint="default"/>
        <w:b w:val="0"/>
        <w:bCs w:val="0"/>
        <w:color w:val="auto"/>
        <w:sz w:val="24"/>
        <w:szCs w:val="24"/>
      </w:rPr>
    </w:lvl>
    <w:lvl w:ilvl="2">
      <w:start w:val="1"/>
      <w:numFmt w:val="bullet"/>
      <w:lvlText w:val=""/>
      <w:lvlJc w:val="left"/>
      <w:pPr>
        <w:ind w:left="1069" w:hanging="360"/>
      </w:pPr>
      <w:rPr>
        <w:rFonts w:ascii="Symbol" w:hAnsi="Symbol" w:hint="default"/>
      </w:rPr>
    </w:lvl>
    <w:lvl w:ilvl="3">
      <w:start w:val="1"/>
      <w:numFmt w:val="decimal"/>
      <w:lvlText w:val="%1.%2.%3.%4"/>
      <w:lvlJc w:val="left"/>
      <w:pPr>
        <w:tabs>
          <w:tab w:val="num" w:pos="864"/>
        </w:tabs>
        <w:ind w:left="864" w:hanging="864"/>
      </w:pPr>
      <w:rPr>
        <w:rFonts w:cs="Times New Roman"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1152"/>
        </w:tabs>
        <w:ind w:left="1152" w:hanging="1152"/>
      </w:pPr>
      <w:rPr>
        <w:rFonts w:cs="Times New Roman" w:hint="default"/>
      </w:rPr>
    </w:lvl>
    <w:lvl w:ilvl="6">
      <w:start w:val="1"/>
      <w:numFmt w:val="bullet"/>
      <w:lvlText w:val=""/>
      <w:lvlJc w:val="left"/>
      <w:pPr>
        <w:ind w:left="360" w:hanging="360"/>
      </w:pPr>
      <w:rPr>
        <w:rFonts w:ascii="Symbol" w:hAnsi="Symbol"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36906537"/>
    <w:multiLevelType w:val="multilevel"/>
    <w:tmpl w:val="AA60D63A"/>
    <w:lvl w:ilvl="0">
      <w:start w:val="1"/>
      <w:numFmt w:val="decimal"/>
      <w:pStyle w:val="Heading2-numbered"/>
      <w:suff w:val="space"/>
      <w:lvlText w:val="%1."/>
      <w:lvlJc w:val="left"/>
      <w:pPr>
        <w:ind w:left="0" w:firstLine="0"/>
      </w:pPr>
      <w:rPr>
        <w:rFonts w:hint="default"/>
      </w:rPr>
    </w:lvl>
    <w:lvl w:ilvl="1">
      <w:start w:val="1"/>
      <w:numFmt w:val="decimal"/>
      <w:pStyle w:val="Heading3-numbered"/>
      <w:lvlText w:val="%1.%2"/>
      <w:lvlJc w:val="left"/>
      <w:pPr>
        <w:ind w:left="624" w:hanging="624"/>
      </w:pPr>
    </w:lvl>
    <w:lvl w:ilvl="2">
      <w:start w:val="1"/>
      <w:numFmt w:val="decimal"/>
      <w:pStyle w:val="Heading4-numbered"/>
      <w:lvlText w:val="%1.%2.%3"/>
      <w:lvlJc w:val="left"/>
      <w:pPr>
        <w:ind w:left="794" w:hanging="794"/>
      </w:pPr>
      <w:rPr>
        <w:rFonts w:hint="default"/>
      </w:rPr>
    </w:lvl>
    <w:lvl w:ilvl="3">
      <w:start w:val="1"/>
      <w:numFmt w:val="decimal"/>
      <w:pStyle w:val="Heading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level2"/>
      <w:lvlText w:val="4.%6."/>
      <w:lvlJc w:val="left"/>
      <w:pPr>
        <w:ind w:left="1191" w:hanging="624"/>
      </w:pPr>
      <w:rPr>
        <w:rFonts w:hint="default"/>
      </w:rPr>
    </w:lvl>
    <w:lvl w:ilvl="6">
      <w:start w:val="1"/>
      <w:numFmt w:val="decimal"/>
      <w:pStyle w:val="Bodytext-numbered-level3"/>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E35B04"/>
    <w:multiLevelType w:val="multilevel"/>
    <w:tmpl w:val="D3DA02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color w:val="auto"/>
        <w:sz w:val="24"/>
        <w:szCs w:val="24"/>
      </w:rPr>
    </w:lvl>
    <w:lvl w:ilvl="2">
      <w:start w:val="1"/>
      <w:numFmt w:val="bullet"/>
      <w:lvlText w:val=""/>
      <w:lvlJc w:val="left"/>
      <w:pPr>
        <w:ind w:left="1069" w:hanging="360"/>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1152"/>
        </w:tabs>
        <w:ind w:left="1152" w:hanging="1152"/>
      </w:pPr>
      <w:rPr>
        <w:rFonts w:cs="Times New Roman"/>
      </w:rPr>
    </w:lvl>
    <w:lvl w:ilvl="6">
      <w:start w:val="1"/>
      <w:numFmt w:val="bullet"/>
      <w:lvlText w:val=""/>
      <w:lvlJc w:val="left"/>
      <w:pPr>
        <w:ind w:left="360" w:hanging="360"/>
      </w:pPr>
      <w:rPr>
        <w:rFonts w:ascii="Symbol" w:hAnsi="Symbol" w:hint="default"/>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A25301"/>
    <w:multiLevelType w:val="multilevel"/>
    <w:tmpl w:val="00D42C4A"/>
    <w:lvl w:ilvl="0">
      <w:start w:val="1"/>
      <w:numFmt w:val="decimal"/>
      <w:lvlText w:val="%1."/>
      <w:lvlJc w:val="left"/>
      <w:pPr>
        <w:tabs>
          <w:tab w:val="num" w:pos="432"/>
        </w:tabs>
        <w:ind w:left="432" w:hanging="432"/>
      </w:pPr>
      <w:rPr>
        <w:rFonts w:hint="default"/>
      </w:rPr>
    </w:lvl>
    <w:lvl w:ilvl="1">
      <w:start w:val="1"/>
      <w:numFmt w:val="decimal"/>
      <w:lvlText w:val="7.%2"/>
      <w:lvlJc w:val="left"/>
      <w:pPr>
        <w:tabs>
          <w:tab w:val="num" w:pos="576"/>
        </w:tabs>
        <w:ind w:left="576" w:hanging="576"/>
      </w:pPr>
      <w:rPr>
        <w:rFonts w:cs="Times New Roman" w:hint="default"/>
        <w:b w:val="0"/>
        <w:bCs w:val="0"/>
        <w:color w:val="auto"/>
        <w:sz w:val="24"/>
        <w:szCs w:val="24"/>
      </w:rPr>
    </w:lvl>
    <w:lvl w:ilvl="2">
      <w:start w:val="1"/>
      <w:numFmt w:val="bullet"/>
      <w:lvlText w:val=""/>
      <w:lvlJc w:val="left"/>
      <w:pPr>
        <w:ind w:left="1069" w:hanging="360"/>
      </w:pPr>
      <w:rPr>
        <w:rFonts w:ascii="Symbol" w:hAnsi="Symbol" w:hint="default"/>
      </w:rPr>
    </w:lvl>
    <w:lvl w:ilvl="3">
      <w:start w:val="1"/>
      <w:numFmt w:val="decimal"/>
      <w:lvlText w:val="%1.%2.%3.%4"/>
      <w:lvlJc w:val="left"/>
      <w:pPr>
        <w:tabs>
          <w:tab w:val="num" w:pos="864"/>
        </w:tabs>
        <w:ind w:left="864" w:hanging="864"/>
      </w:pPr>
      <w:rPr>
        <w:rFonts w:cs="Times New Roman"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1152"/>
        </w:tabs>
        <w:ind w:left="1152" w:hanging="1152"/>
      </w:pPr>
      <w:rPr>
        <w:rFonts w:cs="Times New Roman" w:hint="default"/>
      </w:rPr>
    </w:lvl>
    <w:lvl w:ilvl="6">
      <w:start w:val="1"/>
      <w:numFmt w:val="bullet"/>
      <w:lvlText w:val=""/>
      <w:lvlJc w:val="left"/>
      <w:pPr>
        <w:ind w:left="360" w:hanging="360"/>
      </w:pPr>
      <w:rPr>
        <w:rFonts w:ascii="Symbol" w:hAnsi="Symbol"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5A9A0A25"/>
    <w:multiLevelType w:val="hybridMultilevel"/>
    <w:tmpl w:val="D78CB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6836D6"/>
    <w:multiLevelType w:val="hybridMultilevel"/>
    <w:tmpl w:val="D34475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F9136B"/>
    <w:multiLevelType w:val="hybridMultilevel"/>
    <w:tmpl w:val="9522E3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08090003">
      <w:start w:val="1"/>
      <w:numFmt w:val="bullet"/>
      <w:lvlText w:val="o"/>
      <w:lvlJc w:val="left"/>
      <w:pPr>
        <w:ind w:left="1636"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77658"/>
    <w:multiLevelType w:val="hybridMultilevel"/>
    <w:tmpl w:val="E2D46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4CA38E3"/>
    <w:multiLevelType w:val="multilevel"/>
    <w:tmpl w:val="1B68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C85A3B"/>
    <w:multiLevelType w:val="hybridMultilevel"/>
    <w:tmpl w:val="CFC4382A"/>
    <w:lvl w:ilvl="0" w:tplc="FFFFFFFF">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0" w15:restartNumberingAfterBreak="0">
    <w:nsid w:val="7C4824D1"/>
    <w:multiLevelType w:val="multilevel"/>
    <w:tmpl w:val="7B224B58"/>
    <w:lvl w:ilvl="0">
      <w:start w:val="1"/>
      <w:numFmt w:val="decimal"/>
      <w:lvlText w:val="%1"/>
      <w:lvlJc w:val="left"/>
      <w:pPr>
        <w:ind w:left="432" w:hanging="432"/>
      </w:pPr>
      <w:rPr>
        <w:rFonts w:hint="default"/>
      </w:rPr>
    </w:lvl>
    <w:lvl w:ilvl="1">
      <w:start w:val="5"/>
      <w:numFmt w:val="none"/>
      <w:lvlText w:val="%2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49795252">
    <w:abstractNumId w:val="0"/>
  </w:num>
  <w:num w:numId="2" w16cid:durableId="1394693074">
    <w:abstractNumId w:val="12"/>
  </w:num>
  <w:num w:numId="3" w16cid:durableId="570964709">
    <w:abstractNumId w:val="6"/>
  </w:num>
  <w:num w:numId="4" w16cid:durableId="1837957714">
    <w:abstractNumId w:val="9"/>
  </w:num>
  <w:num w:numId="5" w16cid:durableId="1672176565">
    <w:abstractNumId w:val="19"/>
  </w:num>
  <w:num w:numId="6" w16cid:durableId="2122415570">
    <w:abstractNumId w:val="10"/>
  </w:num>
  <w:num w:numId="7" w16cid:durableId="1435173775">
    <w:abstractNumId w:val="10"/>
    <w:lvlOverride w:ilvl="0">
      <w:lvl w:ilvl="0">
        <w:start w:val="1"/>
        <w:numFmt w:val="decimal"/>
        <w:pStyle w:val="Heading2-numbered"/>
        <w:suff w:val="space"/>
        <w:lvlText w:val="%1."/>
        <w:lvlJc w:val="left"/>
        <w:pPr>
          <w:ind w:left="0" w:firstLine="0"/>
        </w:pPr>
        <w:rPr>
          <w:rFonts w:hint="default"/>
        </w:rPr>
      </w:lvl>
    </w:lvlOverride>
    <w:lvlOverride w:ilvl="1">
      <w:lvl w:ilvl="1">
        <w:start w:val="1"/>
        <w:numFmt w:val="decimal"/>
        <w:pStyle w:val="Heading3-numbered"/>
        <w:lvlText w:val="%1.%2"/>
        <w:lvlJc w:val="left"/>
        <w:pPr>
          <w:ind w:left="624" w:hanging="624"/>
        </w:pPr>
        <w:rPr>
          <w:rFonts w:hint="default"/>
        </w:rPr>
      </w:lvl>
    </w:lvlOverride>
    <w:lvlOverride w:ilvl="2">
      <w:lvl w:ilvl="2">
        <w:start w:val="1"/>
        <w:numFmt w:val="decimal"/>
        <w:pStyle w:val="Heading4-numbered"/>
        <w:lvlText w:val="%1.%2.%3"/>
        <w:lvlJc w:val="left"/>
        <w:pPr>
          <w:ind w:left="794" w:hanging="794"/>
        </w:pPr>
        <w:rPr>
          <w:rFonts w:hint="default"/>
        </w:rPr>
      </w:lvl>
    </w:lvlOverride>
    <w:lvlOverride w:ilvl="3">
      <w:lvl w:ilvl="3">
        <w:start w:val="1"/>
        <w:numFmt w:val="decimal"/>
        <w:pStyle w:val="Heading5-numbered"/>
        <w:lvlText w:val="%1.%2.%3.%4"/>
        <w:lvlJc w:val="left"/>
        <w:pPr>
          <w:ind w:left="1021" w:hanging="1021"/>
        </w:pPr>
        <w:rPr>
          <w:rFonts w:hint="default"/>
        </w:rPr>
      </w:lvl>
    </w:lvlOverride>
    <w:lvlOverride w:ilvl="4">
      <w:lvl w:ilvl="4">
        <w:start w:val="1"/>
        <w:numFmt w:val="decimal"/>
        <w:pStyle w:val="Bodytextnumbered"/>
        <w:lvlText w:val="%5."/>
        <w:lvlJc w:val="left"/>
        <w:pPr>
          <w:ind w:left="567" w:hanging="567"/>
        </w:pPr>
        <w:rPr>
          <w:rFonts w:hint="default"/>
        </w:rPr>
      </w:lvl>
    </w:lvlOverride>
    <w:lvlOverride w:ilvl="5">
      <w:lvl w:ilvl="5">
        <w:start w:val="1"/>
        <w:numFmt w:val="decimal"/>
        <w:pStyle w:val="Bodytext-numbered-level2"/>
        <w:lvlText w:val="2.%6."/>
        <w:lvlJc w:val="left"/>
        <w:pPr>
          <w:ind w:left="1191" w:hanging="624"/>
        </w:pPr>
        <w:rPr>
          <w:rFonts w:hint="default"/>
        </w:rPr>
      </w:lvl>
    </w:lvlOverride>
    <w:lvlOverride w:ilvl="6">
      <w:lvl w:ilvl="6">
        <w:start w:val="1"/>
        <w:numFmt w:val="decimal"/>
        <w:pStyle w:val="Bodytext-numbered-level3"/>
        <w:lvlText w:val="%5.%6.%7."/>
        <w:lvlJc w:val="left"/>
        <w:pPr>
          <w:ind w:left="2268" w:hanging="1077"/>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08591331">
    <w:abstractNumId w:val="10"/>
    <w:lvlOverride w:ilvl="0">
      <w:lvl w:ilvl="0">
        <w:start w:val="1"/>
        <w:numFmt w:val="decimal"/>
        <w:pStyle w:val="Heading2-numbered"/>
        <w:suff w:val="space"/>
        <w:lvlText w:val="%1."/>
        <w:lvlJc w:val="left"/>
        <w:pPr>
          <w:ind w:left="0" w:firstLine="0"/>
        </w:pPr>
        <w:rPr>
          <w:rFonts w:hint="default"/>
        </w:rPr>
      </w:lvl>
    </w:lvlOverride>
    <w:lvlOverride w:ilvl="1">
      <w:lvl w:ilvl="1">
        <w:start w:val="1"/>
        <w:numFmt w:val="decimal"/>
        <w:pStyle w:val="Heading3-numbered"/>
        <w:lvlText w:val="%1.%2"/>
        <w:lvlJc w:val="left"/>
        <w:pPr>
          <w:ind w:left="624" w:hanging="624"/>
        </w:pPr>
        <w:rPr>
          <w:rFonts w:hint="default"/>
        </w:rPr>
      </w:lvl>
    </w:lvlOverride>
    <w:lvlOverride w:ilvl="2">
      <w:lvl w:ilvl="2">
        <w:start w:val="1"/>
        <w:numFmt w:val="decimal"/>
        <w:pStyle w:val="Heading4-numbered"/>
        <w:lvlText w:val="%1.%2.%3"/>
        <w:lvlJc w:val="left"/>
        <w:pPr>
          <w:ind w:left="794" w:hanging="794"/>
        </w:pPr>
        <w:rPr>
          <w:rFonts w:hint="default"/>
        </w:rPr>
      </w:lvl>
    </w:lvlOverride>
    <w:lvlOverride w:ilvl="3">
      <w:lvl w:ilvl="3">
        <w:start w:val="1"/>
        <w:numFmt w:val="decimal"/>
        <w:pStyle w:val="Heading5-numbered"/>
        <w:lvlText w:val="%1.%2.%3.%4"/>
        <w:lvlJc w:val="left"/>
        <w:pPr>
          <w:ind w:left="1021" w:hanging="1021"/>
        </w:pPr>
        <w:rPr>
          <w:rFonts w:hint="default"/>
        </w:rPr>
      </w:lvl>
    </w:lvlOverride>
    <w:lvlOverride w:ilvl="4">
      <w:lvl w:ilvl="4">
        <w:start w:val="1"/>
        <w:numFmt w:val="decimal"/>
        <w:pStyle w:val="Bodytextnumbered"/>
        <w:lvlText w:val="%5."/>
        <w:lvlJc w:val="left"/>
        <w:pPr>
          <w:ind w:left="567" w:hanging="567"/>
        </w:pPr>
        <w:rPr>
          <w:rFonts w:hint="default"/>
        </w:rPr>
      </w:lvl>
    </w:lvlOverride>
    <w:lvlOverride w:ilvl="5">
      <w:lvl w:ilvl="5">
        <w:start w:val="1"/>
        <w:numFmt w:val="decimal"/>
        <w:pStyle w:val="Bodytext-numbered-level2"/>
        <w:lvlText w:val="1.%6."/>
        <w:lvlJc w:val="left"/>
        <w:pPr>
          <w:ind w:left="1191" w:hanging="624"/>
        </w:pPr>
        <w:rPr>
          <w:rFonts w:hint="default"/>
        </w:rPr>
      </w:lvl>
    </w:lvlOverride>
    <w:lvlOverride w:ilvl="6">
      <w:lvl w:ilvl="6">
        <w:start w:val="1"/>
        <w:numFmt w:val="decimal"/>
        <w:pStyle w:val="Bodytext-numbered-level3"/>
        <w:lvlText w:val="%5.%6.%7."/>
        <w:lvlJc w:val="left"/>
        <w:pPr>
          <w:ind w:left="2268" w:hanging="1077"/>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51862012">
    <w:abstractNumId w:val="16"/>
  </w:num>
  <w:num w:numId="10" w16cid:durableId="413750132">
    <w:abstractNumId w:val="5"/>
  </w:num>
  <w:num w:numId="11" w16cid:durableId="531380222">
    <w:abstractNumId w:val="20"/>
  </w:num>
  <w:num w:numId="12" w16cid:durableId="41254624">
    <w:abstractNumId w:val="3"/>
  </w:num>
  <w:num w:numId="13" w16cid:durableId="1286816847">
    <w:abstractNumId w:val="14"/>
  </w:num>
  <w:num w:numId="14" w16cid:durableId="1788157081">
    <w:abstractNumId w:val="15"/>
  </w:num>
  <w:num w:numId="15" w16cid:durableId="771584715">
    <w:abstractNumId w:val="7"/>
  </w:num>
  <w:num w:numId="16" w16cid:durableId="1383482200">
    <w:abstractNumId w:val="18"/>
  </w:num>
  <w:num w:numId="17" w16cid:durableId="1440644557">
    <w:abstractNumId w:val="17"/>
  </w:num>
  <w:num w:numId="18" w16cid:durableId="234172316">
    <w:abstractNumId w:val="1"/>
  </w:num>
  <w:num w:numId="19" w16cid:durableId="1780682339">
    <w:abstractNumId w:val="8"/>
  </w:num>
  <w:num w:numId="20" w16cid:durableId="2069835063">
    <w:abstractNumId w:val="11"/>
  </w:num>
  <w:num w:numId="21" w16cid:durableId="820804612">
    <w:abstractNumId w:val="2"/>
  </w:num>
  <w:num w:numId="22" w16cid:durableId="1634100269">
    <w:abstractNumId w:val="4"/>
  </w:num>
  <w:num w:numId="23" w16cid:durableId="45536703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D3"/>
    <w:rsid w:val="00000197"/>
    <w:rsid w:val="000005C7"/>
    <w:rsid w:val="0000100D"/>
    <w:rsid w:val="00003EE8"/>
    <w:rsid w:val="0000416F"/>
    <w:rsid w:val="00006985"/>
    <w:rsid w:val="000108B8"/>
    <w:rsid w:val="00010B0C"/>
    <w:rsid w:val="0001164C"/>
    <w:rsid w:val="00025C94"/>
    <w:rsid w:val="000271F6"/>
    <w:rsid w:val="0002778B"/>
    <w:rsid w:val="0003185C"/>
    <w:rsid w:val="00031FD0"/>
    <w:rsid w:val="00037FE4"/>
    <w:rsid w:val="00043B3C"/>
    <w:rsid w:val="00055630"/>
    <w:rsid w:val="00061452"/>
    <w:rsid w:val="000711E2"/>
    <w:rsid w:val="00072DC3"/>
    <w:rsid w:val="000733A2"/>
    <w:rsid w:val="0008313C"/>
    <w:rsid w:val="000863E2"/>
    <w:rsid w:val="00087908"/>
    <w:rsid w:val="00090634"/>
    <w:rsid w:val="000935A1"/>
    <w:rsid w:val="00095621"/>
    <w:rsid w:val="000A266D"/>
    <w:rsid w:val="000A64E4"/>
    <w:rsid w:val="000C2447"/>
    <w:rsid w:val="000C24AF"/>
    <w:rsid w:val="000D39C3"/>
    <w:rsid w:val="000E2EBE"/>
    <w:rsid w:val="000E44EF"/>
    <w:rsid w:val="000F154F"/>
    <w:rsid w:val="00101883"/>
    <w:rsid w:val="0010192E"/>
    <w:rsid w:val="00103F4D"/>
    <w:rsid w:val="0010592F"/>
    <w:rsid w:val="00113EEC"/>
    <w:rsid w:val="00121A3A"/>
    <w:rsid w:val="00123BA6"/>
    <w:rsid w:val="00126EF4"/>
    <w:rsid w:val="00127C11"/>
    <w:rsid w:val="001371EA"/>
    <w:rsid w:val="001527BE"/>
    <w:rsid w:val="00166091"/>
    <w:rsid w:val="001716E5"/>
    <w:rsid w:val="00173142"/>
    <w:rsid w:val="00174E90"/>
    <w:rsid w:val="001817F0"/>
    <w:rsid w:val="00194882"/>
    <w:rsid w:val="0019592C"/>
    <w:rsid w:val="001C3565"/>
    <w:rsid w:val="001C5F09"/>
    <w:rsid w:val="001C6937"/>
    <w:rsid w:val="001D0CA9"/>
    <w:rsid w:val="001D243C"/>
    <w:rsid w:val="001E004E"/>
    <w:rsid w:val="001E27F8"/>
    <w:rsid w:val="001F141A"/>
    <w:rsid w:val="001F3126"/>
    <w:rsid w:val="001F54EE"/>
    <w:rsid w:val="00217C0C"/>
    <w:rsid w:val="0022134A"/>
    <w:rsid w:val="0022596F"/>
    <w:rsid w:val="002365A0"/>
    <w:rsid w:val="00240B6E"/>
    <w:rsid w:val="00242AE3"/>
    <w:rsid w:val="00245FE3"/>
    <w:rsid w:val="00246075"/>
    <w:rsid w:val="00251B94"/>
    <w:rsid w:val="00264DD7"/>
    <w:rsid w:val="00270DAD"/>
    <w:rsid w:val="00282708"/>
    <w:rsid w:val="002855F7"/>
    <w:rsid w:val="00294488"/>
    <w:rsid w:val="002A0B5B"/>
    <w:rsid w:val="002A3F48"/>
    <w:rsid w:val="002A45CD"/>
    <w:rsid w:val="002A57DA"/>
    <w:rsid w:val="002A7CE6"/>
    <w:rsid w:val="002B24BD"/>
    <w:rsid w:val="002B3BFD"/>
    <w:rsid w:val="002B73DD"/>
    <w:rsid w:val="002C0816"/>
    <w:rsid w:val="002F45CE"/>
    <w:rsid w:val="002F7B8F"/>
    <w:rsid w:val="003036F8"/>
    <w:rsid w:val="00303DEB"/>
    <w:rsid w:val="00307C81"/>
    <w:rsid w:val="0033715E"/>
    <w:rsid w:val="0034439B"/>
    <w:rsid w:val="003444C7"/>
    <w:rsid w:val="0034560E"/>
    <w:rsid w:val="0035386A"/>
    <w:rsid w:val="0035464A"/>
    <w:rsid w:val="00355C51"/>
    <w:rsid w:val="00380453"/>
    <w:rsid w:val="00387BF8"/>
    <w:rsid w:val="0039078A"/>
    <w:rsid w:val="003A4B22"/>
    <w:rsid w:val="003B2686"/>
    <w:rsid w:val="003B6BB4"/>
    <w:rsid w:val="003D10CC"/>
    <w:rsid w:val="003D3A42"/>
    <w:rsid w:val="003D6A7C"/>
    <w:rsid w:val="003E57B6"/>
    <w:rsid w:val="003F7B0C"/>
    <w:rsid w:val="00401957"/>
    <w:rsid w:val="00402E8E"/>
    <w:rsid w:val="00411D1D"/>
    <w:rsid w:val="00413FBE"/>
    <w:rsid w:val="00420E7F"/>
    <w:rsid w:val="00423FAF"/>
    <w:rsid w:val="00427636"/>
    <w:rsid w:val="00430131"/>
    <w:rsid w:val="00443088"/>
    <w:rsid w:val="00447E51"/>
    <w:rsid w:val="00455A3F"/>
    <w:rsid w:val="004709ED"/>
    <w:rsid w:val="00472460"/>
    <w:rsid w:val="00472D33"/>
    <w:rsid w:val="00491977"/>
    <w:rsid w:val="00497DE0"/>
    <w:rsid w:val="004B626E"/>
    <w:rsid w:val="004C75CC"/>
    <w:rsid w:val="004D7633"/>
    <w:rsid w:val="004D763F"/>
    <w:rsid w:val="004F0A67"/>
    <w:rsid w:val="004F1337"/>
    <w:rsid w:val="004F28CE"/>
    <w:rsid w:val="004F6303"/>
    <w:rsid w:val="005014AF"/>
    <w:rsid w:val="00503453"/>
    <w:rsid w:val="00512105"/>
    <w:rsid w:val="005122C5"/>
    <w:rsid w:val="005150C0"/>
    <w:rsid w:val="0052302B"/>
    <w:rsid w:val="0052756A"/>
    <w:rsid w:val="00534180"/>
    <w:rsid w:val="0053499D"/>
    <w:rsid w:val="00544C0C"/>
    <w:rsid w:val="00561552"/>
    <w:rsid w:val="005634F0"/>
    <w:rsid w:val="005645E2"/>
    <w:rsid w:val="00574B89"/>
    <w:rsid w:val="00577A42"/>
    <w:rsid w:val="0058121B"/>
    <w:rsid w:val="005846FB"/>
    <w:rsid w:val="00584D6A"/>
    <w:rsid w:val="00590D21"/>
    <w:rsid w:val="00595886"/>
    <w:rsid w:val="005A3B89"/>
    <w:rsid w:val="005C068C"/>
    <w:rsid w:val="005C2644"/>
    <w:rsid w:val="005C3745"/>
    <w:rsid w:val="005D4693"/>
    <w:rsid w:val="005D4E5A"/>
    <w:rsid w:val="005D61B4"/>
    <w:rsid w:val="005E044E"/>
    <w:rsid w:val="005F0359"/>
    <w:rsid w:val="00601DBA"/>
    <w:rsid w:val="00603A2C"/>
    <w:rsid w:val="00613251"/>
    <w:rsid w:val="00614F79"/>
    <w:rsid w:val="006153D6"/>
    <w:rsid w:val="00616632"/>
    <w:rsid w:val="0063502E"/>
    <w:rsid w:val="00651042"/>
    <w:rsid w:val="00654EE0"/>
    <w:rsid w:val="006679DE"/>
    <w:rsid w:val="00671B7A"/>
    <w:rsid w:val="00672717"/>
    <w:rsid w:val="00675E35"/>
    <w:rsid w:val="00684633"/>
    <w:rsid w:val="00692041"/>
    <w:rsid w:val="00694FC4"/>
    <w:rsid w:val="006A3424"/>
    <w:rsid w:val="006C7386"/>
    <w:rsid w:val="006D02E8"/>
    <w:rsid w:val="006E2FE7"/>
    <w:rsid w:val="006F2B4C"/>
    <w:rsid w:val="006F37F0"/>
    <w:rsid w:val="006F417B"/>
    <w:rsid w:val="00702B4D"/>
    <w:rsid w:val="00710E40"/>
    <w:rsid w:val="0071497F"/>
    <w:rsid w:val="00723A85"/>
    <w:rsid w:val="00725387"/>
    <w:rsid w:val="0073429A"/>
    <w:rsid w:val="007375BC"/>
    <w:rsid w:val="00740573"/>
    <w:rsid w:val="00753953"/>
    <w:rsid w:val="00761E45"/>
    <w:rsid w:val="00763FA3"/>
    <w:rsid w:val="007663CB"/>
    <w:rsid w:val="00777223"/>
    <w:rsid w:val="00787602"/>
    <w:rsid w:val="00796E96"/>
    <w:rsid w:val="007A1D0E"/>
    <w:rsid w:val="007B62EE"/>
    <w:rsid w:val="007D1E52"/>
    <w:rsid w:val="007D4175"/>
    <w:rsid w:val="007E4138"/>
    <w:rsid w:val="007F3E0A"/>
    <w:rsid w:val="007F5954"/>
    <w:rsid w:val="00801629"/>
    <w:rsid w:val="00807B57"/>
    <w:rsid w:val="00811505"/>
    <w:rsid w:val="00811876"/>
    <w:rsid w:val="0081544B"/>
    <w:rsid w:val="00821E6E"/>
    <w:rsid w:val="0082572B"/>
    <w:rsid w:val="00831180"/>
    <w:rsid w:val="008379F1"/>
    <w:rsid w:val="00842D21"/>
    <w:rsid w:val="00844AA0"/>
    <w:rsid w:val="00850158"/>
    <w:rsid w:val="00853A57"/>
    <w:rsid w:val="00855D19"/>
    <w:rsid w:val="00856061"/>
    <w:rsid w:val="008625E8"/>
    <w:rsid w:val="00864885"/>
    <w:rsid w:val="00864D42"/>
    <w:rsid w:val="008744B1"/>
    <w:rsid w:val="00877A6E"/>
    <w:rsid w:val="00880D4A"/>
    <w:rsid w:val="00894BDE"/>
    <w:rsid w:val="00897829"/>
    <w:rsid w:val="008A3E2F"/>
    <w:rsid w:val="008B094C"/>
    <w:rsid w:val="008B20D8"/>
    <w:rsid w:val="008C3B45"/>
    <w:rsid w:val="008C52FD"/>
    <w:rsid w:val="008C7569"/>
    <w:rsid w:val="008D0C16"/>
    <w:rsid w:val="008D2816"/>
    <w:rsid w:val="008D50ED"/>
    <w:rsid w:val="008D5572"/>
    <w:rsid w:val="008D5953"/>
    <w:rsid w:val="008D7CB9"/>
    <w:rsid w:val="008E2296"/>
    <w:rsid w:val="008F4DF2"/>
    <w:rsid w:val="008F6069"/>
    <w:rsid w:val="00905552"/>
    <w:rsid w:val="00917854"/>
    <w:rsid w:val="00922AD1"/>
    <w:rsid w:val="00934311"/>
    <w:rsid w:val="009375D8"/>
    <w:rsid w:val="0094128E"/>
    <w:rsid w:val="00943EC5"/>
    <w:rsid w:val="00970C89"/>
    <w:rsid w:val="00980562"/>
    <w:rsid w:val="009825A5"/>
    <w:rsid w:val="009862C4"/>
    <w:rsid w:val="00987163"/>
    <w:rsid w:val="00990E1C"/>
    <w:rsid w:val="009A0001"/>
    <w:rsid w:val="009A60B7"/>
    <w:rsid w:val="009B0321"/>
    <w:rsid w:val="009B47EA"/>
    <w:rsid w:val="009B5511"/>
    <w:rsid w:val="009B6565"/>
    <w:rsid w:val="009C27F0"/>
    <w:rsid w:val="009D24D4"/>
    <w:rsid w:val="009F09FD"/>
    <w:rsid w:val="009F1650"/>
    <w:rsid w:val="009F1F47"/>
    <w:rsid w:val="009F4912"/>
    <w:rsid w:val="009F7412"/>
    <w:rsid w:val="00A00C87"/>
    <w:rsid w:val="00A02EEF"/>
    <w:rsid w:val="00A03469"/>
    <w:rsid w:val="00A07666"/>
    <w:rsid w:val="00A124B9"/>
    <w:rsid w:val="00A14E59"/>
    <w:rsid w:val="00A24407"/>
    <w:rsid w:val="00A268E2"/>
    <w:rsid w:val="00A308C1"/>
    <w:rsid w:val="00A31BC0"/>
    <w:rsid w:val="00A31F0C"/>
    <w:rsid w:val="00A33219"/>
    <w:rsid w:val="00A41B05"/>
    <w:rsid w:val="00A617D4"/>
    <w:rsid w:val="00A646D7"/>
    <w:rsid w:val="00A66950"/>
    <w:rsid w:val="00A75B7E"/>
    <w:rsid w:val="00A812B3"/>
    <w:rsid w:val="00A91CEF"/>
    <w:rsid w:val="00AB3248"/>
    <w:rsid w:val="00AB731C"/>
    <w:rsid w:val="00AC103C"/>
    <w:rsid w:val="00AC35F8"/>
    <w:rsid w:val="00AC765C"/>
    <w:rsid w:val="00AC7958"/>
    <w:rsid w:val="00AD13C4"/>
    <w:rsid w:val="00AE12E0"/>
    <w:rsid w:val="00AE1C8E"/>
    <w:rsid w:val="00AE45DB"/>
    <w:rsid w:val="00AE554A"/>
    <w:rsid w:val="00AE6B55"/>
    <w:rsid w:val="00AF7217"/>
    <w:rsid w:val="00B003C4"/>
    <w:rsid w:val="00B0246A"/>
    <w:rsid w:val="00B051B5"/>
    <w:rsid w:val="00B177AF"/>
    <w:rsid w:val="00B23051"/>
    <w:rsid w:val="00B4281B"/>
    <w:rsid w:val="00B44DD5"/>
    <w:rsid w:val="00B57496"/>
    <w:rsid w:val="00B64859"/>
    <w:rsid w:val="00B72132"/>
    <w:rsid w:val="00B738AB"/>
    <w:rsid w:val="00B7725C"/>
    <w:rsid w:val="00B77C41"/>
    <w:rsid w:val="00B81669"/>
    <w:rsid w:val="00B907B5"/>
    <w:rsid w:val="00BA6DA0"/>
    <w:rsid w:val="00BB592F"/>
    <w:rsid w:val="00BC294E"/>
    <w:rsid w:val="00BC5961"/>
    <w:rsid w:val="00BC5F53"/>
    <w:rsid w:val="00BC78C6"/>
    <w:rsid w:val="00BE0046"/>
    <w:rsid w:val="00BE6447"/>
    <w:rsid w:val="00BF2B34"/>
    <w:rsid w:val="00C01D97"/>
    <w:rsid w:val="00C021AB"/>
    <w:rsid w:val="00C04FCD"/>
    <w:rsid w:val="00C07F6B"/>
    <w:rsid w:val="00C15176"/>
    <w:rsid w:val="00C2506B"/>
    <w:rsid w:val="00C37063"/>
    <w:rsid w:val="00C40AAB"/>
    <w:rsid w:val="00C504B5"/>
    <w:rsid w:val="00C52947"/>
    <w:rsid w:val="00C56294"/>
    <w:rsid w:val="00C65C39"/>
    <w:rsid w:val="00C669E0"/>
    <w:rsid w:val="00C67367"/>
    <w:rsid w:val="00C77D9D"/>
    <w:rsid w:val="00C846FE"/>
    <w:rsid w:val="00C84B0A"/>
    <w:rsid w:val="00C85F4A"/>
    <w:rsid w:val="00C87207"/>
    <w:rsid w:val="00C92053"/>
    <w:rsid w:val="00C92413"/>
    <w:rsid w:val="00CA0FAC"/>
    <w:rsid w:val="00CA667A"/>
    <w:rsid w:val="00CA6B43"/>
    <w:rsid w:val="00CB21E9"/>
    <w:rsid w:val="00CC7B1C"/>
    <w:rsid w:val="00CD7BD3"/>
    <w:rsid w:val="00CE086C"/>
    <w:rsid w:val="00CF4C68"/>
    <w:rsid w:val="00CF7DA5"/>
    <w:rsid w:val="00D1048E"/>
    <w:rsid w:val="00D1228E"/>
    <w:rsid w:val="00D2315A"/>
    <w:rsid w:val="00D356F8"/>
    <w:rsid w:val="00D425F2"/>
    <w:rsid w:val="00D50FF0"/>
    <w:rsid w:val="00D64324"/>
    <w:rsid w:val="00D66537"/>
    <w:rsid w:val="00D75B30"/>
    <w:rsid w:val="00D9240D"/>
    <w:rsid w:val="00D92BBC"/>
    <w:rsid w:val="00D93D0D"/>
    <w:rsid w:val="00D954BE"/>
    <w:rsid w:val="00DA5512"/>
    <w:rsid w:val="00DA589B"/>
    <w:rsid w:val="00DB0EE8"/>
    <w:rsid w:val="00DC372A"/>
    <w:rsid w:val="00DC69C8"/>
    <w:rsid w:val="00DC7A9D"/>
    <w:rsid w:val="00DD1729"/>
    <w:rsid w:val="00DD3B24"/>
    <w:rsid w:val="00DD77F0"/>
    <w:rsid w:val="00DD7C30"/>
    <w:rsid w:val="00DE3AB8"/>
    <w:rsid w:val="00DF4DBC"/>
    <w:rsid w:val="00E07DBB"/>
    <w:rsid w:val="00E43F88"/>
    <w:rsid w:val="00E45C31"/>
    <w:rsid w:val="00E5122E"/>
    <w:rsid w:val="00E51ED2"/>
    <w:rsid w:val="00E5704B"/>
    <w:rsid w:val="00E60337"/>
    <w:rsid w:val="00E661AF"/>
    <w:rsid w:val="00E85295"/>
    <w:rsid w:val="00E854C1"/>
    <w:rsid w:val="00E90A12"/>
    <w:rsid w:val="00EA6B75"/>
    <w:rsid w:val="00EB1195"/>
    <w:rsid w:val="00EB4C88"/>
    <w:rsid w:val="00EB6372"/>
    <w:rsid w:val="00EC181C"/>
    <w:rsid w:val="00EC37E3"/>
    <w:rsid w:val="00EC5299"/>
    <w:rsid w:val="00ED0F1A"/>
    <w:rsid w:val="00ED3649"/>
    <w:rsid w:val="00ED6D5A"/>
    <w:rsid w:val="00EE0481"/>
    <w:rsid w:val="00EE2672"/>
    <w:rsid w:val="00EE7771"/>
    <w:rsid w:val="00EF39CA"/>
    <w:rsid w:val="00F0026B"/>
    <w:rsid w:val="00F00718"/>
    <w:rsid w:val="00F00945"/>
    <w:rsid w:val="00F06F3B"/>
    <w:rsid w:val="00F126B3"/>
    <w:rsid w:val="00F13D85"/>
    <w:rsid w:val="00F25CC7"/>
    <w:rsid w:val="00F31DAE"/>
    <w:rsid w:val="00F42EB9"/>
    <w:rsid w:val="00F454BD"/>
    <w:rsid w:val="00F45909"/>
    <w:rsid w:val="00F523E6"/>
    <w:rsid w:val="00F5718C"/>
    <w:rsid w:val="00F609E1"/>
    <w:rsid w:val="00F61204"/>
    <w:rsid w:val="00F63C10"/>
    <w:rsid w:val="00F64933"/>
    <w:rsid w:val="00F8486E"/>
    <w:rsid w:val="00F8709D"/>
    <w:rsid w:val="00F9441B"/>
    <w:rsid w:val="00F94E17"/>
    <w:rsid w:val="00FA30C8"/>
    <w:rsid w:val="00FA4212"/>
    <w:rsid w:val="00FB1043"/>
    <w:rsid w:val="00FB4899"/>
    <w:rsid w:val="00FB4EB0"/>
    <w:rsid w:val="00FE0564"/>
    <w:rsid w:val="00FE211E"/>
    <w:rsid w:val="00FE59C4"/>
    <w:rsid w:val="00FF57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8EB27"/>
  <w15:docId w15:val="{B6266D39-92A1-47EF-939D-7B4EE976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645E2"/>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F0026B"/>
    <w:pPr>
      <w:keepNext/>
      <w:outlineLvl w:val="0"/>
    </w:pPr>
    <w:rPr>
      <w:rFonts w:ascii="Arial" w:hAnsi="Arial" w:cs="Arial"/>
      <w:b/>
      <w:bCs/>
      <w:kern w:val="28"/>
      <w:sz w:val="80"/>
      <w:szCs w:val="32"/>
      <w14:ligatures w14:val="standardContextual"/>
    </w:rPr>
  </w:style>
  <w:style w:type="paragraph" w:styleId="Heading2">
    <w:name w:val="heading 2"/>
    <w:next w:val="Normal"/>
    <w:link w:val="Heading2Char"/>
    <w:uiPriority w:val="3"/>
    <w:qFormat/>
    <w:rsid w:val="00242AE3"/>
    <w:pPr>
      <w:keepNext/>
      <w:tabs>
        <w:tab w:val="left" w:pos="5963"/>
      </w:tabs>
      <w:spacing w:before="400" w:after="120"/>
      <w:outlineLvl w:val="1"/>
    </w:pPr>
    <w:rPr>
      <w:rFonts w:ascii="Arial Bold" w:hAnsi="Arial Bold" w:cs="Arial"/>
      <w:b/>
      <w:color w:val="005EB8"/>
      <w:kern w:val="28"/>
      <w:sz w:val="36"/>
      <w:szCs w:val="24"/>
      <w14:ligatures w14:val="standardContextual"/>
    </w:rPr>
  </w:style>
  <w:style w:type="paragraph" w:styleId="Heading3">
    <w:name w:val="heading 3"/>
    <w:next w:val="Normal"/>
    <w:link w:val="Heading3Char"/>
    <w:uiPriority w:val="5"/>
    <w:qFormat/>
    <w:rsid w:val="005645E2"/>
    <w:pPr>
      <w:keepNext/>
      <w:spacing w:before="300" w:after="60"/>
      <w:outlineLvl w:val="2"/>
    </w:pPr>
    <w:rPr>
      <w:rFonts w:ascii="Arial" w:hAnsi="Arial" w:cs="Arial"/>
      <w:b/>
      <w:kern w:val="28"/>
      <w:sz w:val="32"/>
      <w:szCs w:val="24"/>
      <w14:ligatures w14:val="standardContextual"/>
    </w:rPr>
  </w:style>
  <w:style w:type="paragraph" w:styleId="Heading4">
    <w:name w:val="heading 4"/>
    <w:next w:val="Normal"/>
    <w:link w:val="Heading4Char"/>
    <w:uiPriority w:val="6"/>
    <w:qFormat/>
    <w:rsid w:val="005645E2"/>
    <w:pPr>
      <w:keepNext/>
      <w:spacing w:before="300" w:after="60"/>
      <w:outlineLvl w:val="3"/>
    </w:pPr>
    <w:rPr>
      <w:rFonts w:ascii="Arial Bold" w:eastAsia="MS Mincho" w:hAnsi="Arial Bold"/>
      <w:b/>
      <w:color w:val="231F20" w:themeColor="background1"/>
      <w:kern w:val="28"/>
      <w:sz w:val="28"/>
      <w14:ligatures w14:val="standardContextual"/>
    </w:rPr>
  </w:style>
  <w:style w:type="paragraph" w:styleId="Heading5">
    <w:name w:val="heading 5"/>
    <w:next w:val="Normal"/>
    <w:link w:val="Heading5Char"/>
    <w:uiPriority w:val="8"/>
    <w:qFormat/>
    <w:rsid w:val="005645E2"/>
    <w:pPr>
      <w:keepNext/>
      <w:keepLines/>
      <w:spacing w:before="300" w:after="60"/>
      <w:outlineLvl w:val="4"/>
    </w:pPr>
    <w:rPr>
      <w:rFonts w:ascii="Arial" w:eastAsiaTheme="majorEastAsia" w:hAnsi="Arial" w:cs="Arial (Headings CS)"/>
      <w:b/>
      <w:color w:val="005EB8" w:themeColor="text2"/>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242AE3"/>
    <w:rPr>
      <w:rFonts w:ascii="Arial Bold" w:hAnsi="Arial Bold" w:cs="Arial"/>
      <w:b/>
      <w:color w:val="005EB8"/>
      <w:kern w:val="28"/>
      <w:sz w:val="36"/>
      <w:szCs w:val="24"/>
      <w14:ligatures w14:val="standardContextual"/>
    </w:rPr>
  </w:style>
  <w:style w:type="character" w:customStyle="1" w:styleId="Heading1Char">
    <w:name w:val="Heading 1 Char"/>
    <w:basedOn w:val="DefaultParagraphFont"/>
    <w:link w:val="Heading1"/>
    <w:uiPriority w:val="9"/>
    <w:rsid w:val="00F0026B"/>
    <w:rPr>
      <w:rFonts w:ascii="Arial" w:hAnsi="Arial" w:cs="Arial"/>
      <w:b/>
      <w:bCs/>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5645E2"/>
    <w:rPr>
      <w:rFonts w:ascii="Arial" w:hAnsi="Arial" w:cs="Arial"/>
      <w:b/>
      <w:kern w:val="28"/>
      <w:sz w:val="32"/>
      <w:szCs w:val="24"/>
      <w14:ligatures w14:val="standardContextual"/>
    </w:rPr>
  </w:style>
  <w:style w:type="paragraph" w:customStyle="1" w:styleId="Bulletlist">
    <w:name w:val="Bullet list"/>
    <w:basedOn w:val="ListParagraph"/>
    <w:link w:val="BulletlistChar"/>
    <w:uiPriority w:val="19"/>
    <w:qFormat/>
    <w:rsid w:val="00355C51"/>
    <w:pPr>
      <w:numPr>
        <w:numId w:val="1"/>
      </w:numPr>
      <w:autoSpaceDE w:val="0"/>
      <w:autoSpaceDN w:val="0"/>
      <w:adjustRightInd w:val="0"/>
      <w:spacing w:after="240"/>
      <w:ind w:left="924" w:hanging="357"/>
      <w:contextualSpacing/>
      <w:textboxTightWrap w:val="none"/>
    </w:pPr>
    <w:rPr>
      <w:rFonts w:cs="FrutigerLTStd-Light"/>
      <w:szCs w:val="22"/>
    </w:rPr>
  </w:style>
  <w:style w:type="character" w:customStyle="1" w:styleId="BulletlistChar">
    <w:name w:val="Bullet list Char"/>
    <w:basedOn w:val="DefaultParagraphFont"/>
    <w:link w:val="Bulletlist"/>
    <w:uiPriority w:val="19"/>
    <w:rsid w:val="000E44EF"/>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5645E2"/>
    <w:rPr>
      <w:rFonts w:ascii="Arial Bold" w:eastAsia="MS Mincho" w:hAnsi="Arial Bold"/>
      <w:b/>
      <w:color w:val="231F20" w:themeColor="background1"/>
      <w:kern w:val="28"/>
      <w:sz w:val="28"/>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b/>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ind w:left="992" w:hanging="425"/>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semiHidden/>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semiHidden/>
    <w:rsid w:val="00F64933"/>
    <w:rPr>
      <w:rFonts w:ascii="Arial" w:hAnsi="Arial"/>
      <w:color w:val="000000"/>
      <w:szCs w:val="24"/>
    </w:rPr>
  </w:style>
  <w:style w:type="paragraph" w:styleId="Footer">
    <w:name w:val="footer"/>
    <w:basedOn w:val="Normal"/>
    <w:link w:val="FooterChar"/>
    <w:uiPriority w:val="99"/>
    <w:semiHidden/>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semiHidden/>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5645E2"/>
    <w:rPr>
      <w:rFonts w:ascii="Arial" w:eastAsiaTheme="majorEastAsia" w:hAnsi="Arial" w:cs="Arial (Headings CS)"/>
      <w:b/>
      <w:color w:val="005EB8" w:themeColor="text2"/>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eading2-numbered">
    <w:name w:val="Heading 2 - numbered"/>
    <w:basedOn w:val="Heading2"/>
    <w:link w:val="Heading2-numberedChar"/>
    <w:uiPriority w:val="4"/>
    <w:qFormat/>
    <w:rsid w:val="009862C4"/>
    <w:pPr>
      <w:numPr>
        <w:numId w:val="6"/>
      </w:numPr>
    </w:pPr>
  </w:style>
  <w:style w:type="paragraph" w:customStyle="1" w:styleId="Heading3-numbered">
    <w:name w:val="Heading 3 - numbered"/>
    <w:basedOn w:val="Heading3"/>
    <w:link w:val="Heading3-numberedChar"/>
    <w:uiPriority w:val="6"/>
    <w:qFormat/>
    <w:rsid w:val="00E43F88"/>
    <w:pPr>
      <w:numPr>
        <w:ilvl w:val="1"/>
        <w:numId w:val="6"/>
      </w:numPr>
    </w:pPr>
    <w:rPr>
      <w:sz w:val="28"/>
    </w:rPr>
  </w:style>
  <w:style w:type="character" w:customStyle="1" w:styleId="Heading2-numberedChar">
    <w:name w:val="Heading 2 - numbered Char"/>
    <w:basedOn w:val="Heading2Char"/>
    <w:link w:val="Heading2-numbered"/>
    <w:uiPriority w:val="4"/>
    <w:rsid w:val="009862C4"/>
    <w:rPr>
      <w:rFonts w:ascii="Arial Bold" w:hAnsi="Arial Bold" w:cs="Arial"/>
      <w:b/>
      <w:color w:val="005EB8"/>
      <w:kern w:val="28"/>
      <w:sz w:val="36"/>
      <w:szCs w:val="24"/>
      <w14:ligatures w14:val="standardContextual"/>
    </w:rPr>
  </w:style>
  <w:style w:type="paragraph" w:customStyle="1" w:styleId="Heading4-numbered">
    <w:name w:val="Heading 4 - numbered"/>
    <w:basedOn w:val="Heading4"/>
    <w:link w:val="Heading4-numberedChar"/>
    <w:uiPriority w:val="7"/>
    <w:qFormat/>
    <w:rsid w:val="000F154F"/>
    <w:pPr>
      <w:numPr>
        <w:ilvl w:val="2"/>
        <w:numId w:val="6"/>
      </w:numPr>
    </w:pPr>
    <w:rPr>
      <w:sz w:val="24"/>
    </w:rPr>
  </w:style>
  <w:style w:type="character" w:customStyle="1" w:styleId="Heading3-numberedChar">
    <w:name w:val="Heading 3 - numbered Char"/>
    <w:basedOn w:val="Heading3Char"/>
    <w:link w:val="Heading3-numbered"/>
    <w:uiPriority w:val="6"/>
    <w:rsid w:val="00E43F88"/>
    <w:rPr>
      <w:rFonts w:ascii="Arial" w:hAnsi="Arial" w:cs="Arial"/>
      <w:b/>
      <w:kern w:val="28"/>
      <w:sz w:val="28"/>
      <w:szCs w:val="24"/>
      <w14:ligatures w14:val="standardContextual"/>
    </w:rPr>
  </w:style>
  <w:style w:type="paragraph" w:customStyle="1" w:styleId="Heading5-numbered">
    <w:name w:val="Heading 5 - numbered"/>
    <w:basedOn w:val="Heading5"/>
    <w:link w:val="Heading5-numberedChar"/>
    <w:uiPriority w:val="9"/>
    <w:qFormat/>
    <w:rsid w:val="00C15176"/>
    <w:pPr>
      <w:numPr>
        <w:ilvl w:val="3"/>
        <w:numId w:val="6"/>
      </w:numPr>
    </w:pPr>
  </w:style>
  <w:style w:type="character" w:customStyle="1" w:styleId="Heading4-numberedChar">
    <w:name w:val="Heading 4 - numbered Char"/>
    <w:basedOn w:val="Heading4Char"/>
    <w:link w:val="Heading4-numbered"/>
    <w:uiPriority w:val="7"/>
    <w:rsid w:val="000F154F"/>
    <w:rPr>
      <w:rFonts w:ascii="Arial Bold" w:eastAsia="MS Mincho" w:hAnsi="Arial Bold"/>
      <w:b/>
      <w:color w:val="231F20" w:themeColor="background1"/>
      <w:kern w:val="28"/>
      <w:sz w:val="24"/>
      <w14:ligatures w14:val="standardContextual"/>
    </w:rPr>
  </w:style>
  <w:style w:type="paragraph" w:customStyle="1" w:styleId="Bodytextnumbered">
    <w:name w:val="Body text numbered"/>
    <w:basedOn w:val="Normal"/>
    <w:link w:val="BodytextnumberedChar"/>
    <w:uiPriority w:val="15"/>
    <w:qFormat/>
    <w:rsid w:val="00BC5F53"/>
    <w:pPr>
      <w:numPr>
        <w:ilvl w:val="4"/>
        <w:numId w:val="6"/>
      </w:numPr>
      <w:spacing w:after="200"/>
    </w:pPr>
  </w:style>
  <w:style w:type="character" w:customStyle="1" w:styleId="Heading5-numberedChar">
    <w:name w:val="Heading 5 - numbered Char"/>
    <w:basedOn w:val="Heading5Char"/>
    <w:link w:val="Heading5-numbered"/>
    <w:uiPriority w:val="9"/>
    <w:rsid w:val="00BC5F53"/>
    <w:rPr>
      <w:rFonts w:ascii="Arial Bold" w:eastAsiaTheme="majorEastAsia" w:hAnsi="Arial Bold" w:cs="Arial (Headings CS)"/>
      <w:b/>
      <w:color w:val="005EB8" w:themeColor="text2"/>
      <w:kern w:val="28"/>
      <w:sz w:val="24"/>
      <w:szCs w:val="24"/>
      <w14:ligatures w14:val="standardContextual"/>
    </w:rPr>
  </w:style>
  <w:style w:type="paragraph" w:customStyle="1" w:styleId="Bodytext-numbered-level2">
    <w:name w:val="Body text - numbered - level 2"/>
    <w:basedOn w:val="Normal"/>
    <w:link w:val="Bodytext-numbered-level2Char"/>
    <w:uiPriority w:val="15"/>
    <w:qFormat/>
    <w:rsid w:val="00943EC5"/>
    <w:pPr>
      <w:numPr>
        <w:ilvl w:val="5"/>
        <w:numId w:val="6"/>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level3">
    <w:name w:val="Body text - numbered - level 3"/>
    <w:basedOn w:val="Normal"/>
    <w:link w:val="Bodytext-numbered-level3Char"/>
    <w:uiPriority w:val="16"/>
    <w:qFormat/>
    <w:rsid w:val="00943EC5"/>
    <w:pPr>
      <w:numPr>
        <w:ilvl w:val="6"/>
        <w:numId w:val="6"/>
      </w:numPr>
      <w:spacing w:after="120"/>
    </w:pPr>
  </w:style>
  <w:style w:type="character" w:customStyle="1" w:styleId="Bodytext-numbered-level2Char">
    <w:name w:val="Body text - numbered - level 2 Char"/>
    <w:basedOn w:val="DefaultParagraphFont"/>
    <w:link w:val="Bodytext-numbered-level2"/>
    <w:uiPriority w:val="15"/>
    <w:rsid w:val="008D50ED"/>
    <w:rPr>
      <w:rFonts w:ascii="Arial" w:hAnsi="Arial"/>
      <w:color w:val="000000"/>
      <w:sz w:val="24"/>
      <w:szCs w:val="24"/>
    </w:rPr>
  </w:style>
  <w:style w:type="paragraph" w:styleId="Caption">
    <w:name w:val="caption"/>
    <w:basedOn w:val="Normal"/>
    <w:next w:val="Normal"/>
    <w:uiPriority w:val="19"/>
    <w:semiHidden/>
    <w:qFormat/>
    <w:rsid w:val="00355C51"/>
    <w:pPr>
      <w:spacing w:before="120" w:after="120" w:line="240" w:lineRule="auto"/>
    </w:pPr>
    <w:rPr>
      <w:b/>
      <w:iCs/>
      <w:color w:val="auto"/>
      <w:szCs w:val="18"/>
    </w:rPr>
  </w:style>
  <w:style w:type="character" w:customStyle="1" w:styleId="Bodytext-numbered-level3Char">
    <w:name w:val="Body text - numbered - level 3 Char"/>
    <w:basedOn w:val="DefaultParagraphFont"/>
    <w:link w:val="Bodytext-numbered-level3"/>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styleId="Title">
    <w:name w:val="Title"/>
    <w:basedOn w:val="Normal"/>
    <w:next w:val="Normal"/>
    <w:link w:val="TitleChar"/>
    <w:uiPriority w:val="10"/>
    <w:qFormat/>
    <w:rsid w:val="008379F1"/>
    <w:pPr>
      <w:spacing w:after="0" w:line="240" w:lineRule="auto"/>
      <w:contextualSpacing/>
      <w:textboxTightWrap w:val="none"/>
    </w:pPr>
    <w:rPr>
      <w:rFonts w:eastAsiaTheme="majorEastAsia" w:cstheme="majorBidi"/>
      <w:b/>
      <w:color w:val="005EB8"/>
      <w:spacing w:val="-10"/>
      <w:kern w:val="28"/>
      <w:sz w:val="72"/>
      <w:szCs w:val="56"/>
    </w:rPr>
  </w:style>
  <w:style w:type="character" w:customStyle="1" w:styleId="TitleChar">
    <w:name w:val="Title Char"/>
    <w:basedOn w:val="DefaultParagraphFont"/>
    <w:link w:val="Title"/>
    <w:uiPriority w:val="10"/>
    <w:rsid w:val="008379F1"/>
    <w:rPr>
      <w:rFonts w:ascii="Arial" w:eastAsiaTheme="majorEastAsia" w:hAnsi="Arial" w:cstheme="majorBidi"/>
      <w:b/>
      <w:color w:val="005EB8"/>
      <w:spacing w:val="-10"/>
      <w:kern w:val="28"/>
      <w:sz w:val="72"/>
      <w:szCs w:val="56"/>
    </w:rPr>
  </w:style>
  <w:style w:type="paragraph" w:styleId="FootnoteText">
    <w:name w:val="footnote text"/>
    <w:basedOn w:val="Normal"/>
    <w:link w:val="FootnoteTextChar"/>
    <w:uiPriority w:val="99"/>
    <w:semiHidden/>
    <w:unhideWhenUsed/>
    <w:rsid w:val="00173142"/>
    <w:pPr>
      <w:spacing w:after="0" w:line="240" w:lineRule="auto"/>
      <w:textboxTightWrap w:val="none"/>
    </w:pPr>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173142"/>
    <w:rPr>
      <w:rFonts w:ascii="Arial" w:eastAsiaTheme="minorHAnsi" w:hAnsi="Arial" w:cstheme="minorBidi"/>
    </w:rPr>
  </w:style>
  <w:style w:type="paragraph" w:styleId="NormalWeb">
    <w:name w:val="Normal (Web)"/>
    <w:basedOn w:val="Normal"/>
    <w:uiPriority w:val="99"/>
    <w:semiHidden/>
    <w:unhideWhenUsed/>
    <w:rsid w:val="008D0C16"/>
    <w:rPr>
      <w:rFonts w:ascii="Times New Roman" w:hAnsi="Times New Roman"/>
    </w:rPr>
  </w:style>
  <w:style w:type="table" w:customStyle="1" w:styleId="TableGrid1">
    <w:name w:val="Table Grid1"/>
    <w:basedOn w:val="TableNormal"/>
    <w:next w:val="TableGrid"/>
    <w:uiPriority w:val="39"/>
    <w:rsid w:val="00B64859"/>
    <w:rPr>
      <w:rFonts w:ascii="Arial" w:eastAsia="HGSMinchoE" w:hAnsi="Arial"/>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7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8957">
      <w:bodyDiv w:val="1"/>
      <w:marLeft w:val="0"/>
      <w:marRight w:val="0"/>
      <w:marTop w:val="0"/>
      <w:marBottom w:val="0"/>
      <w:divBdr>
        <w:top w:val="none" w:sz="0" w:space="0" w:color="auto"/>
        <w:left w:val="none" w:sz="0" w:space="0" w:color="auto"/>
        <w:bottom w:val="none" w:sz="0" w:space="0" w:color="auto"/>
        <w:right w:val="none" w:sz="0" w:space="0" w:color="auto"/>
      </w:divBdr>
    </w:div>
    <w:div w:id="676269619">
      <w:bodyDiv w:val="1"/>
      <w:marLeft w:val="0"/>
      <w:marRight w:val="0"/>
      <w:marTop w:val="0"/>
      <w:marBottom w:val="0"/>
      <w:divBdr>
        <w:top w:val="none" w:sz="0" w:space="0" w:color="auto"/>
        <w:left w:val="none" w:sz="0" w:space="0" w:color="auto"/>
        <w:bottom w:val="none" w:sz="0" w:space="0" w:color="auto"/>
        <w:right w:val="none" w:sz="0" w:space="0" w:color="auto"/>
      </w:divBdr>
      <w:divsChild>
        <w:div w:id="91096400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52363007">
      <w:bodyDiv w:val="1"/>
      <w:marLeft w:val="0"/>
      <w:marRight w:val="0"/>
      <w:marTop w:val="0"/>
      <w:marBottom w:val="0"/>
      <w:divBdr>
        <w:top w:val="none" w:sz="0" w:space="0" w:color="auto"/>
        <w:left w:val="none" w:sz="0" w:space="0" w:color="auto"/>
        <w:bottom w:val="none" w:sz="0" w:space="0" w:color="auto"/>
        <w:right w:val="none" w:sz="0" w:space="0" w:color="auto"/>
      </w:divBdr>
    </w:div>
    <w:div w:id="1240366992">
      <w:bodyDiv w:val="1"/>
      <w:marLeft w:val="0"/>
      <w:marRight w:val="0"/>
      <w:marTop w:val="0"/>
      <w:marBottom w:val="0"/>
      <w:divBdr>
        <w:top w:val="none" w:sz="0" w:space="0" w:color="auto"/>
        <w:left w:val="none" w:sz="0" w:space="0" w:color="auto"/>
        <w:bottom w:val="none" w:sz="0" w:space="0" w:color="auto"/>
        <w:right w:val="none" w:sz="0" w:space="0" w:color="auto"/>
      </w:divBdr>
      <w:divsChild>
        <w:div w:id="11687224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98161339">
      <w:bodyDiv w:val="1"/>
      <w:marLeft w:val="0"/>
      <w:marRight w:val="0"/>
      <w:marTop w:val="0"/>
      <w:marBottom w:val="0"/>
      <w:divBdr>
        <w:top w:val="none" w:sz="0" w:space="0" w:color="auto"/>
        <w:left w:val="none" w:sz="0" w:space="0" w:color="auto"/>
        <w:bottom w:val="none" w:sz="0" w:space="0" w:color="auto"/>
        <w:right w:val="none" w:sz="0" w:space="0" w:color="auto"/>
      </w:divBdr>
    </w:div>
    <w:div w:id="1408453841">
      <w:bodyDiv w:val="1"/>
      <w:marLeft w:val="0"/>
      <w:marRight w:val="0"/>
      <w:marTop w:val="0"/>
      <w:marBottom w:val="0"/>
      <w:divBdr>
        <w:top w:val="none" w:sz="0" w:space="0" w:color="auto"/>
        <w:left w:val="none" w:sz="0" w:space="0" w:color="auto"/>
        <w:bottom w:val="none" w:sz="0" w:space="0" w:color="auto"/>
        <w:right w:val="none" w:sz="0" w:space="0" w:color="auto"/>
      </w:divBdr>
    </w:div>
    <w:div w:id="1409571939">
      <w:bodyDiv w:val="1"/>
      <w:marLeft w:val="0"/>
      <w:marRight w:val="0"/>
      <w:marTop w:val="0"/>
      <w:marBottom w:val="0"/>
      <w:divBdr>
        <w:top w:val="none" w:sz="0" w:space="0" w:color="auto"/>
        <w:left w:val="none" w:sz="0" w:space="0" w:color="auto"/>
        <w:bottom w:val="none" w:sz="0" w:space="0" w:color="auto"/>
        <w:right w:val="none" w:sz="0" w:space="0" w:color="auto"/>
      </w:divBdr>
    </w:div>
    <w:div w:id="1678921885">
      <w:bodyDiv w:val="1"/>
      <w:marLeft w:val="0"/>
      <w:marRight w:val="0"/>
      <w:marTop w:val="0"/>
      <w:marBottom w:val="0"/>
      <w:divBdr>
        <w:top w:val="none" w:sz="0" w:space="0" w:color="auto"/>
        <w:left w:val="none" w:sz="0" w:space="0" w:color="auto"/>
        <w:bottom w:val="none" w:sz="0" w:space="0" w:color="auto"/>
        <w:right w:val="none" w:sz="0" w:space="0" w:color="auto"/>
      </w:divBdr>
      <w:divsChild>
        <w:div w:id="113876538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02579743">
      <w:bodyDiv w:val="1"/>
      <w:marLeft w:val="0"/>
      <w:marRight w:val="0"/>
      <w:marTop w:val="0"/>
      <w:marBottom w:val="0"/>
      <w:divBdr>
        <w:top w:val="none" w:sz="0" w:space="0" w:color="auto"/>
        <w:left w:val="none" w:sz="0" w:space="0" w:color="auto"/>
        <w:bottom w:val="none" w:sz="0" w:space="0" w:color="auto"/>
        <w:right w:val="none" w:sz="0" w:space="0" w:color="auto"/>
      </w:divBdr>
      <w:divsChild>
        <w:div w:id="65433938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47020081">
      <w:bodyDiv w:val="1"/>
      <w:marLeft w:val="0"/>
      <w:marRight w:val="0"/>
      <w:marTop w:val="0"/>
      <w:marBottom w:val="0"/>
      <w:divBdr>
        <w:top w:val="none" w:sz="0" w:space="0" w:color="auto"/>
        <w:left w:val="none" w:sz="0" w:space="0" w:color="auto"/>
        <w:bottom w:val="none" w:sz="0" w:space="0" w:color="auto"/>
        <w:right w:val="none" w:sz="0" w:space="0" w:color="auto"/>
      </w:divBdr>
      <w:divsChild>
        <w:div w:id="105601163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rch.selbcg@nhs.net" TargetMode="External"/><Relationship Id="rId21" Type="http://schemas.openxmlformats.org/officeDocument/2006/relationships/hyperlink" Target="https://gbr01.safelinks.protection.outlook.com/?url=https%3A%2F%2Fworldhealthorg.shinyapps.io%2Ftb_profiles%2F%3F_inputs_%26entity_type%3D%2522country%2522%26iso2%3D%2522AF%2522%26lan%3D%2522EN%2522&amp;data=05%7C02%7Ckatie.craig2%40nhs.net%7Cf49023057b4c49124dad08dcb6065d2f%7C37c354b285b047f5b22207b48d774ee3%7C0%7C0%7C638585387135169913%7CUnknown%7CTWFpbGZsb3d8eyJWIjoiMC4wLjAwMDAiLCJQIjoiV2luMzIiLCJBTiI6Ik1haWwiLCJXVCI6Mn0%3D%7C0%7C%7C%7C&amp;sdata=ywMljDIRZgDwBxZWLNgmK8zMvH%2BRdhDMDK0c%2BjKG2Bg%3D&amp;reserved=0" TargetMode="External"/><Relationship Id="rId42" Type="http://schemas.openxmlformats.org/officeDocument/2006/relationships/hyperlink" Target="mailto:vul.nlbcgreferrals@nhs.net" TargetMode="External"/><Relationship Id="rId47" Type="http://schemas.openxmlformats.org/officeDocument/2006/relationships/hyperlink" Target="mailto:vul.nlbcgreferrals@nhs.net" TargetMode="External"/><Relationship Id="rId63" Type="http://schemas.openxmlformats.org/officeDocument/2006/relationships/image" Target="media/image8.emf"/><Relationship Id="rId68" Type="http://schemas.openxmlformats.org/officeDocument/2006/relationships/package" Target="embeddings/Microsoft_Word_Document2.docx"/><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hrch.swlbcg@nhs.net"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mailto:hrch.selbcg@nhs.net" TargetMode="External"/><Relationship Id="rId37" Type="http://schemas.openxmlformats.org/officeDocument/2006/relationships/hyperlink" Target="mailto:hrch.selbcg@nhs.net" TargetMode="External"/><Relationship Id="rId40" Type="http://schemas.openxmlformats.org/officeDocument/2006/relationships/hyperlink" Target="mailto:vul.nlbcgreferrals@nhs.net" TargetMode="External"/><Relationship Id="rId45" Type="http://schemas.openxmlformats.org/officeDocument/2006/relationships/hyperlink" Target="mailto:vul.nlbcgreferrals@nhs.net" TargetMode="External"/><Relationship Id="rId53" Type="http://schemas.openxmlformats.org/officeDocument/2006/relationships/hyperlink" Target="mailto:vul.nlbcgreferrals@nhs.net" TargetMode="External"/><Relationship Id="rId58" Type="http://schemas.openxmlformats.org/officeDocument/2006/relationships/hyperlink" Target="mailto:hil.selchis@nhs.net" TargetMode="External"/><Relationship Id="rId66" Type="http://schemas.openxmlformats.org/officeDocument/2006/relationships/package" Target="embeddings/Microsoft_Word_Document1.docx"/><Relationship Id="rId5" Type="http://schemas.openxmlformats.org/officeDocument/2006/relationships/numbering" Target="numbering.xml"/><Relationship Id="rId61" Type="http://schemas.openxmlformats.org/officeDocument/2006/relationships/hyperlink" Target="mailto:nelchishub@nelft.nhs.uk" TargetMode="External"/><Relationship Id="rId19" Type="http://schemas.openxmlformats.org/officeDocument/2006/relationships/hyperlink" Target="https://fingertips.phe.org.uk/profile/tb-monitoring/data" TargetMode="Externa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hyperlink" Target="mailto:hrch.swlbcg@nhs.net" TargetMode="External"/><Relationship Id="rId30" Type="http://schemas.openxmlformats.org/officeDocument/2006/relationships/hyperlink" Target="mailto:hrch.swlbcg@nhs.net" TargetMode="External"/><Relationship Id="rId35" Type="http://schemas.openxmlformats.org/officeDocument/2006/relationships/hyperlink" Target="mailto:hrch.selbcg@nhs.net" TargetMode="External"/><Relationship Id="rId43" Type="http://schemas.openxmlformats.org/officeDocument/2006/relationships/hyperlink" Target="mailto:vul.nlbcgreferrals@nhs.net" TargetMode="External"/><Relationship Id="rId48" Type="http://schemas.openxmlformats.org/officeDocument/2006/relationships/hyperlink" Target="mailto:vul.nlbcgreferrals@nhs.net" TargetMode="External"/><Relationship Id="rId56" Type="http://schemas.openxmlformats.org/officeDocument/2006/relationships/hyperlink" Target="mailto:vul.nlbcgreferrals@nhs.net" TargetMode="External"/><Relationship Id="rId64" Type="http://schemas.openxmlformats.org/officeDocument/2006/relationships/package" Target="embeddings/Microsoft_Word_Document.docx"/><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vul.nlbcgreferrals@nhs.ne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svg"/><Relationship Id="rId33" Type="http://schemas.openxmlformats.org/officeDocument/2006/relationships/hyperlink" Target="mailto:hrch.selbcg@nhs.net" TargetMode="External"/><Relationship Id="rId38" Type="http://schemas.openxmlformats.org/officeDocument/2006/relationships/hyperlink" Target="mailto:vul.nlbcgreferrals@nhs.net" TargetMode="External"/><Relationship Id="rId46" Type="http://schemas.openxmlformats.org/officeDocument/2006/relationships/hyperlink" Target="mailto:vul.nlbcgreferrals@nhs.net" TargetMode="External"/><Relationship Id="rId59" Type="http://schemas.openxmlformats.org/officeDocument/2006/relationships/hyperlink" Target="mailto:swl.chis@nhs.net" TargetMode="External"/><Relationship Id="rId67" Type="http://schemas.openxmlformats.org/officeDocument/2006/relationships/image" Target="media/image10.emf"/><Relationship Id="rId20" Type="http://schemas.openxmlformats.org/officeDocument/2006/relationships/image" Target="media/image4.png"/><Relationship Id="rId41" Type="http://schemas.openxmlformats.org/officeDocument/2006/relationships/hyperlink" Target="mailto:vul.nlbcgreferrals@nhs.net" TargetMode="External"/><Relationship Id="rId54" Type="http://schemas.openxmlformats.org/officeDocument/2006/relationships/hyperlink" Target="mailto:vul.nlbcgreferrals@nhs.net" TargetMode="External"/><Relationship Id="rId62" Type="http://schemas.openxmlformats.org/officeDocument/2006/relationships/hyperlink" Target="mailto:nelchishub@nelft.nhs.uk"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731848/_Greenbook_chapter_32_Tuberculosis_.pdf" TargetMode="External"/><Relationship Id="rId28" Type="http://schemas.openxmlformats.org/officeDocument/2006/relationships/hyperlink" Target="mailto:hrch.swlbcg@nhs.net" TargetMode="External"/><Relationship Id="rId36" Type="http://schemas.openxmlformats.org/officeDocument/2006/relationships/hyperlink" Target="mailto:hrch.selbcg@nhs.net" TargetMode="External"/><Relationship Id="rId49" Type="http://schemas.openxmlformats.org/officeDocument/2006/relationships/hyperlink" Target="mailto:vul.nlbcgreferrals@nhs.net" TargetMode="External"/><Relationship Id="rId57" Type="http://schemas.openxmlformats.org/officeDocument/2006/relationships/hyperlink" Target="mailto:vul.nlbcgreferrals@nhs.net" TargetMode="External"/><Relationship Id="rId10" Type="http://schemas.openxmlformats.org/officeDocument/2006/relationships/endnotes" Target="endnotes.xml"/><Relationship Id="rId31" Type="http://schemas.openxmlformats.org/officeDocument/2006/relationships/hyperlink" Target="mailto:hrch.swlbcg@nhs.net" TargetMode="External"/><Relationship Id="rId44" Type="http://schemas.openxmlformats.org/officeDocument/2006/relationships/hyperlink" Target="mailto:vul.nlbcgreferrals@nhs.net" TargetMode="External"/><Relationship Id="rId52" Type="http://schemas.openxmlformats.org/officeDocument/2006/relationships/hyperlink" Target="mailto:vul.nlbcgreferrals@nhs.net" TargetMode="External"/><Relationship Id="rId60" Type="http://schemas.openxmlformats.org/officeDocument/2006/relationships/hyperlink" Target="mailto:hil.nwlchis@nhs.net" TargetMode="External"/><Relationship Id="rId65"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gbr01.safelinks.protection.outlook.com/?url=https%3A%2F%2Fworldhealthorg.shinyapps.io%2Ftb_profiles%2F%3F_inputs_%26entity_type%3D%2522country%2522%26iso2%3D%2522AF%2522%26lan%3D%2522EN%2522&amp;data=05%7C02%7Ckatie.craig2%40nhs.net%7Cf49023057b4c49124dad08dcb6065d2f%7C37c354b285b047f5b22207b48d774ee3%7C0%7C0%7C638585387135169913%7CUnknown%7CTWFpbGZsb3d8eyJWIjoiMC4wLjAwMDAiLCJQIjoiV2luMzIiLCJBTiI6Ik1haWwiLCJXVCI6Mn0%3D%7C0%7C%7C%7C&amp;sdata=ywMljDIRZgDwBxZWLNgmK8zMvH%2BRdhDMDK0c%2BjKG2Bg%3D&amp;reserved=0" TargetMode="External"/><Relationship Id="rId39" Type="http://schemas.openxmlformats.org/officeDocument/2006/relationships/hyperlink" Target="mailto:vul.nlbcgreferrals@nhs.net" TargetMode="External"/><Relationship Id="rId34" Type="http://schemas.openxmlformats.org/officeDocument/2006/relationships/hyperlink" Target="mailto:hrch.selbcg@nhs.net" TargetMode="External"/><Relationship Id="rId50" Type="http://schemas.openxmlformats.org/officeDocument/2006/relationships/hyperlink" Target="mailto:vul.nlbcgreferrals@nhs.net" TargetMode="External"/><Relationship Id="rId55" Type="http://schemas.openxmlformats.org/officeDocument/2006/relationships/hyperlink" Target="mailto:vul.nlbcgreferrals@nhs.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orldhealthorg.shinyapps.io/tb_profiles/?_inputs_&amp;entity_type=%22country%22&amp;iso2=%22AF%22&amp;lan=%22EN%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2.JMA7Z9GB\Downloads\Long%20document%20template%20v1.0%20Jan%202025%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F8641BE2F047DEB6ACAE899B88C44A"/>
        <w:category>
          <w:name w:val="General"/>
          <w:gallery w:val="placeholder"/>
        </w:category>
        <w:types>
          <w:type w:val="bbPlcHdr"/>
        </w:types>
        <w:behaviors>
          <w:behavior w:val="content"/>
        </w:behaviors>
        <w:guid w:val="{3E192002-5670-478F-9DE0-247453CFF331}"/>
      </w:docPartPr>
      <w:docPartBody>
        <w:p w:rsidR="00E96FA7" w:rsidRDefault="00E96FA7">
          <w:pPr>
            <w:pStyle w:val="7CF8641BE2F047DEB6ACAE899B88C44A"/>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GSMinchoE">
    <w:charset w:val="80"/>
    <w:family w:val="roman"/>
    <w:pitch w:val="variable"/>
    <w:sig w:usb0="E00002FF" w:usb1="2AC7EDFE" w:usb2="00000012"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Arial CS">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E4"/>
    <w:rsid w:val="002C541E"/>
    <w:rsid w:val="005122C5"/>
    <w:rsid w:val="006C0B38"/>
    <w:rsid w:val="00E96FA7"/>
    <w:rsid w:val="00F00718"/>
    <w:rsid w:val="00F52E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F8641BE2F047DEB6ACAE899B88C44A">
    <w:name w:val="7CF8641BE2F047DEB6ACAE899B88C4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5CA5E08054FD459D4EF6A9E070BBBA" ma:contentTypeVersion="8" ma:contentTypeDescription="Create a new document." ma:contentTypeScope="" ma:versionID="d3f18e51cc0feca4218416013b81e64a">
  <xsd:schema xmlns:xsd="http://www.w3.org/2001/XMLSchema" xmlns:xs="http://www.w3.org/2001/XMLSchema" xmlns:p="http://schemas.microsoft.com/office/2006/metadata/properties" xmlns:ns2="06420201-ca31-43f2-9f44-bb29c8bc933b" xmlns:ns3="c036be12-d36c-4123-b7c6-21e1d4620f73" targetNamespace="http://schemas.microsoft.com/office/2006/metadata/properties" ma:root="true" ma:fieldsID="7d70f59d2cc8711ffa61d123691c5f62" ns2:_="" ns3:_="">
    <xsd:import namespace="06420201-ca31-43f2-9f44-bb29c8bc933b"/>
    <xsd:import namespace="c036be12-d36c-4123-b7c6-21e1d4620f7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20201-ca31-43f2-9f44-bb29c8bc933b"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36be12-d36c-4123-b7c6-21e1d4620f7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F718BA-78B0-480A-8075-3EEB3A27E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20201-ca31-43f2-9f44-bb29c8bc933b"/>
    <ds:schemaRef ds:uri="c036be12-d36c-4123-b7c6-21e1d4620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Long document template v1.0 Jan 2025 (2)</Template>
  <TotalTime>0</TotalTime>
  <Pages>24</Pages>
  <Words>5121</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Title (heading 1)</vt:lpstr>
    </vt:vector>
  </TitlesOfParts>
  <Company>Health &amp; Social Care Information Centre</Company>
  <LinksUpToDate>false</LinksUpToDate>
  <CharactersWithSpaces>34243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(heading 1)</dc:title>
  <dc:subject/>
  <dc:creator>WATERS, Alice (NHS ENGLAND - X24)</dc:creator>
  <cp:keywords/>
  <cp:lastModifiedBy>WATERS, Alice (NHS ENGLAND)</cp:lastModifiedBy>
  <cp:revision>121</cp:revision>
  <cp:lastPrinted>2016-07-14T17:27:00Z</cp:lastPrinted>
  <dcterms:created xsi:type="dcterms:W3CDTF">2025-09-17T16:26:00Z</dcterms:created>
  <dcterms:modified xsi:type="dcterms:W3CDTF">2025-10-22T13:38:00Z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0x010100065CA5E08054FD459D4EF6A9E070BBBA</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ExtendedDescription">
    <vt:lpwstr/>
  </property>
</Properties>
</file>