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5C93" w:rsidRDefault="00E65C93" w:rsidP="003A55A4">
      <w:pPr>
        <w:tabs>
          <w:tab w:val="num" w:pos="720"/>
        </w:tabs>
        <w:spacing w:before="100" w:beforeAutospacing="1" w:after="100" w:afterAutospacing="1" w:line="240" w:lineRule="auto"/>
        <w:ind w:left="720" w:hanging="360"/>
      </w:pPr>
    </w:p>
    <w:p w:rsidR="007E264D" w:rsidRDefault="007E264D" w:rsidP="00E65C9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hyperlink r:id="rId5" w:history="1">
        <w:r w:rsidRPr="007E264D">
          <w:rPr>
            <w:rStyle w:val="Hyperlink"/>
            <w:rFonts w:ascii="Times New Roman" w:eastAsia="Times New Roman" w:hAnsi="Times New Roman" w:cs="Times New Roman"/>
            <w:kern w:val="0"/>
            <w:sz w:val="24"/>
            <w:szCs w:val="24"/>
            <w:lang w:eastAsia="en-GB"/>
            <w14:ligatures w14:val="none"/>
          </w:rPr>
          <w:t xml:space="preserve">Child Safeguarding </w:t>
        </w:r>
        <w:r w:rsidR="00F807A4">
          <w:rPr>
            <w:rStyle w:val="Hyperlink"/>
            <w:rFonts w:ascii="Times New Roman" w:eastAsia="Times New Roman" w:hAnsi="Times New Roman" w:cs="Times New Roman"/>
            <w:kern w:val="0"/>
            <w:sz w:val="24"/>
            <w:szCs w:val="24"/>
            <w:lang w:eastAsia="en-GB"/>
            <w14:ligatures w14:val="none"/>
          </w:rPr>
          <w:t>Practice R</w:t>
        </w:r>
        <w:r w:rsidRPr="007E264D">
          <w:rPr>
            <w:rStyle w:val="Hyperlink"/>
            <w:rFonts w:ascii="Times New Roman" w:eastAsia="Times New Roman" w:hAnsi="Times New Roman" w:cs="Times New Roman"/>
            <w:kern w:val="0"/>
            <w:sz w:val="24"/>
            <w:szCs w:val="24"/>
            <w:lang w:eastAsia="en-GB"/>
            <w14:ligatures w14:val="none"/>
          </w:rPr>
          <w:t xml:space="preserve">eview </w:t>
        </w:r>
        <w:r w:rsidR="00F807A4">
          <w:rPr>
            <w:rStyle w:val="Hyperlink"/>
            <w:rFonts w:ascii="Times New Roman" w:eastAsia="Times New Roman" w:hAnsi="Times New Roman" w:cs="Times New Roman"/>
            <w:kern w:val="0"/>
            <w:sz w:val="24"/>
            <w:szCs w:val="24"/>
            <w:lang w:eastAsia="en-GB"/>
            <w14:ligatures w14:val="none"/>
          </w:rPr>
          <w:t xml:space="preserve">    </w:t>
        </w:r>
        <w:r w:rsidRPr="007E264D">
          <w:rPr>
            <w:rStyle w:val="Hyperlink"/>
            <w:rFonts w:ascii="Times New Roman" w:eastAsia="Times New Roman" w:hAnsi="Times New Roman" w:cs="Times New Roman"/>
            <w:kern w:val="0"/>
            <w:sz w:val="24"/>
            <w:szCs w:val="24"/>
            <w:lang w:eastAsia="en-GB"/>
            <w14:ligatures w14:val="none"/>
          </w:rPr>
          <w:t xml:space="preserve">Children L  </w:t>
        </w:r>
      </w:hyperlink>
      <w:r>
        <w:rPr>
          <w:rFonts w:ascii="Times New Roman" w:eastAsia="Times New Roman" w:hAnsi="Times New Roman" w:cs="Times New Roman"/>
          <w:kern w:val="0"/>
          <w:sz w:val="24"/>
          <w:szCs w:val="24"/>
          <w:lang w:eastAsia="en-GB"/>
          <w14:ligatures w14:val="none"/>
        </w:rPr>
        <w:t xml:space="preserve"> </w:t>
      </w:r>
      <w:r w:rsidR="00C55217">
        <w:rPr>
          <w:rFonts w:ascii="Times New Roman" w:eastAsia="Times New Roman" w:hAnsi="Times New Roman" w:cs="Times New Roman"/>
          <w:kern w:val="0"/>
          <w:sz w:val="24"/>
          <w:szCs w:val="24"/>
          <w:lang w:eastAsia="en-GB"/>
          <w14:ligatures w14:val="none"/>
        </w:rPr>
        <w:t xml:space="preserve">            </w:t>
      </w:r>
      <w:proofErr w:type="gramStart"/>
      <w:r>
        <w:rPr>
          <w:rFonts w:ascii="Times New Roman" w:eastAsia="Times New Roman" w:hAnsi="Times New Roman" w:cs="Times New Roman"/>
          <w:kern w:val="0"/>
          <w:sz w:val="24"/>
          <w:szCs w:val="24"/>
          <w:lang w:eastAsia="en-GB"/>
          <w14:ligatures w14:val="none"/>
        </w:rPr>
        <w:t>Waltham forest</w:t>
      </w:r>
      <w:proofErr w:type="gramEnd"/>
      <w:r w:rsidR="00C55217">
        <w:rPr>
          <w:rFonts w:ascii="Times New Roman" w:eastAsia="Times New Roman" w:hAnsi="Times New Roman" w:cs="Times New Roman"/>
          <w:kern w:val="0"/>
          <w:sz w:val="24"/>
          <w:szCs w:val="24"/>
          <w:lang w:eastAsia="en-GB"/>
          <w14:ligatures w14:val="none"/>
        </w:rPr>
        <w:t xml:space="preserve"> 2025</w:t>
      </w:r>
    </w:p>
    <w:p w:rsidR="007F6CF9" w:rsidRPr="00293440" w:rsidRDefault="007F6CF9" w:rsidP="00E65C93">
      <w:pPr>
        <w:spacing w:before="100" w:beforeAutospacing="1" w:after="100" w:afterAutospacing="1" w:line="240" w:lineRule="auto"/>
        <w:rPr>
          <w:rFonts w:cstheme="minorHAnsi"/>
        </w:rPr>
      </w:pPr>
      <w:r w:rsidRPr="00293440">
        <w:rPr>
          <w:rFonts w:cstheme="minorHAnsi"/>
        </w:rPr>
        <w:t xml:space="preserve">A statutory local child safeguarding practice review (LCSPR) was commissioned in March 2024 by the Waltham Forest Safeguarding Children Board (WFSCB) via the One Panel, to understand child neglect in the context of a perplexing situation. </w:t>
      </w:r>
    </w:p>
    <w:p w:rsidR="007F6CF9" w:rsidRPr="00293440" w:rsidRDefault="007F6CF9" w:rsidP="00E65C93">
      <w:pPr>
        <w:spacing w:before="100" w:beforeAutospacing="1" w:after="100" w:afterAutospacing="1" w:line="240" w:lineRule="auto"/>
        <w:rPr>
          <w:rFonts w:cstheme="minorHAnsi"/>
        </w:rPr>
      </w:pPr>
      <w:r w:rsidRPr="00293440">
        <w:rPr>
          <w:rFonts w:cstheme="minorHAnsi"/>
        </w:rPr>
        <w:t>The term perplexing situation is used in this Review to describe a situation where a child/children present in an unusual way or with unusual frequency</w:t>
      </w:r>
    </w:p>
    <w:p w:rsidR="007E264D" w:rsidRPr="00293440" w:rsidRDefault="007F6CF9" w:rsidP="00E65C93">
      <w:pPr>
        <w:spacing w:before="100" w:beforeAutospacing="1" w:after="100" w:afterAutospacing="1" w:line="240" w:lineRule="auto"/>
        <w:rPr>
          <w:rFonts w:eastAsia="Times New Roman" w:cstheme="minorHAnsi"/>
          <w:kern w:val="0"/>
          <w:lang w:eastAsia="en-GB"/>
          <w14:ligatures w14:val="none"/>
        </w:rPr>
      </w:pPr>
      <w:r w:rsidRPr="00293440">
        <w:rPr>
          <w:rFonts w:cstheme="minorHAnsi"/>
        </w:rPr>
        <w:t>The sibling group of children are referred to as Children L.</w:t>
      </w:r>
    </w:p>
    <w:p w:rsidR="003A55A4" w:rsidRPr="003A55A4" w:rsidRDefault="003A55A4" w:rsidP="00E65C93">
      <w:pPr>
        <w:spacing w:before="100" w:beforeAutospacing="1" w:after="100" w:afterAutospacing="1" w:line="240" w:lineRule="auto"/>
        <w:rPr>
          <w:rFonts w:eastAsia="Times New Roman" w:cstheme="minorHAnsi"/>
          <w:kern w:val="0"/>
          <w:lang w:eastAsia="en-GB"/>
          <w14:ligatures w14:val="none"/>
        </w:rPr>
      </w:pPr>
      <w:r w:rsidRPr="003A55A4">
        <w:rPr>
          <w:rFonts w:eastAsia="Times New Roman" w:cstheme="minorHAnsi"/>
          <w:kern w:val="0"/>
          <w:lang w:eastAsia="en-GB"/>
          <w14:ligatures w14:val="none"/>
        </w:rPr>
        <w:t xml:space="preserve">Children L demonstrated </w:t>
      </w:r>
      <w:r w:rsidRPr="003A55A4">
        <w:rPr>
          <w:rFonts w:eastAsia="Times New Roman" w:cstheme="minorHAnsi"/>
          <w:b/>
          <w:bCs/>
          <w:kern w:val="0"/>
          <w:lang w:eastAsia="en-GB"/>
          <w14:ligatures w14:val="none"/>
        </w:rPr>
        <w:t>developmental delays</w:t>
      </w:r>
      <w:r w:rsidRPr="003A55A4">
        <w:rPr>
          <w:rFonts w:eastAsia="Times New Roman" w:cstheme="minorHAnsi"/>
          <w:kern w:val="0"/>
          <w:lang w:eastAsia="en-GB"/>
          <w14:ligatures w14:val="none"/>
        </w:rPr>
        <w:t xml:space="preserve"> (feeding, mobility, language), frequent medical investigations, missed appointments, and minimal school attendance—all underpinned by </w:t>
      </w:r>
      <w:r w:rsidRPr="003A55A4">
        <w:rPr>
          <w:rFonts w:eastAsia="Times New Roman" w:cstheme="minorHAnsi"/>
          <w:b/>
          <w:bCs/>
          <w:kern w:val="0"/>
          <w:lang w:eastAsia="en-GB"/>
          <w14:ligatures w14:val="none"/>
        </w:rPr>
        <w:t>persistent neglect, despite being loved by their parents</w:t>
      </w:r>
    </w:p>
    <w:p w:rsidR="003A55A4" w:rsidRPr="003A55A4" w:rsidRDefault="00000000" w:rsidP="003A55A4">
      <w:pPr>
        <w:spacing w:after="0" w:line="240" w:lineRule="auto"/>
        <w:rPr>
          <w:rFonts w:eastAsia="Times New Roman" w:cstheme="minorHAnsi"/>
          <w:kern w:val="0"/>
          <w:lang w:eastAsia="en-GB"/>
          <w14:ligatures w14:val="none"/>
        </w:rPr>
      </w:pPr>
      <w:r>
        <w:rPr>
          <w:rFonts w:eastAsia="Times New Roman" w:cstheme="minorHAnsi"/>
          <w:kern w:val="0"/>
          <w:lang w:eastAsia="en-GB"/>
          <w14:ligatures w14:val="none"/>
        </w:rPr>
        <w:pict w14:anchorId="23280B49">
          <v:rect id="_x0000_i1025" style="width:0;height:1.5pt" o:hralign="center" o:hrstd="t" o:hr="t" fillcolor="#a0a0a0" stroked="f"/>
        </w:pict>
      </w:r>
    </w:p>
    <w:p w:rsidR="003A55A4" w:rsidRPr="003A55A4" w:rsidRDefault="003A55A4" w:rsidP="003A55A4">
      <w:pPr>
        <w:spacing w:before="100" w:beforeAutospacing="1" w:after="100" w:afterAutospacing="1" w:line="240" w:lineRule="auto"/>
        <w:outlineLvl w:val="1"/>
        <w:rPr>
          <w:rFonts w:eastAsia="Times New Roman" w:cstheme="minorHAnsi"/>
          <w:b/>
          <w:bCs/>
          <w:kern w:val="0"/>
          <w:lang w:eastAsia="en-GB"/>
          <w14:ligatures w14:val="none"/>
        </w:rPr>
      </w:pPr>
      <w:r w:rsidRPr="003A55A4">
        <w:rPr>
          <w:rFonts w:eastAsia="Times New Roman" w:cstheme="minorHAnsi"/>
          <w:b/>
          <w:bCs/>
          <w:kern w:val="0"/>
          <w:lang w:eastAsia="en-GB"/>
          <w14:ligatures w14:val="none"/>
        </w:rPr>
        <w:t xml:space="preserve">Implications &amp; Learning Points </w:t>
      </w:r>
    </w:p>
    <w:p w:rsidR="003A55A4" w:rsidRPr="003A55A4" w:rsidRDefault="003A55A4" w:rsidP="003A55A4">
      <w:pPr>
        <w:spacing w:before="100" w:beforeAutospacing="1" w:after="100" w:afterAutospacing="1" w:line="240" w:lineRule="auto"/>
        <w:outlineLvl w:val="2"/>
        <w:rPr>
          <w:rFonts w:eastAsia="Times New Roman" w:cstheme="minorHAnsi"/>
          <w:b/>
          <w:bCs/>
          <w:kern w:val="0"/>
          <w:lang w:eastAsia="en-GB"/>
          <w14:ligatures w14:val="none"/>
        </w:rPr>
      </w:pPr>
      <w:r w:rsidRPr="003A55A4">
        <w:rPr>
          <w:rFonts w:eastAsia="Times New Roman" w:cstheme="minorHAnsi"/>
          <w:b/>
          <w:bCs/>
          <w:kern w:val="0"/>
          <w:lang w:eastAsia="en-GB"/>
          <w14:ligatures w14:val="none"/>
        </w:rPr>
        <w:t>1. Professional Curiosity &amp; Observations</w:t>
      </w:r>
    </w:p>
    <w:p w:rsidR="003A55A4" w:rsidRPr="003A55A4" w:rsidRDefault="007967E1" w:rsidP="003A55A4">
      <w:pPr>
        <w:numPr>
          <w:ilvl w:val="0"/>
          <w:numId w:val="2"/>
        </w:numPr>
        <w:spacing w:before="100" w:beforeAutospacing="1" w:after="100" w:afterAutospacing="1" w:line="240" w:lineRule="auto"/>
        <w:rPr>
          <w:rFonts w:eastAsia="Times New Roman" w:cstheme="minorHAnsi"/>
          <w:kern w:val="0"/>
          <w:lang w:eastAsia="en-GB"/>
          <w14:ligatures w14:val="none"/>
        </w:rPr>
      </w:pPr>
      <w:r w:rsidRPr="00293440">
        <w:rPr>
          <w:rFonts w:eastAsia="Times New Roman" w:cstheme="minorHAnsi"/>
          <w:kern w:val="0"/>
          <w:lang w:eastAsia="en-GB"/>
          <w14:ligatures w14:val="none"/>
        </w:rPr>
        <w:t>HCPs</w:t>
      </w:r>
      <w:r w:rsidR="003A55A4" w:rsidRPr="003A55A4">
        <w:rPr>
          <w:rFonts w:eastAsia="Times New Roman" w:cstheme="minorHAnsi"/>
          <w:kern w:val="0"/>
          <w:lang w:eastAsia="en-GB"/>
          <w14:ligatures w14:val="none"/>
        </w:rPr>
        <w:t xml:space="preserve"> should adopt a curious, persistent stance: if parent-reported concerns don't align with the clinical picture, raise questions.</w:t>
      </w:r>
    </w:p>
    <w:p w:rsidR="003A55A4" w:rsidRPr="003A55A4" w:rsidRDefault="003A55A4" w:rsidP="003A55A4">
      <w:pPr>
        <w:numPr>
          <w:ilvl w:val="0"/>
          <w:numId w:val="2"/>
        </w:numPr>
        <w:spacing w:before="100" w:beforeAutospacing="1" w:after="100" w:afterAutospacing="1" w:line="240" w:lineRule="auto"/>
        <w:rPr>
          <w:rFonts w:eastAsia="Times New Roman" w:cstheme="minorHAnsi"/>
          <w:kern w:val="0"/>
          <w:lang w:eastAsia="en-GB"/>
          <w14:ligatures w14:val="none"/>
        </w:rPr>
      </w:pPr>
      <w:r w:rsidRPr="003A55A4">
        <w:rPr>
          <w:rFonts w:eastAsia="Times New Roman" w:cstheme="minorHAnsi"/>
          <w:kern w:val="0"/>
          <w:lang w:eastAsia="en-GB"/>
          <w14:ligatures w14:val="none"/>
        </w:rPr>
        <w:t xml:space="preserve">Record observations not just medically but also in terms of the child’s behaviour and the home environment, whether seen or unseen. Chronologies and genograms are recommended to plot child events over time </w:t>
      </w:r>
      <w:hyperlink r:id="rId6" w:tgtFrame="_blank" w:history="1">
        <w:r w:rsidRPr="003A55A4">
          <w:rPr>
            <w:rFonts w:eastAsia="Times New Roman" w:cstheme="minorHAnsi"/>
            <w:color w:val="0000FF"/>
            <w:kern w:val="0"/>
            <w:u w:val="single"/>
            <w:lang w:eastAsia="en-GB"/>
            <w14:ligatures w14:val="none"/>
          </w:rPr>
          <w:t>Waltham Forest</w:t>
        </w:r>
      </w:hyperlink>
      <w:r w:rsidRPr="003A55A4">
        <w:rPr>
          <w:rFonts w:eastAsia="Times New Roman" w:cstheme="minorHAnsi"/>
          <w:kern w:val="0"/>
          <w:lang w:eastAsia="en-GB"/>
          <w14:ligatures w14:val="none"/>
        </w:rPr>
        <w:t>.</w:t>
      </w:r>
    </w:p>
    <w:p w:rsidR="003A55A4" w:rsidRPr="003A55A4" w:rsidRDefault="003A55A4" w:rsidP="003A55A4">
      <w:pPr>
        <w:spacing w:before="100" w:beforeAutospacing="1" w:after="100" w:afterAutospacing="1" w:line="240" w:lineRule="auto"/>
        <w:outlineLvl w:val="2"/>
        <w:rPr>
          <w:rFonts w:eastAsia="Times New Roman" w:cstheme="minorHAnsi"/>
          <w:b/>
          <w:bCs/>
          <w:kern w:val="0"/>
          <w:lang w:eastAsia="en-GB"/>
          <w14:ligatures w14:val="none"/>
        </w:rPr>
      </w:pPr>
      <w:r w:rsidRPr="003A55A4">
        <w:rPr>
          <w:rFonts w:eastAsia="Times New Roman" w:cstheme="minorHAnsi"/>
          <w:b/>
          <w:bCs/>
          <w:kern w:val="0"/>
          <w:lang w:eastAsia="en-GB"/>
          <w14:ligatures w14:val="none"/>
        </w:rPr>
        <w:t>2. Recognising Perplexing Presentations &amp; FII</w:t>
      </w:r>
    </w:p>
    <w:p w:rsidR="00BA1600" w:rsidRPr="003A55A4" w:rsidRDefault="003A55A4" w:rsidP="00100AEB">
      <w:pPr>
        <w:numPr>
          <w:ilvl w:val="0"/>
          <w:numId w:val="3"/>
        </w:numPr>
        <w:spacing w:before="100" w:beforeAutospacing="1" w:after="100" w:afterAutospacing="1" w:line="240" w:lineRule="auto"/>
        <w:rPr>
          <w:rFonts w:eastAsia="Times New Roman" w:cstheme="minorHAnsi"/>
          <w:kern w:val="0"/>
          <w:lang w:eastAsia="en-GB"/>
          <w14:ligatures w14:val="none"/>
        </w:rPr>
      </w:pPr>
      <w:r w:rsidRPr="003A55A4">
        <w:rPr>
          <w:rFonts w:eastAsia="Times New Roman" w:cstheme="minorHAnsi"/>
          <w:kern w:val="0"/>
          <w:lang w:eastAsia="en-GB"/>
          <w14:ligatures w14:val="none"/>
        </w:rPr>
        <w:t xml:space="preserve">Authorities describe </w:t>
      </w:r>
      <w:r w:rsidRPr="003A55A4">
        <w:rPr>
          <w:rFonts w:eastAsia="Times New Roman" w:cstheme="minorHAnsi"/>
          <w:i/>
          <w:iCs/>
          <w:kern w:val="0"/>
          <w:lang w:eastAsia="en-GB"/>
          <w14:ligatures w14:val="none"/>
        </w:rPr>
        <w:t>perplexing presentations</w:t>
      </w:r>
      <w:r w:rsidRPr="003A55A4">
        <w:rPr>
          <w:rFonts w:eastAsia="Times New Roman" w:cstheme="minorHAnsi"/>
          <w:kern w:val="0"/>
          <w:lang w:eastAsia="en-GB"/>
          <w14:ligatures w14:val="none"/>
        </w:rPr>
        <w:t xml:space="preserve"> as a mismatch between reported signs and actual presentation, with no immediate risk of serious harm, often suggestive—but not always—of </w:t>
      </w:r>
      <w:r w:rsidRPr="003A55A4">
        <w:rPr>
          <w:rFonts w:eastAsia="Times New Roman" w:cstheme="minorHAnsi"/>
          <w:b/>
          <w:bCs/>
          <w:kern w:val="0"/>
          <w:lang w:eastAsia="en-GB"/>
          <w14:ligatures w14:val="none"/>
        </w:rPr>
        <w:t>Fabricated or Induced Illness (FII)</w:t>
      </w:r>
    </w:p>
    <w:p w:rsidR="003A55A4" w:rsidRPr="003A55A4" w:rsidRDefault="003A55A4" w:rsidP="003A55A4">
      <w:pPr>
        <w:numPr>
          <w:ilvl w:val="0"/>
          <w:numId w:val="3"/>
        </w:numPr>
        <w:spacing w:before="100" w:beforeAutospacing="1" w:after="100" w:afterAutospacing="1" w:line="240" w:lineRule="auto"/>
        <w:rPr>
          <w:rFonts w:eastAsia="Times New Roman" w:cstheme="minorHAnsi"/>
          <w:kern w:val="0"/>
          <w:lang w:eastAsia="en-GB"/>
          <w14:ligatures w14:val="none"/>
        </w:rPr>
      </w:pPr>
      <w:r w:rsidRPr="003A55A4">
        <w:rPr>
          <w:rFonts w:eastAsia="Times New Roman" w:cstheme="minorHAnsi"/>
          <w:kern w:val="0"/>
          <w:lang w:eastAsia="en-GB"/>
          <w14:ligatures w14:val="none"/>
        </w:rPr>
        <w:t xml:space="preserve">In these circumstances, GPs should consider escalation to a </w:t>
      </w:r>
      <w:r w:rsidRPr="003A55A4">
        <w:rPr>
          <w:rFonts w:eastAsia="Times New Roman" w:cstheme="minorHAnsi"/>
          <w:b/>
          <w:bCs/>
          <w:kern w:val="0"/>
          <w:lang w:eastAsia="en-GB"/>
          <w14:ligatures w14:val="none"/>
        </w:rPr>
        <w:t>consultant paediatrician or child psychiatrist</w:t>
      </w:r>
      <w:r w:rsidRPr="003A55A4">
        <w:rPr>
          <w:rFonts w:eastAsia="Times New Roman" w:cstheme="minorHAnsi"/>
          <w:kern w:val="0"/>
          <w:lang w:eastAsia="en-GB"/>
          <w14:ligatures w14:val="none"/>
        </w:rPr>
        <w:t xml:space="preserve"> when there remain unresolved or inconsistent symptoms across consultations </w:t>
      </w:r>
    </w:p>
    <w:p w:rsidR="003A55A4" w:rsidRPr="003A55A4" w:rsidRDefault="003A55A4" w:rsidP="003A55A4">
      <w:pPr>
        <w:spacing w:before="100" w:beforeAutospacing="1" w:after="100" w:afterAutospacing="1" w:line="240" w:lineRule="auto"/>
        <w:outlineLvl w:val="2"/>
        <w:rPr>
          <w:rFonts w:eastAsia="Times New Roman" w:cstheme="minorHAnsi"/>
          <w:b/>
          <w:bCs/>
          <w:kern w:val="0"/>
          <w:lang w:eastAsia="en-GB"/>
          <w14:ligatures w14:val="none"/>
        </w:rPr>
      </w:pPr>
      <w:r w:rsidRPr="003A55A4">
        <w:rPr>
          <w:rFonts w:eastAsia="Times New Roman" w:cstheme="minorHAnsi"/>
          <w:b/>
          <w:bCs/>
          <w:kern w:val="0"/>
          <w:lang w:eastAsia="en-GB"/>
          <w14:ligatures w14:val="none"/>
        </w:rPr>
        <w:t>3. Escalation &amp; Multi-Agency Challenge</w:t>
      </w:r>
    </w:p>
    <w:p w:rsidR="003A55A4" w:rsidRPr="003A55A4" w:rsidRDefault="003A55A4" w:rsidP="003A55A4">
      <w:pPr>
        <w:numPr>
          <w:ilvl w:val="0"/>
          <w:numId w:val="4"/>
        </w:numPr>
        <w:spacing w:before="100" w:beforeAutospacing="1" w:after="100" w:afterAutospacing="1" w:line="240" w:lineRule="auto"/>
        <w:rPr>
          <w:rFonts w:eastAsia="Times New Roman" w:cstheme="minorHAnsi"/>
          <w:kern w:val="0"/>
          <w:lang w:eastAsia="en-GB"/>
          <w14:ligatures w14:val="none"/>
        </w:rPr>
      </w:pPr>
      <w:r w:rsidRPr="003A55A4">
        <w:rPr>
          <w:rFonts w:eastAsia="Times New Roman" w:cstheme="minorHAnsi"/>
          <w:kern w:val="0"/>
          <w:lang w:eastAsia="en-GB"/>
          <w14:ligatures w14:val="none"/>
        </w:rPr>
        <w:t xml:space="preserve">When concerns persist and plans stagnate, GPs should utilise the </w:t>
      </w:r>
      <w:r w:rsidRPr="003A55A4">
        <w:rPr>
          <w:rFonts w:eastAsia="Times New Roman" w:cstheme="minorHAnsi"/>
          <w:b/>
          <w:bCs/>
          <w:kern w:val="0"/>
          <w:lang w:eastAsia="en-GB"/>
          <w14:ligatures w14:val="none"/>
        </w:rPr>
        <w:t>local Waltham Forest escalation process</w:t>
      </w:r>
      <w:r w:rsidRPr="003A55A4">
        <w:rPr>
          <w:rFonts w:eastAsia="Times New Roman" w:cstheme="minorHAnsi"/>
          <w:kern w:val="0"/>
          <w:lang w:eastAsia="en-GB"/>
          <w14:ligatures w14:val="none"/>
        </w:rPr>
        <w:t xml:space="preserve">—including raising issues through </w:t>
      </w:r>
      <w:r w:rsidRPr="003A55A4">
        <w:rPr>
          <w:rFonts w:eastAsia="Times New Roman" w:cstheme="minorHAnsi"/>
          <w:b/>
          <w:bCs/>
          <w:kern w:val="0"/>
          <w:lang w:eastAsia="en-GB"/>
          <w14:ligatures w14:val="none"/>
        </w:rPr>
        <w:t>Child Protection Case Conferences</w:t>
      </w:r>
      <w:r w:rsidRPr="003A55A4">
        <w:rPr>
          <w:rFonts w:eastAsia="Times New Roman" w:cstheme="minorHAnsi"/>
          <w:kern w:val="0"/>
          <w:lang w:eastAsia="en-GB"/>
          <w14:ligatures w14:val="none"/>
        </w:rPr>
        <w:t xml:space="preserve"> if necessary.</w:t>
      </w:r>
    </w:p>
    <w:p w:rsidR="003A55A4" w:rsidRPr="003A55A4" w:rsidRDefault="003A55A4" w:rsidP="003A55A4">
      <w:pPr>
        <w:numPr>
          <w:ilvl w:val="0"/>
          <w:numId w:val="4"/>
        </w:numPr>
        <w:spacing w:before="100" w:beforeAutospacing="1" w:after="100" w:afterAutospacing="1" w:line="240" w:lineRule="auto"/>
        <w:rPr>
          <w:rFonts w:eastAsia="Times New Roman" w:cstheme="minorHAnsi"/>
          <w:kern w:val="0"/>
          <w:lang w:eastAsia="en-GB"/>
          <w14:ligatures w14:val="none"/>
        </w:rPr>
      </w:pPr>
      <w:r w:rsidRPr="003A55A4">
        <w:rPr>
          <w:rFonts w:eastAsia="Times New Roman" w:cstheme="minorHAnsi"/>
          <w:kern w:val="0"/>
          <w:lang w:eastAsia="en-GB"/>
          <w14:ligatures w14:val="none"/>
        </w:rPr>
        <w:t xml:space="preserve">The briefing asserts the need for timely and structured challenge when interprofessional plans do not progress or sufficiently address the child’s needs </w:t>
      </w:r>
    </w:p>
    <w:p w:rsidR="003A55A4" w:rsidRPr="003A55A4" w:rsidRDefault="003A55A4" w:rsidP="003A55A4">
      <w:pPr>
        <w:spacing w:before="100" w:beforeAutospacing="1" w:after="100" w:afterAutospacing="1" w:line="240" w:lineRule="auto"/>
        <w:outlineLvl w:val="2"/>
        <w:rPr>
          <w:rFonts w:eastAsia="Times New Roman" w:cstheme="minorHAnsi"/>
          <w:b/>
          <w:bCs/>
          <w:kern w:val="0"/>
          <w:lang w:eastAsia="en-GB"/>
          <w14:ligatures w14:val="none"/>
        </w:rPr>
      </w:pPr>
      <w:r w:rsidRPr="003A55A4">
        <w:rPr>
          <w:rFonts w:eastAsia="Times New Roman" w:cstheme="minorHAnsi"/>
          <w:b/>
          <w:bCs/>
          <w:kern w:val="0"/>
          <w:lang w:eastAsia="en-GB"/>
          <w14:ligatures w14:val="none"/>
        </w:rPr>
        <w:t>4. Relational Practice &amp; Supervision</w:t>
      </w:r>
    </w:p>
    <w:p w:rsidR="003A55A4" w:rsidRPr="003A55A4" w:rsidRDefault="003A55A4" w:rsidP="003A55A4">
      <w:pPr>
        <w:numPr>
          <w:ilvl w:val="0"/>
          <w:numId w:val="5"/>
        </w:numPr>
        <w:spacing w:before="100" w:beforeAutospacing="1" w:after="100" w:afterAutospacing="1" w:line="240" w:lineRule="auto"/>
        <w:rPr>
          <w:rFonts w:eastAsia="Times New Roman" w:cstheme="minorHAnsi"/>
          <w:kern w:val="0"/>
          <w:lang w:eastAsia="en-GB"/>
          <w14:ligatures w14:val="none"/>
        </w:rPr>
      </w:pPr>
      <w:r w:rsidRPr="003A55A4">
        <w:rPr>
          <w:rFonts w:eastAsia="Times New Roman" w:cstheme="minorHAnsi"/>
          <w:kern w:val="0"/>
          <w:lang w:eastAsia="en-GB"/>
          <w14:ligatures w14:val="none"/>
        </w:rPr>
        <w:t xml:space="preserve">GPs can offer </w:t>
      </w:r>
      <w:r w:rsidRPr="003A55A4">
        <w:rPr>
          <w:rFonts w:eastAsia="Times New Roman" w:cstheme="minorHAnsi"/>
          <w:b/>
          <w:bCs/>
          <w:kern w:val="0"/>
          <w:lang w:eastAsia="en-GB"/>
          <w14:ligatures w14:val="none"/>
        </w:rPr>
        <w:t>relational practice</w:t>
      </w:r>
      <w:r w:rsidRPr="003A55A4">
        <w:rPr>
          <w:rFonts w:eastAsia="Times New Roman" w:cstheme="minorHAnsi"/>
          <w:kern w:val="0"/>
          <w:lang w:eastAsia="en-GB"/>
          <w14:ligatures w14:val="none"/>
        </w:rPr>
        <w:t>: balancing empathy, trust, and authority to influence families.</w:t>
      </w:r>
    </w:p>
    <w:p w:rsidR="003A55A4" w:rsidRPr="003A55A4" w:rsidRDefault="003A55A4" w:rsidP="003A55A4">
      <w:pPr>
        <w:numPr>
          <w:ilvl w:val="0"/>
          <w:numId w:val="5"/>
        </w:numPr>
        <w:spacing w:before="100" w:beforeAutospacing="1" w:after="100" w:afterAutospacing="1" w:line="240" w:lineRule="auto"/>
        <w:rPr>
          <w:rFonts w:eastAsia="Times New Roman" w:cstheme="minorHAnsi"/>
          <w:kern w:val="0"/>
          <w:lang w:eastAsia="en-GB"/>
          <w14:ligatures w14:val="none"/>
        </w:rPr>
      </w:pPr>
      <w:r w:rsidRPr="003A55A4">
        <w:rPr>
          <w:rFonts w:eastAsia="Times New Roman" w:cstheme="minorHAnsi"/>
          <w:kern w:val="0"/>
          <w:lang w:eastAsia="en-GB"/>
          <w14:ligatures w14:val="none"/>
        </w:rPr>
        <w:t xml:space="preserve">Reflective supervision and inter-agency discussion assist in building judgement and clarity in complex cases </w:t>
      </w:r>
    </w:p>
    <w:p w:rsidR="003A55A4" w:rsidRPr="003A55A4" w:rsidRDefault="00000000" w:rsidP="003A55A4">
      <w:pPr>
        <w:spacing w:after="0" w:line="240" w:lineRule="auto"/>
        <w:rPr>
          <w:rFonts w:eastAsia="Times New Roman" w:cstheme="minorHAnsi"/>
          <w:kern w:val="0"/>
          <w:lang w:eastAsia="en-GB"/>
          <w14:ligatures w14:val="none"/>
        </w:rPr>
      </w:pPr>
      <w:r>
        <w:rPr>
          <w:rFonts w:eastAsia="Times New Roman" w:cstheme="minorHAnsi"/>
          <w:kern w:val="0"/>
          <w:lang w:eastAsia="en-GB"/>
          <w14:ligatures w14:val="none"/>
        </w:rPr>
        <w:pict w14:anchorId="5245A4CB">
          <v:rect id="_x0000_i1026" style="width:0;height:1.5pt" o:hralign="center" o:hrstd="t" o:hr="t" fillcolor="#a0a0a0" stroked="f"/>
        </w:pict>
      </w:r>
    </w:p>
    <w:p w:rsidR="003A55A4" w:rsidRPr="003A55A4" w:rsidRDefault="003A55A4" w:rsidP="003A55A4">
      <w:pPr>
        <w:spacing w:before="100" w:beforeAutospacing="1" w:after="100" w:afterAutospacing="1" w:line="240" w:lineRule="auto"/>
        <w:outlineLvl w:val="1"/>
        <w:rPr>
          <w:rFonts w:eastAsia="Times New Roman" w:cstheme="minorHAnsi"/>
          <w:b/>
          <w:bCs/>
          <w:kern w:val="0"/>
          <w:lang w:eastAsia="en-GB"/>
          <w14:ligatures w14:val="none"/>
        </w:rPr>
      </w:pPr>
      <w:r w:rsidRPr="003A55A4">
        <w:rPr>
          <w:rFonts w:ascii="Segoe UI Emoji" w:eastAsia="Times New Roman" w:hAnsi="Segoe UI Emoji" w:cs="Segoe UI Emoji"/>
          <w:b/>
          <w:bCs/>
          <w:kern w:val="0"/>
          <w:lang w:eastAsia="en-GB"/>
          <w14:ligatures w14:val="none"/>
        </w:rPr>
        <w:t>🔜</w:t>
      </w:r>
      <w:r w:rsidRPr="003A55A4">
        <w:rPr>
          <w:rFonts w:eastAsia="Times New Roman" w:cstheme="minorHAnsi"/>
          <w:b/>
          <w:bCs/>
          <w:kern w:val="0"/>
          <w:lang w:eastAsia="en-GB"/>
          <w14:ligatures w14:val="none"/>
        </w:rPr>
        <w:t xml:space="preserve"> Pathways &amp; Partnership Actions</w:t>
      </w:r>
    </w:p>
    <w:p w:rsidR="003A55A4" w:rsidRPr="003A55A4" w:rsidRDefault="003A55A4" w:rsidP="003A55A4">
      <w:pPr>
        <w:spacing w:before="100" w:beforeAutospacing="1" w:after="100" w:afterAutospacing="1" w:line="240" w:lineRule="auto"/>
        <w:outlineLvl w:val="2"/>
        <w:rPr>
          <w:rFonts w:eastAsia="Times New Roman" w:cstheme="minorHAnsi"/>
          <w:b/>
          <w:bCs/>
          <w:kern w:val="0"/>
          <w:lang w:eastAsia="en-GB"/>
          <w14:ligatures w14:val="none"/>
        </w:rPr>
      </w:pPr>
      <w:r w:rsidRPr="003A55A4">
        <w:rPr>
          <w:rFonts w:eastAsia="Times New Roman" w:cstheme="minorHAnsi"/>
          <w:b/>
          <w:bCs/>
          <w:kern w:val="0"/>
          <w:lang w:eastAsia="en-GB"/>
          <w14:ligatures w14:val="none"/>
        </w:rPr>
        <w:t>New FII / Perplexing Presentation Pathway (Under Development)</w:t>
      </w:r>
    </w:p>
    <w:p w:rsidR="00A87F9F" w:rsidRPr="00293440" w:rsidRDefault="003A55A4" w:rsidP="005B661B">
      <w:pPr>
        <w:numPr>
          <w:ilvl w:val="0"/>
          <w:numId w:val="6"/>
        </w:numPr>
        <w:spacing w:before="100" w:beforeAutospacing="1" w:after="100" w:afterAutospacing="1" w:line="240" w:lineRule="auto"/>
        <w:outlineLvl w:val="2"/>
        <w:rPr>
          <w:rFonts w:eastAsia="Times New Roman" w:cstheme="minorHAnsi"/>
          <w:b/>
          <w:bCs/>
          <w:kern w:val="0"/>
          <w:lang w:eastAsia="en-GB"/>
          <w14:ligatures w14:val="none"/>
        </w:rPr>
      </w:pPr>
      <w:r w:rsidRPr="003A55A4">
        <w:rPr>
          <w:rFonts w:eastAsia="Times New Roman" w:cstheme="minorHAnsi"/>
          <w:kern w:val="0"/>
          <w:lang w:eastAsia="en-GB"/>
          <w14:ligatures w14:val="none"/>
        </w:rPr>
        <w:t xml:space="preserve">Waltham Forest is launching a multi-agency </w:t>
      </w:r>
      <w:r w:rsidRPr="003A55A4">
        <w:rPr>
          <w:rFonts w:eastAsia="Times New Roman" w:cstheme="minorHAnsi"/>
          <w:b/>
          <w:bCs/>
          <w:kern w:val="0"/>
          <w:lang w:eastAsia="en-GB"/>
          <w14:ligatures w14:val="none"/>
        </w:rPr>
        <w:t>Perplexing Presentation / Fabricated or Induced Illness Pathway</w:t>
      </w:r>
      <w:r w:rsidR="00A87F9F" w:rsidRPr="00293440">
        <w:rPr>
          <w:rFonts w:eastAsia="Times New Roman" w:cstheme="minorHAnsi"/>
          <w:kern w:val="0"/>
          <w:lang w:eastAsia="en-GB"/>
          <w14:ligatures w14:val="none"/>
        </w:rPr>
        <w:t xml:space="preserve">. </w:t>
      </w:r>
      <w:r w:rsidRPr="003A55A4">
        <w:rPr>
          <w:rFonts w:eastAsia="Times New Roman" w:cstheme="minorHAnsi"/>
          <w:kern w:val="0"/>
          <w:lang w:eastAsia="en-GB"/>
          <w14:ligatures w14:val="none"/>
        </w:rPr>
        <w:t xml:space="preserve">It is built upon </w:t>
      </w:r>
      <w:r w:rsidRPr="003A55A4">
        <w:rPr>
          <w:rFonts w:eastAsia="Times New Roman" w:cstheme="minorHAnsi"/>
          <w:b/>
          <w:bCs/>
          <w:kern w:val="0"/>
          <w:lang w:eastAsia="en-GB"/>
          <w14:ligatures w14:val="none"/>
        </w:rPr>
        <w:t>London Safeguarding Children Procedures</w:t>
      </w:r>
      <w:r w:rsidRPr="003A55A4">
        <w:rPr>
          <w:rFonts w:eastAsia="Times New Roman" w:cstheme="minorHAnsi"/>
          <w:kern w:val="0"/>
          <w:lang w:eastAsia="en-GB"/>
          <w14:ligatures w14:val="none"/>
        </w:rPr>
        <w:t xml:space="preserve">, requiring escalation to a </w:t>
      </w:r>
      <w:r w:rsidRPr="003A55A4">
        <w:rPr>
          <w:rFonts w:eastAsia="Times New Roman" w:cstheme="minorHAnsi"/>
          <w:b/>
          <w:bCs/>
          <w:kern w:val="0"/>
          <w:lang w:eastAsia="en-GB"/>
          <w14:ligatures w14:val="none"/>
        </w:rPr>
        <w:t>consultant paediatrician or child psychiatrist</w:t>
      </w:r>
      <w:r w:rsidRPr="003A55A4">
        <w:rPr>
          <w:rFonts w:eastAsia="Times New Roman" w:cstheme="minorHAnsi"/>
          <w:kern w:val="0"/>
          <w:lang w:eastAsia="en-GB"/>
          <w14:ligatures w14:val="none"/>
        </w:rPr>
        <w:t>, as appropriate to presentation type</w:t>
      </w:r>
    </w:p>
    <w:p w:rsidR="003A55A4" w:rsidRPr="003A55A4" w:rsidRDefault="003A55A4" w:rsidP="00A87F9F">
      <w:pPr>
        <w:spacing w:before="100" w:beforeAutospacing="1" w:after="100" w:afterAutospacing="1" w:line="240" w:lineRule="auto"/>
        <w:outlineLvl w:val="2"/>
        <w:rPr>
          <w:rFonts w:eastAsia="Times New Roman" w:cstheme="minorHAnsi"/>
          <w:b/>
          <w:bCs/>
          <w:kern w:val="0"/>
          <w:lang w:eastAsia="en-GB"/>
          <w14:ligatures w14:val="none"/>
        </w:rPr>
      </w:pPr>
      <w:r w:rsidRPr="003A55A4">
        <w:rPr>
          <w:rFonts w:eastAsia="Times New Roman" w:cstheme="minorHAnsi"/>
          <w:b/>
          <w:bCs/>
          <w:kern w:val="0"/>
          <w:lang w:eastAsia="en-GB"/>
          <w14:ligatures w14:val="none"/>
        </w:rPr>
        <w:t>Refresh of Local Escalation Processes</w:t>
      </w:r>
    </w:p>
    <w:p w:rsidR="003A55A4" w:rsidRPr="003A55A4" w:rsidRDefault="003A55A4" w:rsidP="003A55A4">
      <w:pPr>
        <w:numPr>
          <w:ilvl w:val="0"/>
          <w:numId w:val="7"/>
        </w:numPr>
        <w:spacing w:before="100" w:beforeAutospacing="1" w:after="100" w:afterAutospacing="1" w:line="240" w:lineRule="auto"/>
        <w:rPr>
          <w:rFonts w:eastAsia="Times New Roman" w:cstheme="minorHAnsi"/>
          <w:kern w:val="0"/>
          <w:lang w:eastAsia="en-GB"/>
          <w14:ligatures w14:val="none"/>
        </w:rPr>
      </w:pPr>
      <w:r w:rsidRPr="003A55A4">
        <w:rPr>
          <w:rFonts w:eastAsia="Times New Roman" w:cstheme="minorHAnsi"/>
          <w:kern w:val="0"/>
          <w:lang w:eastAsia="en-GB"/>
          <w14:ligatures w14:val="none"/>
        </w:rPr>
        <w:t xml:space="preserve">A refreshed </w:t>
      </w:r>
      <w:r w:rsidRPr="003A55A4">
        <w:rPr>
          <w:rFonts w:eastAsia="Times New Roman" w:cstheme="minorHAnsi"/>
          <w:b/>
          <w:bCs/>
          <w:kern w:val="0"/>
          <w:lang w:eastAsia="en-GB"/>
          <w14:ligatures w14:val="none"/>
        </w:rPr>
        <w:t>escalation framework</w:t>
      </w:r>
      <w:r w:rsidRPr="003A55A4">
        <w:rPr>
          <w:rFonts w:eastAsia="Times New Roman" w:cstheme="minorHAnsi"/>
          <w:kern w:val="0"/>
          <w:lang w:eastAsia="en-GB"/>
          <w14:ligatures w14:val="none"/>
        </w:rPr>
        <w:t xml:space="preserve"> is also underway, with clearer guidance, redesign of tools, communications, and training around escalation as a proactive practice tool—including for GPs.</w:t>
      </w:r>
    </w:p>
    <w:p w:rsidR="003A55A4" w:rsidRPr="003A55A4" w:rsidRDefault="003A55A4" w:rsidP="003A55A4">
      <w:pPr>
        <w:numPr>
          <w:ilvl w:val="0"/>
          <w:numId w:val="7"/>
        </w:numPr>
        <w:spacing w:before="100" w:beforeAutospacing="1" w:after="100" w:afterAutospacing="1" w:line="240" w:lineRule="auto"/>
        <w:rPr>
          <w:rFonts w:eastAsia="Times New Roman" w:cstheme="minorHAnsi"/>
          <w:kern w:val="0"/>
          <w:lang w:eastAsia="en-GB"/>
          <w14:ligatures w14:val="none"/>
        </w:rPr>
      </w:pPr>
      <w:r w:rsidRPr="003A55A4">
        <w:rPr>
          <w:rFonts w:eastAsia="Times New Roman" w:cstheme="minorHAnsi"/>
          <w:kern w:val="0"/>
          <w:lang w:eastAsia="en-GB"/>
          <w14:ligatures w14:val="none"/>
        </w:rPr>
        <w:t>These enhancements aim to enhance clarity and professional confidence in raising concerns and resolving disagreements through established channels, including safeguarding meetings and child protection conference</w:t>
      </w:r>
      <w:r w:rsidR="00713136" w:rsidRPr="00293440">
        <w:rPr>
          <w:rFonts w:eastAsia="Times New Roman" w:cstheme="minorHAnsi"/>
          <w:kern w:val="0"/>
          <w:lang w:eastAsia="en-GB"/>
          <w14:ligatures w14:val="none"/>
        </w:rPr>
        <w:t xml:space="preserve">s </w:t>
      </w:r>
    </w:p>
    <w:p w:rsidR="003A55A4" w:rsidRPr="003A55A4" w:rsidRDefault="00000000" w:rsidP="003A55A4">
      <w:pPr>
        <w:spacing w:after="0" w:line="240" w:lineRule="auto"/>
        <w:rPr>
          <w:rFonts w:eastAsia="Times New Roman" w:cstheme="minorHAnsi"/>
          <w:kern w:val="0"/>
          <w:lang w:eastAsia="en-GB"/>
          <w14:ligatures w14:val="none"/>
        </w:rPr>
      </w:pPr>
      <w:r>
        <w:rPr>
          <w:rFonts w:eastAsia="Times New Roman" w:cstheme="minorHAnsi"/>
          <w:kern w:val="0"/>
          <w:lang w:eastAsia="en-GB"/>
          <w14:ligatures w14:val="none"/>
        </w:rPr>
        <w:pict w14:anchorId="54CFDF34">
          <v:rect id="_x0000_i1027" style="width:0;height:1.5pt" o:hralign="center" o:hrstd="t" o:hr="t" fillcolor="#a0a0a0" stroked="f"/>
        </w:pict>
      </w:r>
    </w:p>
    <w:p w:rsidR="003A55A4" w:rsidRPr="003A55A4" w:rsidRDefault="003A55A4" w:rsidP="003A55A4">
      <w:pPr>
        <w:spacing w:before="100" w:beforeAutospacing="1" w:after="100" w:afterAutospacing="1" w:line="240" w:lineRule="auto"/>
        <w:outlineLvl w:val="1"/>
        <w:rPr>
          <w:rFonts w:eastAsia="Times New Roman" w:cstheme="minorHAnsi"/>
          <w:b/>
          <w:bCs/>
          <w:kern w:val="0"/>
          <w:lang w:eastAsia="en-GB"/>
          <w14:ligatures w14:val="none"/>
        </w:rPr>
      </w:pPr>
      <w:r w:rsidRPr="003A55A4">
        <w:rPr>
          <w:rFonts w:ascii="Segoe UI Emoji" w:eastAsia="Times New Roman" w:hAnsi="Segoe UI Emoji" w:cs="Segoe UI Emoji"/>
          <w:b/>
          <w:bCs/>
          <w:kern w:val="0"/>
          <w:lang w:eastAsia="en-GB"/>
          <w14:ligatures w14:val="none"/>
        </w:rPr>
        <w:t>✅</w:t>
      </w:r>
      <w:r w:rsidRPr="003A55A4">
        <w:rPr>
          <w:rFonts w:eastAsia="Times New Roman" w:cstheme="minorHAnsi"/>
          <w:b/>
          <w:bCs/>
          <w:kern w:val="0"/>
          <w:lang w:eastAsia="en-GB"/>
          <w14:ligatures w14:val="none"/>
        </w:rPr>
        <w:t xml:space="preserve"> Quick Actions for GPs</w:t>
      </w:r>
    </w:p>
    <w:p w:rsidR="00713136" w:rsidRPr="003A55A4" w:rsidRDefault="003A55A4" w:rsidP="00713136">
      <w:pPr>
        <w:numPr>
          <w:ilvl w:val="0"/>
          <w:numId w:val="8"/>
        </w:numPr>
        <w:spacing w:before="100" w:beforeAutospacing="1" w:after="100" w:afterAutospacing="1" w:line="240" w:lineRule="auto"/>
        <w:rPr>
          <w:rFonts w:eastAsia="Times New Roman" w:cstheme="minorHAnsi"/>
          <w:kern w:val="0"/>
          <w:lang w:eastAsia="en-GB"/>
          <w14:ligatures w14:val="none"/>
        </w:rPr>
      </w:pPr>
      <w:r w:rsidRPr="003A55A4">
        <w:rPr>
          <w:rFonts w:eastAsia="Times New Roman" w:cstheme="minorHAnsi"/>
          <w:b/>
          <w:bCs/>
          <w:kern w:val="0"/>
          <w:lang w:eastAsia="en-GB"/>
          <w14:ligatures w14:val="none"/>
        </w:rPr>
        <w:t>Read the LCSPR Children L 7</w:t>
      </w:r>
      <w:r w:rsidRPr="003A55A4">
        <w:rPr>
          <w:rFonts w:eastAsia="Times New Roman" w:cstheme="minorHAnsi"/>
          <w:b/>
          <w:bCs/>
          <w:kern w:val="0"/>
          <w:lang w:eastAsia="en-GB"/>
          <w14:ligatures w14:val="none"/>
        </w:rPr>
        <w:noBreakHyphen/>
        <w:t>minute briefing</w:t>
      </w:r>
      <w:r w:rsidRPr="003A55A4">
        <w:rPr>
          <w:rFonts w:eastAsia="Times New Roman" w:cstheme="minorHAnsi"/>
          <w:kern w:val="0"/>
          <w:lang w:eastAsia="en-GB"/>
          <w14:ligatures w14:val="none"/>
        </w:rPr>
        <w:t xml:space="preserve"> and share with colleagues.</w:t>
      </w:r>
    </w:p>
    <w:p w:rsidR="003A55A4" w:rsidRPr="003A55A4" w:rsidRDefault="003A55A4" w:rsidP="003A55A4">
      <w:pPr>
        <w:numPr>
          <w:ilvl w:val="0"/>
          <w:numId w:val="8"/>
        </w:numPr>
        <w:spacing w:before="100" w:beforeAutospacing="1" w:after="100" w:afterAutospacing="1" w:line="240" w:lineRule="auto"/>
        <w:rPr>
          <w:rFonts w:eastAsia="Times New Roman" w:cstheme="minorHAnsi"/>
          <w:kern w:val="0"/>
          <w:lang w:eastAsia="en-GB"/>
          <w14:ligatures w14:val="none"/>
        </w:rPr>
      </w:pPr>
      <w:r w:rsidRPr="003A55A4">
        <w:rPr>
          <w:rFonts w:eastAsia="Times New Roman" w:cstheme="minorHAnsi"/>
          <w:kern w:val="0"/>
          <w:lang w:eastAsia="en-GB"/>
          <w14:ligatures w14:val="none"/>
        </w:rPr>
        <w:t xml:space="preserve">Familiarise yourself with the </w:t>
      </w:r>
      <w:r w:rsidRPr="003A55A4">
        <w:rPr>
          <w:rFonts w:eastAsia="Times New Roman" w:cstheme="minorHAnsi"/>
          <w:b/>
          <w:bCs/>
          <w:kern w:val="0"/>
          <w:lang w:eastAsia="en-GB"/>
          <w14:ligatures w14:val="none"/>
        </w:rPr>
        <w:t>RCPCH guidance on Perplexing Presentations / FII</w:t>
      </w:r>
      <w:r w:rsidRPr="003A55A4">
        <w:rPr>
          <w:rFonts w:eastAsia="Times New Roman" w:cstheme="minorHAnsi"/>
          <w:kern w:val="0"/>
          <w:lang w:eastAsia="en-GB"/>
          <w14:ligatures w14:val="none"/>
        </w:rPr>
        <w:t>.</w:t>
      </w:r>
    </w:p>
    <w:p w:rsidR="003A55A4" w:rsidRPr="003A55A4" w:rsidRDefault="003A55A4" w:rsidP="003A55A4">
      <w:pPr>
        <w:numPr>
          <w:ilvl w:val="0"/>
          <w:numId w:val="8"/>
        </w:numPr>
        <w:spacing w:before="100" w:beforeAutospacing="1" w:after="100" w:afterAutospacing="1" w:line="240" w:lineRule="auto"/>
        <w:rPr>
          <w:rFonts w:eastAsia="Times New Roman" w:cstheme="minorHAnsi"/>
          <w:kern w:val="0"/>
          <w:lang w:eastAsia="en-GB"/>
          <w14:ligatures w14:val="none"/>
        </w:rPr>
      </w:pPr>
      <w:r w:rsidRPr="003A55A4">
        <w:rPr>
          <w:rFonts w:eastAsia="Times New Roman" w:cstheme="minorHAnsi"/>
          <w:kern w:val="0"/>
          <w:lang w:eastAsia="en-GB"/>
          <w14:ligatures w14:val="none"/>
        </w:rPr>
        <w:t xml:space="preserve">Recall the importance of </w:t>
      </w:r>
      <w:r w:rsidRPr="003A55A4">
        <w:rPr>
          <w:rFonts w:eastAsia="Times New Roman" w:cstheme="minorHAnsi"/>
          <w:b/>
          <w:bCs/>
          <w:kern w:val="0"/>
          <w:lang w:eastAsia="en-GB"/>
          <w14:ligatures w14:val="none"/>
        </w:rPr>
        <w:t>professional curiosity</w:t>
      </w:r>
      <w:r w:rsidRPr="003A55A4">
        <w:rPr>
          <w:rFonts w:eastAsia="Times New Roman" w:cstheme="minorHAnsi"/>
          <w:kern w:val="0"/>
          <w:lang w:eastAsia="en-GB"/>
          <w14:ligatures w14:val="none"/>
        </w:rPr>
        <w:t xml:space="preserve">, structured </w:t>
      </w:r>
      <w:r w:rsidRPr="003A55A4">
        <w:rPr>
          <w:rFonts w:eastAsia="Times New Roman" w:cstheme="minorHAnsi"/>
          <w:b/>
          <w:bCs/>
          <w:kern w:val="0"/>
          <w:lang w:eastAsia="en-GB"/>
          <w14:ligatures w14:val="none"/>
        </w:rPr>
        <w:t>record-keeping</w:t>
      </w:r>
      <w:r w:rsidRPr="003A55A4">
        <w:rPr>
          <w:rFonts w:eastAsia="Times New Roman" w:cstheme="minorHAnsi"/>
          <w:kern w:val="0"/>
          <w:lang w:eastAsia="en-GB"/>
          <w14:ligatures w14:val="none"/>
        </w:rPr>
        <w:t xml:space="preserve">, and using </w:t>
      </w:r>
      <w:r w:rsidRPr="003A55A4">
        <w:rPr>
          <w:rFonts w:eastAsia="Times New Roman" w:cstheme="minorHAnsi"/>
          <w:b/>
          <w:bCs/>
          <w:kern w:val="0"/>
          <w:lang w:eastAsia="en-GB"/>
          <w14:ligatures w14:val="none"/>
        </w:rPr>
        <w:t>chronologies and genograms</w:t>
      </w:r>
      <w:r w:rsidRPr="003A55A4">
        <w:rPr>
          <w:rFonts w:eastAsia="Times New Roman" w:cstheme="minorHAnsi"/>
          <w:kern w:val="0"/>
          <w:lang w:eastAsia="en-GB"/>
          <w14:ligatures w14:val="none"/>
        </w:rPr>
        <w:t>.</w:t>
      </w:r>
    </w:p>
    <w:p w:rsidR="003A55A4" w:rsidRPr="003A55A4" w:rsidRDefault="003A55A4" w:rsidP="003A55A4">
      <w:pPr>
        <w:numPr>
          <w:ilvl w:val="0"/>
          <w:numId w:val="8"/>
        </w:numPr>
        <w:spacing w:before="100" w:beforeAutospacing="1" w:after="100" w:afterAutospacing="1" w:line="240" w:lineRule="auto"/>
        <w:rPr>
          <w:rFonts w:eastAsia="Times New Roman" w:cstheme="minorHAnsi"/>
          <w:kern w:val="0"/>
          <w:lang w:eastAsia="en-GB"/>
          <w14:ligatures w14:val="none"/>
        </w:rPr>
      </w:pPr>
      <w:r w:rsidRPr="003A55A4">
        <w:rPr>
          <w:rFonts w:eastAsia="Times New Roman" w:cstheme="minorHAnsi"/>
          <w:kern w:val="0"/>
          <w:lang w:eastAsia="en-GB"/>
          <w14:ligatures w14:val="none"/>
        </w:rPr>
        <w:t xml:space="preserve">Know the </w:t>
      </w:r>
      <w:r w:rsidRPr="003A55A4">
        <w:rPr>
          <w:rFonts w:eastAsia="Times New Roman" w:cstheme="minorHAnsi"/>
          <w:b/>
          <w:bCs/>
          <w:kern w:val="0"/>
          <w:lang w:eastAsia="en-GB"/>
          <w14:ligatures w14:val="none"/>
        </w:rPr>
        <w:t>local Waltham Forest escalation routes</w:t>
      </w:r>
      <w:r w:rsidRPr="003A55A4">
        <w:rPr>
          <w:rFonts w:eastAsia="Times New Roman" w:cstheme="minorHAnsi"/>
          <w:kern w:val="0"/>
          <w:lang w:eastAsia="en-GB"/>
          <w14:ligatures w14:val="none"/>
        </w:rPr>
        <w:t xml:space="preserve"> for safeguarding concerns, including when to involve safeguarding leads or escalate via case conferences.</w:t>
      </w:r>
    </w:p>
    <w:p w:rsidR="003A55A4" w:rsidRPr="00293440" w:rsidRDefault="003A55A4" w:rsidP="003A55A4">
      <w:pPr>
        <w:numPr>
          <w:ilvl w:val="0"/>
          <w:numId w:val="8"/>
        </w:numPr>
        <w:spacing w:before="100" w:beforeAutospacing="1" w:after="100" w:afterAutospacing="1" w:line="240" w:lineRule="auto"/>
        <w:rPr>
          <w:rFonts w:eastAsia="Times New Roman" w:cstheme="minorHAnsi"/>
          <w:kern w:val="0"/>
          <w:lang w:eastAsia="en-GB"/>
          <w14:ligatures w14:val="none"/>
        </w:rPr>
      </w:pPr>
      <w:r w:rsidRPr="003A55A4">
        <w:rPr>
          <w:rFonts w:eastAsia="Times New Roman" w:cstheme="minorHAnsi"/>
          <w:kern w:val="0"/>
          <w:lang w:eastAsia="en-GB"/>
          <w14:ligatures w14:val="none"/>
        </w:rPr>
        <w:t xml:space="preserve">Be alert for the rollout of the </w:t>
      </w:r>
      <w:r w:rsidRPr="003A55A4">
        <w:rPr>
          <w:rFonts w:eastAsia="Times New Roman" w:cstheme="minorHAnsi"/>
          <w:b/>
          <w:bCs/>
          <w:kern w:val="0"/>
          <w:lang w:eastAsia="en-GB"/>
          <w14:ligatures w14:val="none"/>
        </w:rPr>
        <w:t>Quality-of-Care (Neglect) Toolkit</w:t>
      </w:r>
      <w:r w:rsidRPr="003A55A4">
        <w:rPr>
          <w:rFonts w:eastAsia="Times New Roman" w:cstheme="minorHAnsi"/>
          <w:kern w:val="0"/>
          <w:lang w:eastAsia="en-GB"/>
          <w14:ligatures w14:val="none"/>
        </w:rPr>
        <w:t xml:space="preserve"> and </w:t>
      </w:r>
      <w:r w:rsidRPr="003A55A4">
        <w:rPr>
          <w:rFonts w:eastAsia="Times New Roman" w:cstheme="minorHAnsi"/>
          <w:b/>
          <w:bCs/>
          <w:kern w:val="0"/>
          <w:lang w:eastAsia="en-GB"/>
          <w14:ligatures w14:val="none"/>
        </w:rPr>
        <w:t>Perplexing Presentation Pathway</w:t>
      </w:r>
      <w:r w:rsidRPr="003A55A4">
        <w:rPr>
          <w:rFonts w:eastAsia="Times New Roman" w:cstheme="minorHAnsi"/>
          <w:kern w:val="0"/>
          <w:lang w:eastAsia="en-GB"/>
          <w14:ligatures w14:val="none"/>
        </w:rPr>
        <w:t>.</w:t>
      </w:r>
    </w:p>
    <w:p w:rsidR="00E052D1" w:rsidRDefault="00E052D1" w:rsidP="00E052D1">
      <w:pPr>
        <w:spacing w:before="100" w:beforeAutospacing="1" w:after="100" w:afterAutospacing="1" w:line="240" w:lineRule="auto"/>
        <w:rPr>
          <w:rFonts w:eastAsia="Times New Roman" w:cstheme="minorHAnsi"/>
          <w:kern w:val="0"/>
          <w:lang w:eastAsia="en-GB"/>
          <w14:ligatures w14:val="none"/>
        </w:rPr>
      </w:pPr>
    </w:p>
    <w:p w:rsidR="00B6546C" w:rsidRDefault="00100AEB" w:rsidP="00B6546C">
      <w:pPr>
        <w:rPr>
          <w:rFonts w:ascii="Tw Cen MT" w:eastAsiaTheme="minorEastAsia" w:hAnsi="Tw Cen MT"/>
          <w:color w:val="000000"/>
          <w:kern w:val="24"/>
          <w:sz w:val="64"/>
          <w:szCs w:val="64"/>
        </w:rPr>
      </w:pPr>
      <w:r w:rsidRPr="00B6546C">
        <w:rPr>
          <w:rFonts w:eastAsia="Times New Roman" w:cstheme="minorHAnsi"/>
          <w:kern w:val="0"/>
          <w:lang w:eastAsia="en-GB"/>
          <w14:ligatures w14:val="none"/>
        </w:rPr>
        <w:t>Key resources:</w:t>
      </w:r>
      <w:r w:rsidR="00AE74BB" w:rsidRPr="00B6546C">
        <w:rPr>
          <w:rFonts w:ascii="Tw Cen MT" w:eastAsiaTheme="minorEastAsia" w:hAnsi="Tw Cen MT"/>
          <w:color w:val="000000"/>
          <w:kern w:val="24"/>
          <w:sz w:val="64"/>
          <w:szCs w:val="64"/>
        </w:rPr>
        <w:t xml:space="preserve"> </w:t>
      </w:r>
    </w:p>
    <w:p w:rsidR="00B6546C" w:rsidRDefault="00AE74BB" w:rsidP="00B6546C">
      <w:hyperlink r:id="rId7" w:history="1">
        <w:r w:rsidRPr="00B6546C">
          <w:rPr>
            <w:rFonts w:ascii="Tw Cen MT" w:eastAsiaTheme="minorEastAsia" w:hAnsi="Tw Cen MT"/>
            <w:color w:val="000000"/>
            <w:kern w:val="24"/>
            <w:u w:val="single"/>
          </w:rPr>
          <w:t xml:space="preserve">Full report </w:t>
        </w:r>
      </w:hyperlink>
    </w:p>
    <w:p w:rsidR="00AE74BB" w:rsidRPr="00AE74BB" w:rsidRDefault="00AE74BB" w:rsidP="00B6546C">
      <w:hyperlink r:id="rId8" w:history="1">
        <w:r w:rsidRPr="00AE74BB">
          <w:rPr>
            <w:rFonts w:ascii="Tw Cen MT" w:eastAsiaTheme="minorEastAsia" w:hAnsi="Tw Cen MT"/>
            <w:color w:val="000000"/>
            <w:kern w:val="24"/>
            <w:u w:val="single"/>
            <w:lang w:eastAsia="en-GB"/>
            <w14:ligatures w14:val="none"/>
          </w:rPr>
          <w:t>Partnership response</w:t>
        </w:r>
      </w:hyperlink>
    </w:p>
    <w:p w:rsidR="00AE74BB" w:rsidRPr="00AE74BB" w:rsidRDefault="00AE74BB" w:rsidP="00AE74BB">
      <w:pPr>
        <w:numPr>
          <w:ilvl w:val="0"/>
          <w:numId w:val="10"/>
        </w:numPr>
        <w:spacing w:after="0" w:line="240" w:lineRule="auto"/>
        <w:ind w:left="1440"/>
        <w:contextualSpacing/>
        <w:rPr>
          <w:rFonts w:ascii="Times New Roman" w:eastAsia="Times New Roman" w:hAnsi="Times New Roman" w:cs="Times New Roman"/>
          <w:kern w:val="0"/>
          <w:lang w:eastAsia="en-GB"/>
          <w14:ligatures w14:val="none"/>
        </w:rPr>
      </w:pPr>
      <w:hyperlink r:id="rId9" w:history="1">
        <w:r w:rsidRPr="00AE74BB">
          <w:rPr>
            <w:rFonts w:ascii="Tw Cen MT" w:eastAsiaTheme="minorEastAsia" w:hAnsi="Tw Cen MT"/>
            <w:color w:val="000000"/>
            <w:kern w:val="24"/>
            <w:u w:val="single"/>
            <w:lang w:eastAsia="en-GB"/>
            <w14:ligatures w14:val="none"/>
          </w:rPr>
          <w:t xml:space="preserve">RCGP toolkit for perplexing presentations </w:t>
        </w:r>
      </w:hyperlink>
    </w:p>
    <w:p w:rsidR="00AE74BB" w:rsidRPr="00AE74BB" w:rsidRDefault="00AE74BB" w:rsidP="00AE74BB">
      <w:pPr>
        <w:numPr>
          <w:ilvl w:val="0"/>
          <w:numId w:val="10"/>
        </w:numPr>
        <w:spacing w:after="0" w:line="240" w:lineRule="auto"/>
        <w:ind w:left="1440"/>
        <w:contextualSpacing/>
        <w:rPr>
          <w:rFonts w:ascii="Times New Roman" w:eastAsia="Times New Roman" w:hAnsi="Times New Roman" w:cs="Times New Roman"/>
          <w:kern w:val="0"/>
          <w:lang w:eastAsia="en-GB"/>
          <w14:ligatures w14:val="none"/>
        </w:rPr>
      </w:pPr>
      <w:hyperlink r:id="rId10" w:history="1">
        <w:r w:rsidRPr="00AE74BB">
          <w:rPr>
            <w:rFonts w:ascii="Tw Cen MT" w:eastAsiaTheme="minorEastAsia" w:hAnsi="Tw Cen MT"/>
            <w:color w:val="000000"/>
            <w:kern w:val="24"/>
            <w:u w:val="single"/>
            <w:lang w:eastAsia="en-GB"/>
            <w14:ligatures w14:val="none"/>
          </w:rPr>
          <w:t>Perplexing Presentations (PP) / Fabricated or Induced Illness (FII) in Children RCPCH guidance</w:t>
        </w:r>
      </w:hyperlink>
    </w:p>
    <w:p w:rsidR="00AE74BB" w:rsidRPr="00AE74BB" w:rsidRDefault="00AE74BB" w:rsidP="00AE74BB">
      <w:pPr>
        <w:numPr>
          <w:ilvl w:val="0"/>
          <w:numId w:val="10"/>
        </w:numPr>
        <w:spacing w:after="0" w:line="240" w:lineRule="auto"/>
        <w:ind w:left="1440"/>
        <w:contextualSpacing/>
        <w:rPr>
          <w:rFonts w:ascii="Times New Roman" w:eastAsia="Times New Roman" w:hAnsi="Times New Roman" w:cs="Times New Roman"/>
          <w:kern w:val="0"/>
          <w:lang w:eastAsia="en-GB"/>
          <w14:ligatures w14:val="none"/>
        </w:rPr>
      </w:pPr>
      <w:hyperlink r:id="rId11" w:history="1">
        <w:r w:rsidRPr="00AE74BB">
          <w:rPr>
            <w:rFonts w:ascii="Tw Cen MT" w:eastAsiaTheme="minorEastAsia" w:hAnsi="Tw Cen MT"/>
            <w:color w:val="000000"/>
            <w:kern w:val="24"/>
            <w:position w:val="1"/>
            <w:u w:val="single"/>
            <w:lang w:eastAsia="en-GB"/>
            <w14:ligatures w14:val="none"/>
          </w:rPr>
          <w:t>Child Safeguarding Practice Review (CSPR) Panel annual report 2023 – 24</w:t>
        </w:r>
      </w:hyperlink>
      <w:r w:rsidRPr="00AE74BB">
        <w:rPr>
          <w:rFonts w:ascii="Tw Cen MT" w:eastAsiaTheme="minorEastAsia" w:hAnsi="Tw Cen MT"/>
          <w:color w:val="000000"/>
          <w:kern w:val="24"/>
          <w:position w:val="1"/>
          <w:lang w:eastAsia="en-GB"/>
          <w14:ligatures w14:val="none"/>
        </w:rPr>
        <w:t xml:space="preserve"> </w:t>
      </w:r>
    </w:p>
    <w:p w:rsidR="00AE74BB" w:rsidRPr="00AE74BB" w:rsidRDefault="00AE74BB" w:rsidP="00AE74BB">
      <w:pPr>
        <w:numPr>
          <w:ilvl w:val="0"/>
          <w:numId w:val="10"/>
        </w:numPr>
        <w:spacing w:after="0" w:line="240" w:lineRule="auto"/>
        <w:ind w:left="1440"/>
        <w:contextualSpacing/>
        <w:rPr>
          <w:rFonts w:ascii="Times New Roman" w:eastAsia="Times New Roman" w:hAnsi="Times New Roman" w:cs="Times New Roman"/>
          <w:kern w:val="0"/>
          <w:lang w:eastAsia="en-GB"/>
          <w14:ligatures w14:val="none"/>
        </w:rPr>
      </w:pPr>
      <w:r w:rsidRPr="00AE74BB">
        <w:rPr>
          <w:rFonts w:ascii="Tw Cen MT" w:eastAsiaTheme="minorEastAsia" w:hAnsi="Tw Cen MT"/>
          <w:color w:val="000000"/>
          <w:kern w:val="24"/>
          <w:lang w:eastAsia="en-GB"/>
          <w14:ligatures w14:val="none"/>
        </w:rPr>
        <w:t xml:space="preserve">NSPCC briefing on neglect - </w:t>
      </w:r>
      <w:hyperlink r:id="rId12" w:history="1">
        <w:r w:rsidRPr="00AE74BB">
          <w:rPr>
            <w:rFonts w:ascii="Tw Cen MT" w:eastAsiaTheme="minorEastAsia" w:hAnsi="Tw Cen MT"/>
            <w:color w:val="000000"/>
            <w:kern w:val="24"/>
            <w:position w:val="1"/>
            <w:u w:val="single"/>
            <w:lang w:eastAsia="en-GB"/>
            <w14:ligatures w14:val="none"/>
          </w:rPr>
          <w:t>https://learning.nspcc.org.uk/media/hukmdrp2/statistics-briefing-neglect-august-2024.pdf</w:t>
        </w:r>
      </w:hyperlink>
      <w:r w:rsidRPr="00AE74BB">
        <w:rPr>
          <w:rFonts w:ascii="Tw Cen MT" w:eastAsiaTheme="minorEastAsia" w:hAnsi="Tw Cen MT"/>
          <w:color w:val="000000"/>
          <w:kern w:val="24"/>
          <w:position w:val="1"/>
          <w:lang w:eastAsia="en-GB"/>
          <w14:ligatures w14:val="none"/>
        </w:rPr>
        <w:t xml:space="preserve"> </w:t>
      </w:r>
    </w:p>
    <w:p w:rsidR="00AE74BB" w:rsidRPr="00AE74BB" w:rsidRDefault="00AE74BB" w:rsidP="00AE74BB">
      <w:pPr>
        <w:numPr>
          <w:ilvl w:val="0"/>
          <w:numId w:val="10"/>
        </w:numPr>
        <w:spacing w:after="0" w:line="240" w:lineRule="auto"/>
        <w:ind w:left="1440"/>
        <w:contextualSpacing/>
        <w:rPr>
          <w:rFonts w:ascii="Times New Roman" w:eastAsia="Times New Roman" w:hAnsi="Times New Roman" w:cs="Times New Roman"/>
          <w:kern w:val="0"/>
          <w:lang w:eastAsia="en-GB"/>
          <w14:ligatures w14:val="none"/>
        </w:rPr>
      </w:pPr>
      <w:hyperlink r:id="rId13" w:history="1">
        <w:r w:rsidRPr="00AE74BB">
          <w:rPr>
            <w:rFonts w:ascii="Tw Cen MT" w:eastAsiaTheme="minorEastAsia" w:hAnsi="Tw Cen MT"/>
            <w:color w:val="000000"/>
            <w:kern w:val="24"/>
            <w:position w:val="1"/>
            <w:u w:val="single"/>
            <w:lang w:eastAsia="en-GB"/>
            <w14:ligatures w14:val="none"/>
          </w:rPr>
          <w:t>London Safeguarding Children Procedures</w:t>
        </w:r>
      </w:hyperlink>
    </w:p>
    <w:p w:rsidR="00AE74BB" w:rsidRPr="00AE74BB" w:rsidRDefault="00AE74BB" w:rsidP="00AE74BB">
      <w:pPr>
        <w:numPr>
          <w:ilvl w:val="0"/>
          <w:numId w:val="10"/>
        </w:numPr>
        <w:spacing w:after="0" w:line="240" w:lineRule="auto"/>
        <w:ind w:left="1440"/>
        <w:contextualSpacing/>
        <w:rPr>
          <w:rFonts w:ascii="Times New Roman" w:eastAsia="Times New Roman" w:hAnsi="Times New Roman" w:cs="Times New Roman"/>
          <w:kern w:val="0"/>
          <w:lang w:eastAsia="en-GB"/>
          <w14:ligatures w14:val="none"/>
        </w:rPr>
      </w:pPr>
      <w:hyperlink r:id="rId14" w:history="1">
        <w:r w:rsidRPr="00AE74BB">
          <w:rPr>
            <w:rFonts w:ascii="Tw Cen MT" w:eastAsiaTheme="minorEastAsia" w:hAnsi="Tw Cen MT"/>
            <w:color w:val="000000"/>
            <w:kern w:val="24"/>
            <w:position w:val="1"/>
            <w:u w:val="single"/>
            <w:lang w:eastAsia="en-GB"/>
            <w14:ligatures w14:val="none"/>
          </w:rPr>
          <w:t xml:space="preserve">Waltham Forest escalation process  </w:t>
        </w:r>
      </w:hyperlink>
    </w:p>
    <w:p w:rsidR="00100AEB" w:rsidRDefault="00AE74BB" w:rsidP="00AE74BB">
      <w:pPr>
        <w:spacing w:before="100" w:beforeAutospacing="1" w:after="100" w:afterAutospacing="1" w:line="240" w:lineRule="auto"/>
        <w:rPr>
          <w:rFonts w:ascii="Source Sans Pro" w:eastAsiaTheme="minorEastAsia" w:hAnsi="Source Sans Pro"/>
          <w:color w:val="000000"/>
          <w:kern w:val="24"/>
          <w:lang w:eastAsia="en-GB"/>
          <w14:ligatures w14:val="none"/>
        </w:rPr>
      </w:pPr>
      <w:hyperlink r:id="rId15" w:history="1">
        <w:r w:rsidRPr="00AE74BB">
          <w:rPr>
            <w:rFonts w:ascii="Source Sans Pro" w:eastAsiaTheme="minorEastAsia" w:hAnsi="Source Sans Pro"/>
            <w:color w:val="000000"/>
            <w:kern w:val="24"/>
            <w:u w:val="single"/>
            <w:lang w:eastAsia="en-GB"/>
            <w14:ligatures w14:val="none"/>
          </w:rPr>
          <w:t>How to escalate professional concerns about a child</w:t>
        </w:r>
      </w:hyperlink>
    </w:p>
    <w:p w:rsidR="00B6546C" w:rsidRPr="00B6546C" w:rsidRDefault="00AE74BB" w:rsidP="00B6546C">
      <w:hyperlink r:id="rId16" w:history="1">
        <w:proofErr w:type="gramStart"/>
        <w:r w:rsidRPr="00AE74BB">
          <w:rPr>
            <w:rFonts w:ascii="Tw Cen MT" w:eastAsiaTheme="minorEastAsia" w:hAnsi="Tw Cen MT"/>
            <w:color w:val="000000"/>
            <w:kern w:val="24"/>
            <w:u w:val="single"/>
            <w:lang w:eastAsia="en-GB"/>
            <w14:ligatures w14:val="none"/>
          </w:rPr>
          <w:t>7 minute</w:t>
        </w:r>
        <w:proofErr w:type="gramEnd"/>
        <w:r w:rsidRPr="00AE74BB">
          <w:rPr>
            <w:rFonts w:ascii="Tw Cen MT" w:eastAsiaTheme="minorEastAsia" w:hAnsi="Tw Cen MT"/>
            <w:color w:val="000000"/>
            <w:kern w:val="24"/>
            <w:u w:val="single"/>
            <w:lang w:eastAsia="en-GB"/>
            <w14:ligatures w14:val="none"/>
          </w:rPr>
          <w:t xml:space="preserve"> briefing</w:t>
        </w:r>
      </w:hyperlink>
    </w:p>
    <w:p w:rsidR="00E052D1" w:rsidRPr="003A55A4" w:rsidRDefault="00807BFC" w:rsidP="00E052D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noProof/>
        </w:rPr>
        <w:drawing>
          <wp:inline distT="0" distB="0" distL="0" distR="0" wp14:anchorId="5CB6FC5C" wp14:editId="432572A4">
            <wp:extent cx="6429202" cy="7193915"/>
            <wp:effectExtent l="0" t="0" r="0" b="6985"/>
            <wp:docPr id="4" name="Picture 4" descr="A poster of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oster of text on a white background&#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40859" cy="7206958"/>
                    </a:xfrm>
                    <a:prstGeom prst="rect">
                      <a:avLst/>
                    </a:prstGeom>
                    <a:noFill/>
                    <a:ln>
                      <a:noFill/>
                    </a:ln>
                  </pic:spPr>
                </pic:pic>
              </a:graphicData>
            </a:graphic>
          </wp:inline>
        </w:drawing>
      </w:r>
    </w:p>
    <w:p w:rsidR="00BA4E38" w:rsidRDefault="00BA4E38"/>
    <w:sectPr w:rsidR="00BA4E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Tw Cen MT">
    <w:panose1 w:val="020B0602020104020603"/>
    <w:charset w:val="00"/>
    <w:family w:val="swiss"/>
    <w:pitch w:val="variable"/>
    <w:sig w:usb0="00000007" w:usb1="00000000" w:usb2="00000000" w:usb3="00000000" w:csb0="00000003"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D357E"/>
    <w:multiLevelType w:val="multilevel"/>
    <w:tmpl w:val="DACC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82BBF"/>
    <w:multiLevelType w:val="multilevel"/>
    <w:tmpl w:val="0AFA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3E73F3"/>
    <w:multiLevelType w:val="multilevel"/>
    <w:tmpl w:val="1AC8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52084"/>
    <w:multiLevelType w:val="multilevel"/>
    <w:tmpl w:val="3180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13402D"/>
    <w:multiLevelType w:val="multilevel"/>
    <w:tmpl w:val="96CA5D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6D0E16"/>
    <w:multiLevelType w:val="multilevel"/>
    <w:tmpl w:val="30F8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625F9C"/>
    <w:multiLevelType w:val="multilevel"/>
    <w:tmpl w:val="7520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EA1511"/>
    <w:multiLevelType w:val="hybridMultilevel"/>
    <w:tmpl w:val="AA7845B6"/>
    <w:lvl w:ilvl="0" w:tplc="DFF2DD22">
      <w:start w:val="1"/>
      <w:numFmt w:val="bullet"/>
      <w:lvlText w:val="o"/>
      <w:lvlJc w:val="left"/>
      <w:pPr>
        <w:tabs>
          <w:tab w:val="num" w:pos="720"/>
        </w:tabs>
        <w:ind w:left="720" w:hanging="360"/>
      </w:pPr>
      <w:rPr>
        <w:rFonts w:ascii="Courier New" w:hAnsi="Courier New" w:hint="default"/>
      </w:rPr>
    </w:lvl>
    <w:lvl w:ilvl="1" w:tplc="0B6224C0" w:tentative="1">
      <w:start w:val="1"/>
      <w:numFmt w:val="bullet"/>
      <w:lvlText w:val="o"/>
      <w:lvlJc w:val="left"/>
      <w:pPr>
        <w:tabs>
          <w:tab w:val="num" w:pos="1440"/>
        </w:tabs>
        <w:ind w:left="1440" w:hanging="360"/>
      </w:pPr>
      <w:rPr>
        <w:rFonts w:ascii="Courier New" w:hAnsi="Courier New" w:hint="default"/>
      </w:rPr>
    </w:lvl>
    <w:lvl w:ilvl="2" w:tplc="2CD690A6" w:tentative="1">
      <w:start w:val="1"/>
      <w:numFmt w:val="bullet"/>
      <w:lvlText w:val="o"/>
      <w:lvlJc w:val="left"/>
      <w:pPr>
        <w:tabs>
          <w:tab w:val="num" w:pos="2160"/>
        </w:tabs>
        <w:ind w:left="2160" w:hanging="360"/>
      </w:pPr>
      <w:rPr>
        <w:rFonts w:ascii="Courier New" w:hAnsi="Courier New" w:hint="default"/>
      </w:rPr>
    </w:lvl>
    <w:lvl w:ilvl="3" w:tplc="A51CC7EA" w:tentative="1">
      <w:start w:val="1"/>
      <w:numFmt w:val="bullet"/>
      <w:lvlText w:val="o"/>
      <w:lvlJc w:val="left"/>
      <w:pPr>
        <w:tabs>
          <w:tab w:val="num" w:pos="2880"/>
        </w:tabs>
        <w:ind w:left="2880" w:hanging="360"/>
      </w:pPr>
      <w:rPr>
        <w:rFonts w:ascii="Courier New" w:hAnsi="Courier New" w:hint="default"/>
      </w:rPr>
    </w:lvl>
    <w:lvl w:ilvl="4" w:tplc="FE4EBCE8" w:tentative="1">
      <w:start w:val="1"/>
      <w:numFmt w:val="bullet"/>
      <w:lvlText w:val="o"/>
      <w:lvlJc w:val="left"/>
      <w:pPr>
        <w:tabs>
          <w:tab w:val="num" w:pos="3600"/>
        </w:tabs>
        <w:ind w:left="3600" w:hanging="360"/>
      </w:pPr>
      <w:rPr>
        <w:rFonts w:ascii="Courier New" w:hAnsi="Courier New" w:hint="default"/>
      </w:rPr>
    </w:lvl>
    <w:lvl w:ilvl="5" w:tplc="8DA2FB5E" w:tentative="1">
      <w:start w:val="1"/>
      <w:numFmt w:val="bullet"/>
      <w:lvlText w:val="o"/>
      <w:lvlJc w:val="left"/>
      <w:pPr>
        <w:tabs>
          <w:tab w:val="num" w:pos="4320"/>
        </w:tabs>
        <w:ind w:left="4320" w:hanging="360"/>
      </w:pPr>
      <w:rPr>
        <w:rFonts w:ascii="Courier New" w:hAnsi="Courier New" w:hint="default"/>
      </w:rPr>
    </w:lvl>
    <w:lvl w:ilvl="6" w:tplc="EC52C048" w:tentative="1">
      <w:start w:val="1"/>
      <w:numFmt w:val="bullet"/>
      <w:lvlText w:val="o"/>
      <w:lvlJc w:val="left"/>
      <w:pPr>
        <w:tabs>
          <w:tab w:val="num" w:pos="5040"/>
        </w:tabs>
        <w:ind w:left="5040" w:hanging="360"/>
      </w:pPr>
      <w:rPr>
        <w:rFonts w:ascii="Courier New" w:hAnsi="Courier New" w:hint="default"/>
      </w:rPr>
    </w:lvl>
    <w:lvl w:ilvl="7" w:tplc="37868FB2" w:tentative="1">
      <w:start w:val="1"/>
      <w:numFmt w:val="bullet"/>
      <w:lvlText w:val="o"/>
      <w:lvlJc w:val="left"/>
      <w:pPr>
        <w:tabs>
          <w:tab w:val="num" w:pos="5760"/>
        </w:tabs>
        <w:ind w:left="5760" w:hanging="360"/>
      </w:pPr>
      <w:rPr>
        <w:rFonts w:ascii="Courier New" w:hAnsi="Courier New" w:hint="default"/>
      </w:rPr>
    </w:lvl>
    <w:lvl w:ilvl="8" w:tplc="2E6A0FF8"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71EC3743"/>
    <w:multiLevelType w:val="hybridMultilevel"/>
    <w:tmpl w:val="AB5ECBCE"/>
    <w:lvl w:ilvl="0" w:tplc="5554E73A">
      <w:start w:val="1"/>
      <w:numFmt w:val="bullet"/>
      <w:lvlText w:val="•"/>
      <w:lvlJc w:val="left"/>
      <w:pPr>
        <w:tabs>
          <w:tab w:val="num" w:pos="720"/>
        </w:tabs>
        <w:ind w:left="720" w:hanging="360"/>
      </w:pPr>
      <w:rPr>
        <w:rFonts w:ascii="Arial" w:hAnsi="Arial" w:hint="default"/>
      </w:rPr>
    </w:lvl>
    <w:lvl w:ilvl="1" w:tplc="290C1134" w:tentative="1">
      <w:start w:val="1"/>
      <w:numFmt w:val="bullet"/>
      <w:lvlText w:val="•"/>
      <w:lvlJc w:val="left"/>
      <w:pPr>
        <w:tabs>
          <w:tab w:val="num" w:pos="1440"/>
        </w:tabs>
        <w:ind w:left="1440" w:hanging="360"/>
      </w:pPr>
      <w:rPr>
        <w:rFonts w:ascii="Arial" w:hAnsi="Arial" w:hint="default"/>
      </w:rPr>
    </w:lvl>
    <w:lvl w:ilvl="2" w:tplc="36245AAA" w:tentative="1">
      <w:start w:val="1"/>
      <w:numFmt w:val="bullet"/>
      <w:lvlText w:val="•"/>
      <w:lvlJc w:val="left"/>
      <w:pPr>
        <w:tabs>
          <w:tab w:val="num" w:pos="2160"/>
        </w:tabs>
        <w:ind w:left="2160" w:hanging="360"/>
      </w:pPr>
      <w:rPr>
        <w:rFonts w:ascii="Arial" w:hAnsi="Arial" w:hint="default"/>
      </w:rPr>
    </w:lvl>
    <w:lvl w:ilvl="3" w:tplc="C364808E" w:tentative="1">
      <w:start w:val="1"/>
      <w:numFmt w:val="bullet"/>
      <w:lvlText w:val="•"/>
      <w:lvlJc w:val="left"/>
      <w:pPr>
        <w:tabs>
          <w:tab w:val="num" w:pos="2880"/>
        </w:tabs>
        <w:ind w:left="2880" w:hanging="360"/>
      </w:pPr>
      <w:rPr>
        <w:rFonts w:ascii="Arial" w:hAnsi="Arial" w:hint="default"/>
      </w:rPr>
    </w:lvl>
    <w:lvl w:ilvl="4" w:tplc="491042B8" w:tentative="1">
      <w:start w:val="1"/>
      <w:numFmt w:val="bullet"/>
      <w:lvlText w:val="•"/>
      <w:lvlJc w:val="left"/>
      <w:pPr>
        <w:tabs>
          <w:tab w:val="num" w:pos="3600"/>
        </w:tabs>
        <w:ind w:left="3600" w:hanging="360"/>
      </w:pPr>
      <w:rPr>
        <w:rFonts w:ascii="Arial" w:hAnsi="Arial" w:hint="default"/>
      </w:rPr>
    </w:lvl>
    <w:lvl w:ilvl="5" w:tplc="EF0414D6" w:tentative="1">
      <w:start w:val="1"/>
      <w:numFmt w:val="bullet"/>
      <w:lvlText w:val="•"/>
      <w:lvlJc w:val="left"/>
      <w:pPr>
        <w:tabs>
          <w:tab w:val="num" w:pos="4320"/>
        </w:tabs>
        <w:ind w:left="4320" w:hanging="360"/>
      </w:pPr>
      <w:rPr>
        <w:rFonts w:ascii="Arial" w:hAnsi="Arial" w:hint="default"/>
      </w:rPr>
    </w:lvl>
    <w:lvl w:ilvl="6" w:tplc="B824AD42" w:tentative="1">
      <w:start w:val="1"/>
      <w:numFmt w:val="bullet"/>
      <w:lvlText w:val="•"/>
      <w:lvlJc w:val="left"/>
      <w:pPr>
        <w:tabs>
          <w:tab w:val="num" w:pos="5040"/>
        </w:tabs>
        <w:ind w:left="5040" w:hanging="360"/>
      </w:pPr>
      <w:rPr>
        <w:rFonts w:ascii="Arial" w:hAnsi="Arial" w:hint="default"/>
      </w:rPr>
    </w:lvl>
    <w:lvl w:ilvl="7" w:tplc="5F76C7E6" w:tentative="1">
      <w:start w:val="1"/>
      <w:numFmt w:val="bullet"/>
      <w:lvlText w:val="•"/>
      <w:lvlJc w:val="left"/>
      <w:pPr>
        <w:tabs>
          <w:tab w:val="num" w:pos="5760"/>
        </w:tabs>
        <w:ind w:left="5760" w:hanging="360"/>
      </w:pPr>
      <w:rPr>
        <w:rFonts w:ascii="Arial" w:hAnsi="Arial" w:hint="default"/>
      </w:rPr>
    </w:lvl>
    <w:lvl w:ilvl="8" w:tplc="4336BCD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5DF47A9"/>
    <w:multiLevelType w:val="multilevel"/>
    <w:tmpl w:val="D536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5549">
    <w:abstractNumId w:val="4"/>
  </w:num>
  <w:num w:numId="2" w16cid:durableId="635111054">
    <w:abstractNumId w:val="0"/>
  </w:num>
  <w:num w:numId="3" w16cid:durableId="458110145">
    <w:abstractNumId w:val="1"/>
  </w:num>
  <w:num w:numId="4" w16cid:durableId="323439934">
    <w:abstractNumId w:val="2"/>
  </w:num>
  <w:num w:numId="5" w16cid:durableId="183709097">
    <w:abstractNumId w:val="9"/>
  </w:num>
  <w:num w:numId="6" w16cid:durableId="1735196798">
    <w:abstractNumId w:val="6"/>
  </w:num>
  <w:num w:numId="7" w16cid:durableId="578368024">
    <w:abstractNumId w:val="3"/>
  </w:num>
  <w:num w:numId="8" w16cid:durableId="2056658579">
    <w:abstractNumId w:val="5"/>
  </w:num>
  <w:num w:numId="9" w16cid:durableId="80614404">
    <w:abstractNumId w:val="7"/>
  </w:num>
  <w:num w:numId="10" w16cid:durableId="67267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A4"/>
    <w:rsid w:val="00100AEB"/>
    <w:rsid w:val="00293440"/>
    <w:rsid w:val="003A55A4"/>
    <w:rsid w:val="005117F9"/>
    <w:rsid w:val="00713136"/>
    <w:rsid w:val="007967E1"/>
    <w:rsid w:val="007E264D"/>
    <w:rsid w:val="007F6CF9"/>
    <w:rsid w:val="00807BFC"/>
    <w:rsid w:val="00A02FBA"/>
    <w:rsid w:val="00A03BD6"/>
    <w:rsid w:val="00A87F9F"/>
    <w:rsid w:val="00AE74BB"/>
    <w:rsid w:val="00B6546C"/>
    <w:rsid w:val="00BA1600"/>
    <w:rsid w:val="00BA4E38"/>
    <w:rsid w:val="00C06C01"/>
    <w:rsid w:val="00C55217"/>
    <w:rsid w:val="00C70B5B"/>
    <w:rsid w:val="00E052D1"/>
    <w:rsid w:val="00E65C93"/>
    <w:rsid w:val="00EB3379"/>
    <w:rsid w:val="00EC159D"/>
    <w:rsid w:val="00F807A4"/>
    <w:rsid w:val="00FC3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417DF"/>
  <w15:chartTrackingRefBased/>
  <w15:docId w15:val="{8CF95792-A456-4B42-A395-F2B8476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64D"/>
    <w:rPr>
      <w:color w:val="0563C1" w:themeColor="hyperlink"/>
      <w:u w:val="single"/>
    </w:rPr>
  </w:style>
  <w:style w:type="character" w:styleId="UnresolvedMention">
    <w:name w:val="Unresolved Mention"/>
    <w:basedOn w:val="DefaultParagraphFont"/>
    <w:uiPriority w:val="99"/>
    <w:semiHidden/>
    <w:unhideWhenUsed/>
    <w:rsid w:val="007E264D"/>
    <w:rPr>
      <w:color w:val="605E5C"/>
      <w:shd w:val="clear" w:color="auto" w:fill="E1DFDD"/>
    </w:rPr>
  </w:style>
  <w:style w:type="paragraph" w:styleId="ListParagraph">
    <w:name w:val="List Paragraph"/>
    <w:basedOn w:val="Normal"/>
    <w:uiPriority w:val="34"/>
    <w:qFormat/>
    <w:rsid w:val="00AE74BB"/>
    <w:pPr>
      <w:spacing w:after="0" w:line="240" w:lineRule="auto"/>
      <w:ind w:left="720"/>
      <w:contextualSpacing/>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786615">
      <w:bodyDiv w:val="1"/>
      <w:marLeft w:val="0"/>
      <w:marRight w:val="0"/>
      <w:marTop w:val="0"/>
      <w:marBottom w:val="0"/>
      <w:divBdr>
        <w:top w:val="none" w:sz="0" w:space="0" w:color="auto"/>
        <w:left w:val="none" w:sz="0" w:space="0" w:color="auto"/>
        <w:bottom w:val="none" w:sz="0" w:space="0" w:color="auto"/>
        <w:right w:val="none" w:sz="0" w:space="0" w:color="auto"/>
      </w:divBdr>
      <w:divsChild>
        <w:div w:id="1744912663">
          <w:marLeft w:val="1973"/>
          <w:marRight w:val="0"/>
          <w:marTop w:val="0"/>
          <w:marBottom w:val="0"/>
          <w:divBdr>
            <w:top w:val="none" w:sz="0" w:space="0" w:color="auto"/>
            <w:left w:val="none" w:sz="0" w:space="0" w:color="auto"/>
            <w:bottom w:val="none" w:sz="0" w:space="0" w:color="auto"/>
            <w:right w:val="none" w:sz="0" w:space="0" w:color="auto"/>
          </w:divBdr>
        </w:div>
        <w:div w:id="493884943">
          <w:marLeft w:val="1973"/>
          <w:marRight w:val="0"/>
          <w:marTop w:val="0"/>
          <w:marBottom w:val="0"/>
          <w:divBdr>
            <w:top w:val="none" w:sz="0" w:space="0" w:color="auto"/>
            <w:left w:val="none" w:sz="0" w:space="0" w:color="auto"/>
            <w:bottom w:val="none" w:sz="0" w:space="0" w:color="auto"/>
            <w:right w:val="none" w:sz="0" w:space="0" w:color="auto"/>
          </w:divBdr>
        </w:div>
        <w:div w:id="6299460">
          <w:marLeft w:val="1973"/>
          <w:marRight w:val="0"/>
          <w:marTop w:val="0"/>
          <w:marBottom w:val="0"/>
          <w:divBdr>
            <w:top w:val="none" w:sz="0" w:space="0" w:color="auto"/>
            <w:left w:val="none" w:sz="0" w:space="0" w:color="auto"/>
            <w:bottom w:val="none" w:sz="0" w:space="0" w:color="auto"/>
            <w:right w:val="none" w:sz="0" w:space="0" w:color="auto"/>
          </w:divBdr>
        </w:div>
        <w:div w:id="2041666566">
          <w:marLeft w:val="720"/>
          <w:marRight w:val="0"/>
          <w:marTop w:val="0"/>
          <w:marBottom w:val="0"/>
          <w:divBdr>
            <w:top w:val="none" w:sz="0" w:space="0" w:color="auto"/>
            <w:left w:val="none" w:sz="0" w:space="0" w:color="auto"/>
            <w:bottom w:val="none" w:sz="0" w:space="0" w:color="auto"/>
            <w:right w:val="none" w:sz="0" w:space="0" w:color="auto"/>
          </w:divBdr>
        </w:div>
        <w:div w:id="338041219">
          <w:marLeft w:val="720"/>
          <w:marRight w:val="0"/>
          <w:marTop w:val="0"/>
          <w:marBottom w:val="0"/>
          <w:divBdr>
            <w:top w:val="none" w:sz="0" w:space="0" w:color="auto"/>
            <w:left w:val="none" w:sz="0" w:space="0" w:color="auto"/>
            <w:bottom w:val="none" w:sz="0" w:space="0" w:color="auto"/>
            <w:right w:val="none" w:sz="0" w:space="0" w:color="auto"/>
          </w:divBdr>
        </w:div>
        <w:div w:id="87504409">
          <w:marLeft w:val="720"/>
          <w:marRight w:val="0"/>
          <w:marTop w:val="0"/>
          <w:marBottom w:val="0"/>
          <w:divBdr>
            <w:top w:val="none" w:sz="0" w:space="0" w:color="auto"/>
            <w:left w:val="none" w:sz="0" w:space="0" w:color="auto"/>
            <w:bottom w:val="none" w:sz="0" w:space="0" w:color="auto"/>
            <w:right w:val="none" w:sz="0" w:space="0" w:color="auto"/>
          </w:divBdr>
        </w:div>
        <w:div w:id="1862164194">
          <w:marLeft w:val="720"/>
          <w:marRight w:val="0"/>
          <w:marTop w:val="0"/>
          <w:marBottom w:val="0"/>
          <w:divBdr>
            <w:top w:val="none" w:sz="0" w:space="0" w:color="auto"/>
            <w:left w:val="none" w:sz="0" w:space="0" w:color="auto"/>
            <w:bottom w:val="none" w:sz="0" w:space="0" w:color="auto"/>
            <w:right w:val="none" w:sz="0" w:space="0" w:color="auto"/>
          </w:divBdr>
        </w:div>
        <w:div w:id="356003735">
          <w:marLeft w:val="720"/>
          <w:marRight w:val="0"/>
          <w:marTop w:val="0"/>
          <w:marBottom w:val="0"/>
          <w:divBdr>
            <w:top w:val="none" w:sz="0" w:space="0" w:color="auto"/>
            <w:left w:val="none" w:sz="0" w:space="0" w:color="auto"/>
            <w:bottom w:val="none" w:sz="0" w:space="0" w:color="auto"/>
            <w:right w:val="none" w:sz="0" w:space="0" w:color="auto"/>
          </w:divBdr>
        </w:div>
        <w:div w:id="234095112">
          <w:marLeft w:val="720"/>
          <w:marRight w:val="0"/>
          <w:marTop w:val="0"/>
          <w:marBottom w:val="0"/>
          <w:divBdr>
            <w:top w:val="none" w:sz="0" w:space="0" w:color="auto"/>
            <w:left w:val="none" w:sz="0" w:space="0" w:color="auto"/>
            <w:bottom w:val="none" w:sz="0" w:space="0" w:color="auto"/>
            <w:right w:val="none" w:sz="0" w:space="0" w:color="auto"/>
          </w:divBdr>
        </w:div>
        <w:div w:id="206450699">
          <w:marLeft w:val="720"/>
          <w:marRight w:val="0"/>
          <w:marTop w:val="0"/>
          <w:marBottom w:val="0"/>
          <w:divBdr>
            <w:top w:val="none" w:sz="0" w:space="0" w:color="auto"/>
            <w:left w:val="none" w:sz="0" w:space="0" w:color="auto"/>
            <w:bottom w:val="none" w:sz="0" w:space="0" w:color="auto"/>
            <w:right w:val="none" w:sz="0" w:space="0" w:color="auto"/>
          </w:divBdr>
        </w:div>
        <w:div w:id="1787382286">
          <w:marLeft w:val="720"/>
          <w:marRight w:val="0"/>
          <w:marTop w:val="0"/>
          <w:marBottom w:val="0"/>
          <w:divBdr>
            <w:top w:val="none" w:sz="0" w:space="0" w:color="auto"/>
            <w:left w:val="none" w:sz="0" w:space="0" w:color="auto"/>
            <w:bottom w:val="none" w:sz="0" w:space="0" w:color="auto"/>
            <w:right w:val="none" w:sz="0" w:space="0" w:color="auto"/>
          </w:divBdr>
        </w:div>
      </w:divsChild>
    </w:div>
    <w:div w:id="168520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lthamforest.gov.uk/sites/default/files/2025-04/LCSPR%20Children%20L_Partnership%20Response.pdf" TargetMode="External"/><Relationship Id="rId13" Type="http://schemas.openxmlformats.org/officeDocument/2006/relationships/hyperlink" Target="https://www.londonsafeguardingchildrenprocedures.co.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althamforest.gov.uk/sites/default/files/2025-04/WF%20LCSPR_Children%20L_March%202025.pdf" TargetMode="External"/><Relationship Id="rId12" Type="http://schemas.openxmlformats.org/officeDocument/2006/relationships/hyperlink" Target="https://learning.nspcc.org.uk/media/hukmdrp2/statistics-briefing-neglect-august-2024.pdf"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walthamforest.gov.uk/sites/default/files/2025-04/7%20min%20briefing_LCSPR%20Children%20L_0.pdf" TargetMode="External"/><Relationship Id="rId1" Type="http://schemas.openxmlformats.org/officeDocument/2006/relationships/numbering" Target="numbering.xml"/><Relationship Id="rId6" Type="http://schemas.openxmlformats.org/officeDocument/2006/relationships/hyperlink" Target="https://www.walthamforest.gov.uk/sites/default/files/2025-05/Learning%20from%20practice_Child%20Neglect.pdf?utm_source=chatgpt.com" TargetMode="External"/><Relationship Id="rId11" Type="http://schemas.openxmlformats.org/officeDocument/2006/relationships/hyperlink" Target="https://assets.publishing.service.gov.uk/media/67c97b1dd0fba2f1334cf300/Child_Safeguarding_Practice_Review_Panel_annual_report_2023_to_2024.pdf" TargetMode="External"/><Relationship Id="rId5" Type="http://schemas.openxmlformats.org/officeDocument/2006/relationships/hyperlink" Target="https://www.walthamforest.gov.uk/sites/default/files/2025-04/WF%20LCSPR_Children%20L_March%202025.pdf" TargetMode="External"/><Relationship Id="rId15" Type="http://schemas.openxmlformats.org/officeDocument/2006/relationships/hyperlink" Target="https://www.walthamforest.gov.uk/sites/default/files/2023-01/CHILDRENS%20Escalation_Letter%202022%20AA.pdf" TargetMode="External"/><Relationship Id="rId10" Type="http://schemas.openxmlformats.org/officeDocument/2006/relationships/hyperlink" Target="file:///C:\Users\zjones\Downloads\FC59055-Perplexing-Presentations-FII-Guidance-updated%20(2).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learning.rcgp.org.uk/mod/book/view.php?id=15290&amp;chapterid=962" TargetMode="External"/><Relationship Id="rId14" Type="http://schemas.openxmlformats.org/officeDocument/2006/relationships/hyperlink" Target="https://www.walthamforest.gov.uk/families-young-people-and-children/child-protection/strategic-partnership-boards/escalationhow-resolve-professional-disagre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841</Words>
  <Characters>4800</Characters>
  <Application>Microsoft Office Word</Application>
  <DocSecurity>0</DocSecurity>
  <Lines>40</Lines>
  <Paragraphs>11</Paragraphs>
  <ScaleCrop>false</ScaleCrop>
  <Company>NHS</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Helen (ST ANDREWS HEALTH CENTRE)</dc:creator>
  <cp:keywords/>
  <dc:description/>
  <cp:lastModifiedBy>Shaun Philip Shine</cp:lastModifiedBy>
  <cp:revision>1</cp:revision>
  <dcterms:created xsi:type="dcterms:W3CDTF">2025-10-07T23:43:00Z</dcterms:created>
  <dcterms:modified xsi:type="dcterms:W3CDTF">2025-10-07T23:43:00Z</dcterms:modified>
</cp:coreProperties>
</file>