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9DCFB4" w14:textId="6E34531C" w:rsidR="00494ECA" w:rsidRPr="00A33504" w:rsidRDefault="0050374B" w:rsidP="00494ECA">
      <w:pPr>
        <w:rPr>
          <w:rFonts w:cstheme="minorHAnsi"/>
          <w:b/>
          <w:bCs/>
          <w:sz w:val="32"/>
          <w:szCs w:val="32"/>
          <w:u w:val="single"/>
        </w:rPr>
      </w:pPr>
      <w:bookmarkStart w:id="0" w:name="_Hlk182908785"/>
      <w:r w:rsidRPr="00A33504">
        <w:rPr>
          <w:rFonts w:cstheme="minorHAnsi"/>
          <w:b/>
          <w:bCs/>
          <w:sz w:val="32"/>
          <w:szCs w:val="32"/>
          <w:u w:val="single"/>
        </w:rPr>
        <w:t xml:space="preserve">Children and Young People’s </w:t>
      </w:r>
      <w:r w:rsidR="00494ECA" w:rsidRPr="00A33504">
        <w:rPr>
          <w:rFonts w:cstheme="minorHAnsi"/>
          <w:b/>
          <w:bCs/>
          <w:sz w:val="32"/>
          <w:szCs w:val="32"/>
          <w:u w:val="single"/>
        </w:rPr>
        <w:t>Dynamic Support Register</w:t>
      </w:r>
      <w:r w:rsidR="00232A1F" w:rsidRPr="00A33504">
        <w:rPr>
          <w:rFonts w:cstheme="minorHAnsi"/>
          <w:b/>
          <w:bCs/>
          <w:sz w:val="32"/>
          <w:szCs w:val="32"/>
          <w:u w:val="single"/>
        </w:rPr>
        <w:t xml:space="preserve"> </w:t>
      </w:r>
      <w:r w:rsidR="00494ECA" w:rsidRPr="00A33504">
        <w:rPr>
          <w:rFonts w:cstheme="minorHAnsi"/>
          <w:b/>
          <w:bCs/>
          <w:sz w:val="32"/>
          <w:szCs w:val="32"/>
          <w:u w:val="single"/>
        </w:rPr>
        <w:t>Consent Form</w:t>
      </w:r>
    </w:p>
    <w:p w14:paraId="44B78D6F" w14:textId="77777777" w:rsidR="00FC331B" w:rsidRDefault="00494ECA" w:rsidP="00FC331B">
      <w:pPr>
        <w:spacing w:after="0"/>
        <w:rPr>
          <w:rFonts w:cstheme="minorHAnsi"/>
          <w:b/>
          <w:bCs/>
          <w:sz w:val="24"/>
          <w:szCs w:val="24"/>
        </w:rPr>
      </w:pPr>
      <w:r w:rsidRPr="001B0A3D">
        <w:rPr>
          <w:rFonts w:cstheme="minorHAnsi"/>
          <w:b/>
          <w:bCs/>
          <w:sz w:val="24"/>
          <w:szCs w:val="24"/>
        </w:rPr>
        <w:t>What is a Dynamic Support Register?</w:t>
      </w:r>
    </w:p>
    <w:p w14:paraId="0B9D2168" w14:textId="6FFC7F96" w:rsidR="007B299F" w:rsidRPr="00DF0B50" w:rsidRDefault="003B7285" w:rsidP="00FC331B">
      <w:pPr>
        <w:spacing w:after="0"/>
        <w:rPr>
          <w:rFonts w:cstheme="minorHAnsi"/>
          <w:b/>
          <w:bCs/>
          <w:sz w:val="24"/>
          <w:szCs w:val="24"/>
        </w:rPr>
      </w:pPr>
      <w:r w:rsidRPr="001B0A3D">
        <w:rPr>
          <w:rFonts w:cstheme="minorHAnsi"/>
          <w:sz w:val="24"/>
          <w:szCs w:val="24"/>
        </w:rPr>
        <w:t xml:space="preserve">A Dynamic Support Register (DSR) is a list of people with a learning disability and autistic people who need support because they at risk of going into </w:t>
      </w:r>
      <w:r w:rsidR="00A4043D" w:rsidRPr="001B0A3D">
        <w:rPr>
          <w:rFonts w:cstheme="minorHAnsi"/>
          <w:sz w:val="24"/>
          <w:szCs w:val="24"/>
        </w:rPr>
        <w:t xml:space="preserve">acute mental health </w:t>
      </w:r>
      <w:r w:rsidRPr="001B0A3D">
        <w:rPr>
          <w:rFonts w:cstheme="minorHAnsi"/>
          <w:sz w:val="24"/>
          <w:szCs w:val="24"/>
        </w:rPr>
        <w:t xml:space="preserve">hospital if they do not get the right care and </w:t>
      </w:r>
      <w:r w:rsidR="002B6B83" w:rsidRPr="001B0A3D">
        <w:rPr>
          <w:rFonts w:cstheme="minorHAnsi"/>
          <w:sz w:val="24"/>
          <w:szCs w:val="24"/>
        </w:rPr>
        <w:t>support</w:t>
      </w:r>
      <w:r w:rsidRPr="001B0A3D">
        <w:rPr>
          <w:rFonts w:cstheme="minorHAnsi"/>
          <w:sz w:val="24"/>
          <w:szCs w:val="24"/>
        </w:rPr>
        <w:t xml:space="preserve"> in the community.</w:t>
      </w:r>
      <w:r w:rsidR="007B299F" w:rsidRPr="001B0A3D">
        <w:rPr>
          <w:rFonts w:cstheme="minorHAnsi"/>
          <w:sz w:val="24"/>
          <w:szCs w:val="24"/>
        </w:rPr>
        <w:t xml:space="preserve"> </w:t>
      </w:r>
    </w:p>
    <w:p w14:paraId="08F9C235" w14:textId="266E3470" w:rsidR="0050374B" w:rsidRPr="001B0A3D" w:rsidRDefault="007B299F" w:rsidP="00494ECA">
      <w:pPr>
        <w:rPr>
          <w:rStyle w:val="Hyperlink"/>
          <w:rFonts w:cstheme="minorHAnsi"/>
          <w:sz w:val="24"/>
          <w:szCs w:val="24"/>
        </w:rPr>
      </w:pPr>
      <w:r w:rsidRPr="001B0A3D">
        <w:rPr>
          <w:rFonts w:cstheme="minorHAnsi"/>
          <w:sz w:val="24"/>
          <w:szCs w:val="24"/>
        </w:rPr>
        <w:t xml:space="preserve">Dynamic Support Register and Care (Education) and Treatment Review policy and guidance was published </w:t>
      </w:r>
      <w:r w:rsidR="002B6B83" w:rsidRPr="001B0A3D">
        <w:rPr>
          <w:rFonts w:cstheme="minorHAnsi"/>
          <w:sz w:val="24"/>
          <w:szCs w:val="24"/>
        </w:rPr>
        <w:t xml:space="preserve">by NHS England </w:t>
      </w:r>
      <w:r w:rsidRPr="001B0A3D">
        <w:rPr>
          <w:rFonts w:cstheme="minorHAnsi"/>
          <w:sz w:val="24"/>
          <w:szCs w:val="24"/>
        </w:rPr>
        <w:t>in January 2023</w:t>
      </w:r>
      <w:r w:rsidR="002B6B83" w:rsidRPr="001B0A3D">
        <w:rPr>
          <w:rFonts w:cstheme="minorHAnsi"/>
          <w:sz w:val="24"/>
          <w:szCs w:val="24"/>
        </w:rPr>
        <w:t>:</w:t>
      </w:r>
      <w:r w:rsidRPr="001B0A3D">
        <w:rPr>
          <w:rFonts w:cstheme="minorHAnsi"/>
          <w:b/>
          <w:bCs/>
          <w:sz w:val="24"/>
          <w:szCs w:val="24"/>
        </w:rPr>
        <w:t xml:space="preserve"> </w:t>
      </w:r>
      <w:hyperlink r:id="rId11" w:anchor="heading-1" w:history="1">
        <w:r w:rsidR="00494ECA" w:rsidRPr="001B0A3D">
          <w:rPr>
            <w:rStyle w:val="Hyperlink"/>
            <w:rFonts w:cstheme="minorHAnsi"/>
            <w:sz w:val="24"/>
            <w:szCs w:val="24"/>
          </w:rPr>
          <w:t>NHS England » Dynamic support register and Care (Education) and Treatment Review policy and guide</w:t>
        </w:r>
      </w:hyperlink>
      <w:r w:rsidR="0050374B" w:rsidRPr="001B0A3D">
        <w:rPr>
          <w:rStyle w:val="Hyperlink"/>
          <w:rFonts w:cstheme="minorHAnsi"/>
          <w:sz w:val="24"/>
          <w:szCs w:val="24"/>
        </w:rPr>
        <w:t>.</w:t>
      </w:r>
      <w:r w:rsidRPr="001B0A3D">
        <w:rPr>
          <w:rStyle w:val="Hyperlink"/>
          <w:rFonts w:cstheme="minorHAnsi"/>
          <w:sz w:val="24"/>
          <w:szCs w:val="24"/>
        </w:rPr>
        <w:t xml:space="preserve"> </w:t>
      </w:r>
    </w:p>
    <w:p w14:paraId="4CD1768D" w14:textId="0456EBF2" w:rsidR="00A4043D" w:rsidRPr="001B0A3D" w:rsidRDefault="00A4043D" w:rsidP="00494ECA">
      <w:pPr>
        <w:rPr>
          <w:rStyle w:val="Hyperlink"/>
          <w:rFonts w:cstheme="minorHAnsi"/>
          <w:color w:val="auto"/>
          <w:sz w:val="24"/>
          <w:szCs w:val="24"/>
          <w:u w:val="none"/>
        </w:rPr>
      </w:pPr>
      <w:r w:rsidRPr="001B0A3D">
        <w:rPr>
          <w:rStyle w:val="Hyperlink"/>
          <w:rFonts w:cstheme="minorHAnsi"/>
          <w:color w:val="auto"/>
          <w:sz w:val="24"/>
          <w:szCs w:val="24"/>
          <w:u w:val="none"/>
        </w:rPr>
        <w:t>Tower Hamlets Children and Young People’s DSR is held by Tower Hamlet</w:t>
      </w:r>
      <w:r w:rsidR="001B0A3D" w:rsidRPr="001B0A3D">
        <w:rPr>
          <w:rStyle w:val="Hyperlink"/>
          <w:rFonts w:cstheme="minorHAnsi"/>
          <w:color w:val="auto"/>
          <w:sz w:val="24"/>
          <w:szCs w:val="24"/>
          <w:u w:val="none"/>
        </w:rPr>
        <w:t xml:space="preserve">s </w:t>
      </w:r>
      <w:r w:rsidRPr="001B0A3D">
        <w:rPr>
          <w:rStyle w:val="Hyperlink"/>
          <w:rFonts w:cstheme="minorHAnsi"/>
          <w:color w:val="auto"/>
          <w:sz w:val="24"/>
          <w:szCs w:val="24"/>
          <w:u w:val="none"/>
        </w:rPr>
        <w:t xml:space="preserve">commissioning team which is part of </w:t>
      </w:r>
      <w:proofErr w:type="gramStart"/>
      <w:r w:rsidRPr="001B0A3D">
        <w:rPr>
          <w:rStyle w:val="Hyperlink"/>
          <w:rFonts w:cstheme="minorHAnsi"/>
          <w:color w:val="auto"/>
          <w:sz w:val="24"/>
          <w:szCs w:val="24"/>
          <w:u w:val="none"/>
        </w:rPr>
        <w:t>North East</w:t>
      </w:r>
      <w:proofErr w:type="gramEnd"/>
      <w:r w:rsidRPr="001B0A3D">
        <w:rPr>
          <w:rStyle w:val="Hyperlink"/>
          <w:rFonts w:cstheme="minorHAnsi"/>
          <w:color w:val="auto"/>
          <w:sz w:val="24"/>
          <w:szCs w:val="24"/>
          <w:u w:val="none"/>
        </w:rPr>
        <w:t xml:space="preserve"> London (NEL) Integrated Care Board (ICB).</w:t>
      </w:r>
    </w:p>
    <w:p w14:paraId="7FE66325" w14:textId="77777777" w:rsidR="00DF0B50" w:rsidRDefault="00494ECA" w:rsidP="00FC331B">
      <w:pPr>
        <w:spacing w:after="0"/>
        <w:rPr>
          <w:rFonts w:cstheme="minorHAnsi"/>
          <w:b/>
          <w:bCs/>
          <w:sz w:val="24"/>
          <w:szCs w:val="24"/>
        </w:rPr>
      </w:pPr>
      <w:r w:rsidRPr="001B0A3D">
        <w:rPr>
          <w:rFonts w:cstheme="minorHAnsi"/>
          <w:b/>
          <w:bCs/>
          <w:sz w:val="24"/>
          <w:szCs w:val="24"/>
        </w:rPr>
        <w:t>What happens if I am on the Dynamic Support Register?</w:t>
      </w:r>
    </w:p>
    <w:p w14:paraId="4211E944" w14:textId="17179CC8" w:rsidR="00494ECA" w:rsidRPr="00DF0B50" w:rsidRDefault="00494ECA" w:rsidP="00FC331B">
      <w:pPr>
        <w:spacing w:after="0"/>
        <w:rPr>
          <w:rFonts w:cstheme="minorHAnsi"/>
          <w:b/>
          <w:bCs/>
          <w:sz w:val="24"/>
          <w:szCs w:val="24"/>
        </w:rPr>
      </w:pPr>
      <w:r w:rsidRPr="001B0A3D">
        <w:rPr>
          <w:rFonts w:cstheme="minorHAnsi"/>
          <w:sz w:val="24"/>
          <w:szCs w:val="24"/>
        </w:rPr>
        <w:t>It means that</w:t>
      </w:r>
      <w:r w:rsidR="00A4043D" w:rsidRPr="001B0A3D">
        <w:rPr>
          <w:rFonts w:cstheme="minorHAnsi"/>
          <w:sz w:val="24"/>
          <w:szCs w:val="24"/>
        </w:rPr>
        <w:t xml:space="preserve"> education,</w:t>
      </w:r>
      <w:r w:rsidRPr="001B0A3D">
        <w:rPr>
          <w:rFonts w:cstheme="minorHAnsi"/>
          <w:sz w:val="24"/>
          <w:szCs w:val="24"/>
        </w:rPr>
        <w:t xml:space="preserve"> health and social care professionals are working to provide additional support to ensure</w:t>
      </w:r>
      <w:r w:rsidR="007B299F" w:rsidRPr="001B0A3D">
        <w:rPr>
          <w:rFonts w:cstheme="minorHAnsi"/>
          <w:sz w:val="24"/>
          <w:szCs w:val="24"/>
        </w:rPr>
        <w:t xml:space="preserve"> young people who are at risk of admission to acute </w:t>
      </w:r>
      <w:r w:rsidR="00A4043D" w:rsidRPr="001B0A3D">
        <w:rPr>
          <w:rFonts w:cstheme="minorHAnsi"/>
          <w:sz w:val="24"/>
          <w:szCs w:val="24"/>
        </w:rPr>
        <w:t xml:space="preserve">mental health </w:t>
      </w:r>
      <w:r w:rsidR="007B299F" w:rsidRPr="001B0A3D">
        <w:rPr>
          <w:rFonts w:cstheme="minorHAnsi"/>
          <w:sz w:val="24"/>
          <w:szCs w:val="24"/>
        </w:rPr>
        <w:t>settings, and/or placement breakdown are accessing all care, treatment and support they are entitled to in the community.</w:t>
      </w:r>
      <w:r w:rsidRPr="001B0A3D">
        <w:rPr>
          <w:rFonts w:cstheme="minorHAnsi"/>
          <w:sz w:val="24"/>
          <w:szCs w:val="24"/>
        </w:rPr>
        <w:t xml:space="preserve"> They may also ask for a Care, Education and Treatment Review (CETR) to be organised. Please ask your care co-ordinator for more information on CETRs.  </w:t>
      </w:r>
    </w:p>
    <w:p w14:paraId="62B6AE54" w14:textId="77777777" w:rsidR="00FC331B" w:rsidRDefault="00DF0B50" w:rsidP="00494ECA">
      <w:r>
        <w:object w:dxaOrig="1508" w:dyaOrig="984" w14:anchorId="4A7EA2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35.5pt" o:ole="">
            <v:imagedata r:id="rId12" o:title=""/>
          </v:shape>
          <o:OLEObject Type="Embed" ProgID="AcroExch.Document.DC" ShapeID="_x0000_i1025" DrawAspect="Icon" ObjectID="_1797672718" r:id="rId13"/>
        </w:object>
      </w:r>
      <w:r w:rsidR="00B60ED4">
        <w:t xml:space="preserve">          </w:t>
      </w:r>
    </w:p>
    <w:p w14:paraId="442EB490" w14:textId="4230BC5A" w:rsidR="00494ECA" w:rsidRPr="00FC331B" w:rsidRDefault="00494ECA" w:rsidP="00FC331B">
      <w:pPr>
        <w:spacing w:after="0"/>
      </w:pPr>
      <w:r w:rsidRPr="001B0A3D">
        <w:rPr>
          <w:rFonts w:cstheme="minorHAnsi"/>
          <w:b/>
          <w:bCs/>
          <w:sz w:val="24"/>
          <w:szCs w:val="24"/>
        </w:rPr>
        <w:t>What information will be included on the Dynamic Support Register and how will be it kept confidential?</w:t>
      </w:r>
    </w:p>
    <w:p w14:paraId="4ED1D081" w14:textId="652D5FB1" w:rsidR="00494ECA" w:rsidRPr="001B0A3D" w:rsidRDefault="00494ECA" w:rsidP="00FC331B">
      <w:pPr>
        <w:numPr>
          <w:ilvl w:val="0"/>
          <w:numId w:val="1"/>
        </w:numPr>
        <w:spacing w:after="0"/>
        <w:rPr>
          <w:rFonts w:cstheme="minorHAnsi"/>
          <w:sz w:val="24"/>
          <w:szCs w:val="24"/>
        </w:rPr>
      </w:pPr>
      <w:r w:rsidRPr="001B0A3D">
        <w:rPr>
          <w:rFonts w:cstheme="minorHAnsi"/>
          <w:sz w:val="24"/>
          <w:szCs w:val="24"/>
        </w:rPr>
        <w:t xml:space="preserve">All information is </w:t>
      </w:r>
      <w:r w:rsidR="005B09BC" w:rsidRPr="001B0A3D">
        <w:rPr>
          <w:rFonts w:cstheme="minorHAnsi"/>
          <w:sz w:val="24"/>
          <w:szCs w:val="24"/>
        </w:rPr>
        <w:t xml:space="preserve">stored </w:t>
      </w:r>
      <w:r w:rsidRPr="001B0A3D">
        <w:rPr>
          <w:rFonts w:cstheme="minorHAnsi"/>
          <w:sz w:val="24"/>
          <w:szCs w:val="24"/>
        </w:rPr>
        <w:t xml:space="preserve">electronically on a </w:t>
      </w:r>
      <w:r w:rsidR="005B09BC" w:rsidRPr="001B0A3D">
        <w:rPr>
          <w:rFonts w:cstheme="minorHAnsi"/>
          <w:sz w:val="24"/>
          <w:szCs w:val="24"/>
        </w:rPr>
        <w:t>password protected</w:t>
      </w:r>
      <w:r w:rsidRPr="001B0A3D">
        <w:rPr>
          <w:rFonts w:cstheme="minorHAnsi"/>
          <w:sz w:val="24"/>
          <w:szCs w:val="24"/>
        </w:rPr>
        <w:t xml:space="preserve"> file system</w:t>
      </w:r>
      <w:r w:rsidR="005B09BC" w:rsidRPr="001B0A3D">
        <w:rPr>
          <w:rFonts w:cstheme="minorHAnsi"/>
          <w:sz w:val="24"/>
          <w:szCs w:val="24"/>
        </w:rPr>
        <w:t>, accessible only to</w:t>
      </w:r>
      <w:r w:rsidRPr="001B0A3D">
        <w:rPr>
          <w:rFonts w:cstheme="minorHAnsi"/>
          <w:sz w:val="24"/>
          <w:szCs w:val="24"/>
        </w:rPr>
        <w:t xml:space="preserve"> a limited number of </w:t>
      </w:r>
      <w:r w:rsidR="00B8026A" w:rsidRPr="001B0A3D">
        <w:rPr>
          <w:rFonts w:cstheme="minorHAnsi"/>
          <w:sz w:val="24"/>
          <w:szCs w:val="24"/>
        </w:rPr>
        <w:t xml:space="preserve">professionals, </w:t>
      </w:r>
      <w:r w:rsidR="001D1C58" w:rsidRPr="001B0A3D">
        <w:rPr>
          <w:rFonts w:cstheme="minorHAnsi"/>
          <w:sz w:val="24"/>
          <w:szCs w:val="24"/>
        </w:rPr>
        <w:t xml:space="preserve">in compliance with GDPR and Information Governance </w:t>
      </w:r>
      <w:r w:rsidR="00B60ED4">
        <w:rPr>
          <w:rFonts w:cstheme="minorHAnsi"/>
          <w:sz w:val="24"/>
          <w:szCs w:val="24"/>
        </w:rPr>
        <w:t>(</w:t>
      </w:r>
      <w:r w:rsidR="001D1C58" w:rsidRPr="001B0A3D">
        <w:rPr>
          <w:rFonts w:cstheme="minorHAnsi"/>
          <w:sz w:val="24"/>
          <w:szCs w:val="24"/>
        </w:rPr>
        <w:t>IG) regulations.</w:t>
      </w:r>
      <w:r w:rsidRPr="001B0A3D">
        <w:rPr>
          <w:rFonts w:cstheme="minorHAnsi"/>
          <w:sz w:val="24"/>
          <w:szCs w:val="24"/>
        </w:rPr>
        <w:t xml:space="preserve"> </w:t>
      </w:r>
    </w:p>
    <w:p w14:paraId="6238B6AF" w14:textId="3C7B391D" w:rsidR="00494ECA" w:rsidRPr="001B0A3D" w:rsidRDefault="001D1C58" w:rsidP="00FC331B">
      <w:pPr>
        <w:numPr>
          <w:ilvl w:val="0"/>
          <w:numId w:val="1"/>
        </w:numPr>
        <w:spacing w:after="0"/>
        <w:rPr>
          <w:rFonts w:cstheme="minorHAnsi"/>
          <w:sz w:val="24"/>
          <w:szCs w:val="24"/>
        </w:rPr>
      </w:pPr>
      <w:r w:rsidRPr="001B0A3D">
        <w:rPr>
          <w:rFonts w:cstheme="minorHAnsi"/>
          <w:sz w:val="24"/>
          <w:szCs w:val="24"/>
        </w:rPr>
        <w:t xml:space="preserve">The </w:t>
      </w:r>
      <w:r w:rsidR="000B2FF6" w:rsidRPr="001B0A3D">
        <w:rPr>
          <w:rFonts w:cstheme="minorHAnsi"/>
          <w:sz w:val="24"/>
          <w:szCs w:val="24"/>
        </w:rPr>
        <w:t xml:space="preserve">Information </w:t>
      </w:r>
      <w:r w:rsidR="00A33504">
        <w:rPr>
          <w:rFonts w:cstheme="minorHAnsi"/>
          <w:sz w:val="24"/>
          <w:szCs w:val="24"/>
        </w:rPr>
        <w:t xml:space="preserve">captured by the </w:t>
      </w:r>
      <w:r w:rsidR="000B2FF6" w:rsidRPr="001B0A3D">
        <w:rPr>
          <w:rFonts w:cstheme="minorHAnsi"/>
          <w:sz w:val="24"/>
          <w:szCs w:val="24"/>
        </w:rPr>
        <w:t xml:space="preserve">Tower Hamlets DSR </w:t>
      </w:r>
      <w:r w:rsidR="00A33504">
        <w:rPr>
          <w:rFonts w:cstheme="minorHAnsi"/>
          <w:sz w:val="24"/>
          <w:szCs w:val="24"/>
        </w:rPr>
        <w:t>includes the following</w:t>
      </w:r>
      <w:r w:rsidRPr="001B0A3D">
        <w:rPr>
          <w:rFonts w:cstheme="minorHAnsi"/>
          <w:sz w:val="24"/>
          <w:szCs w:val="24"/>
        </w:rPr>
        <w:t>:</w:t>
      </w:r>
    </w:p>
    <w:p w14:paraId="34C53EE7" w14:textId="1687AD4D" w:rsidR="00494ECA" w:rsidRPr="001B0A3D" w:rsidRDefault="000B2FF6" w:rsidP="00494ECA">
      <w:pPr>
        <w:numPr>
          <w:ilvl w:val="1"/>
          <w:numId w:val="1"/>
        </w:numPr>
        <w:rPr>
          <w:rFonts w:cstheme="minorHAnsi"/>
          <w:sz w:val="24"/>
          <w:szCs w:val="24"/>
        </w:rPr>
      </w:pPr>
      <w:r w:rsidRPr="001B0A3D">
        <w:rPr>
          <w:rFonts w:cstheme="minorHAnsi"/>
          <w:sz w:val="24"/>
          <w:szCs w:val="24"/>
        </w:rPr>
        <w:t>Identifiable information (</w:t>
      </w:r>
      <w:r w:rsidR="00494ECA" w:rsidRPr="001B0A3D">
        <w:rPr>
          <w:rFonts w:cstheme="minorHAnsi"/>
          <w:sz w:val="24"/>
          <w:szCs w:val="24"/>
        </w:rPr>
        <w:t>Name and date of birth</w:t>
      </w:r>
      <w:r w:rsidRPr="001B0A3D">
        <w:rPr>
          <w:rFonts w:cstheme="minorHAnsi"/>
          <w:sz w:val="24"/>
          <w:szCs w:val="24"/>
        </w:rPr>
        <w:t>)</w:t>
      </w:r>
    </w:p>
    <w:p w14:paraId="0E0AE9E8" w14:textId="77777777" w:rsidR="00494ECA" w:rsidRPr="001B0A3D" w:rsidRDefault="00494ECA" w:rsidP="00494ECA">
      <w:pPr>
        <w:numPr>
          <w:ilvl w:val="1"/>
          <w:numId w:val="1"/>
        </w:numPr>
        <w:rPr>
          <w:rFonts w:cstheme="minorHAnsi"/>
          <w:sz w:val="24"/>
          <w:szCs w:val="24"/>
        </w:rPr>
      </w:pPr>
      <w:r w:rsidRPr="001B0A3D">
        <w:rPr>
          <w:rFonts w:cstheme="minorHAnsi"/>
          <w:sz w:val="24"/>
          <w:szCs w:val="24"/>
        </w:rPr>
        <w:t>Diagnosis of autism and/or learning disability</w:t>
      </w:r>
    </w:p>
    <w:p w14:paraId="70A8672A" w14:textId="77777777" w:rsidR="00494ECA" w:rsidRPr="001B0A3D" w:rsidRDefault="00494ECA" w:rsidP="00494ECA">
      <w:pPr>
        <w:numPr>
          <w:ilvl w:val="1"/>
          <w:numId w:val="1"/>
        </w:numPr>
        <w:rPr>
          <w:rFonts w:cstheme="minorHAnsi"/>
          <w:sz w:val="24"/>
          <w:szCs w:val="24"/>
        </w:rPr>
      </w:pPr>
      <w:r w:rsidRPr="001B0A3D">
        <w:rPr>
          <w:rFonts w:cstheme="minorHAnsi"/>
          <w:sz w:val="24"/>
          <w:szCs w:val="24"/>
        </w:rPr>
        <w:t>Names of people working with you, such as CAMHS care co-ordinator, allocated social worker, Education, Health and Care Plan (EHCP) coordinator, school staff</w:t>
      </w:r>
    </w:p>
    <w:p w14:paraId="3046CF2C" w14:textId="34F6FBB4" w:rsidR="00B8026A" w:rsidRPr="001B0A3D" w:rsidRDefault="000B2FF6" w:rsidP="00494ECA">
      <w:pPr>
        <w:numPr>
          <w:ilvl w:val="1"/>
          <w:numId w:val="1"/>
        </w:numPr>
        <w:rPr>
          <w:rFonts w:cstheme="minorHAnsi"/>
          <w:sz w:val="24"/>
          <w:szCs w:val="24"/>
        </w:rPr>
      </w:pPr>
      <w:r w:rsidRPr="001B0A3D">
        <w:rPr>
          <w:rFonts w:cstheme="minorHAnsi"/>
          <w:sz w:val="24"/>
          <w:szCs w:val="24"/>
        </w:rPr>
        <w:t>whether or not the person is at immediate risk of placement breakdown and/or admission (including their RAG rating)</w:t>
      </w:r>
    </w:p>
    <w:p w14:paraId="7E0FA800" w14:textId="0779E30C" w:rsidR="000B2FF6" w:rsidRPr="001B0A3D" w:rsidRDefault="000B2FF6" w:rsidP="00494ECA">
      <w:pPr>
        <w:numPr>
          <w:ilvl w:val="1"/>
          <w:numId w:val="1"/>
        </w:numPr>
        <w:rPr>
          <w:rFonts w:cstheme="minorHAnsi"/>
          <w:sz w:val="24"/>
          <w:szCs w:val="24"/>
        </w:rPr>
      </w:pPr>
      <w:r w:rsidRPr="001B0A3D">
        <w:rPr>
          <w:rFonts w:cstheme="minorHAnsi"/>
          <w:sz w:val="24"/>
          <w:szCs w:val="24"/>
        </w:rPr>
        <w:t>Reason why the person is at risk of placement breakdown and/or admission</w:t>
      </w:r>
    </w:p>
    <w:p w14:paraId="4D534FE6" w14:textId="39E324EF" w:rsidR="000B2FF6" w:rsidRPr="001B0A3D" w:rsidRDefault="000B2FF6" w:rsidP="00494ECA">
      <w:pPr>
        <w:numPr>
          <w:ilvl w:val="1"/>
          <w:numId w:val="1"/>
        </w:numPr>
        <w:rPr>
          <w:rFonts w:cstheme="minorHAnsi"/>
          <w:sz w:val="24"/>
          <w:szCs w:val="24"/>
        </w:rPr>
      </w:pPr>
      <w:r w:rsidRPr="001B0A3D">
        <w:rPr>
          <w:rFonts w:cstheme="minorHAnsi"/>
          <w:sz w:val="24"/>
          <w:szCs w:val="24"/>
        </w:rPr>
        <w:t>Date consent given for inclusion on DSR.</w:t>
      </w:r>
    </w:p>
    <w:p w14:paraId="32950686" w14:textId="77777777" w:rsidR="00DF0B50" w:rsidRDefault="000B2FF6" w:rsidP="00DF0B50">
      <w:pPr>
        <w:numPr>
          <w:ilvl w:val="1"/>
          <w:numId w:val="1"/>
        </w:numPr>
        <w:rPr>
          <w:rFonts w:cstheme="minorHAnsi"/>
          <w:sz w:val="24"/>
          <w:szCs w:val="24"/>
        </w:rPr>
      </w:pPr>
      <w:r w:rsidRPr="001B0A3D">
        <w:rPr>
          <w:rFonts w:cstheme="minorHAnsi"/>
          <w:sz w:val="24"/>
          <w:szCs w:val="24"/>
        </w:rPr>
        <w:t xml:space="preserve">Whether the person has been offered a personal budget, and open to NEL </w:t>
      </w:r>
      <w:proofErr w:type="spellStart"/>
      <w:r w:rsidRPr="001B0A3D">
        <w:rPr>
          <w:rFonts w:cstheme="minorHAnsi"/>
          <w:sz w:val="24"/>
          <w:szCs w:val="24"/>
        </w:rPr>
        <w:t>Keyworking</w:t>
      </w:r>
      <w:proofErr w:type="spellEnd"/>
      <w:r w:rsidRPr="001B0A3D">
        <w:rPr>
          <w:rFonts w:cstheme="minorHAnsi"/>
          <w:sz w:val="24"/>
          <w:szCs w:val="24"/>
        </w:rPr>
        <w:t xml:space="preserve"> service</w:t>
      </w:r>
      <w:r w:rsidR="00DF0B50">
        <w:rPr>
          <w:rFonts w:cstheme="minorHAnsi"/>
          <w:sz w:val="24"/>
          <w:szCs w:val="24"/>
        </w:rPr>
        <w:t>.</w:t>
      </w:r>
    </w:p>
    <w:p w14:paraId="6FDEF48F" w14:textId="77777777" w:rsidR="00FC331B" w:rsidRDefault="00FC331B" w:rsidP="00DF0B50">
      <w:pPr>
        <w:rPr>
          <w:rFonts w:cstheme="minorHAnsi"/>
          <w:b/>
          <w:bCs/>
          <w:sz w:val="24"/>
          <w:szCs w:val="24"/>
        </w:rPr>
      </w:pPr>
    </w:p>
    <w:p w14:paraId="21BAB3C8" w14:textId="154AC11B" w:rsidR="00DF0B50" w:rsidRDefault="00715A49" w:rsidP="00FC331B">
      <w:pPr>
        <w:spacing w:after="0"/>
        <w:rPr>
          <w:rFonts w:cstheme="minorHAnsi"/>
          <w:sz w:val="24"/>
          <w:szCs w:val="24"/>
        </w:rPr>
      </w:pPr>
      <w:proofErr w:type="gramStart"/>
      <w:r w:rsidRPr="00DF0B50">
        <w:rPr>
          <w:rFonts w:cstheme="minorHAnsi"/>
          <w:b/>
          <w:bCs/>
          <w:sz w:val="24"/>
          <w:szCs w:val="24"/>
        </w:rPr>
        <w:lastRenderedPageBreak/>
        <w:t>N</w:t>
      </w:r>
      <w:r>
        <w:rPr>
          <w:rFonts w:cstheme="minorHAnsi"/>
          <w:b/>
          <w:bCs/>
          <w:sz w:val="24"/>
          <w:szCs w:val="24"/>
        </w:rPr>
        <w:t>orth East</w:t>
      </w:r>
      <w:proofErr w:type="gramEnd"/>
      <w:r>
        <w:rPr>
          <w:rFonts w:cstheme="minorHAnsi"/>
          <w:b/>
          <w:bCs/>
          <w:sz w:val="24"/>
          <w:szCs w:val="24"/>
        </w:rPr>
        <w:t xml:space="preserve"> </w:t>
      </w:r>
      <w:r w:rsidR="00DF0B50" w:rsidRPr="00DF0B50">
        <w:rPr>
          <w:rFonts w:cstheme="minorHAnsi"/>
          <w:b/>
          <w:bCs/>
          <w:sz w:val="24"/>
          <w:szCs w:val="24"/>
        </w:rPr>
        <w:t>L</w:t>
      </w:r>
      <w:r w:rsidR="00DF0B50">
        <w:rPr>
          <w:rFonts w:cstheme="minorHAnsi"/>
          <w:b/>
          <w:bCs/>
          <w:sz w:val="24"/>
          <w:szCs w:val="24"/>
        </w:rPr>
        <w:t>ondon</w:t>
      </w:r>
      <w:r w:rsidR="00DF0B50" w:rsidRPr="00DF0B50">
        <w:rPr>
          <w:rFonts w:cstheme="minorHAnsi"/>
          <w:b/>
          <w:bCs/>
          <w:sz w:val="24"/>
          <w:szCs w:val="24"/>
        </w:rPr>
        <w:t xml:space="preserve"> </w:t>
      </w:r>
      <w:proofErr w:type="spellStart"/>
      <w:r w:rsidR="00DF0B50" w:rsidRPr="00DF0B50">
        <w:rPr>
          <w:rFonts w:cstheme="minorHAnsi"/>
          <w:b/>
          <w:bCs/>
          <w:sz w:val="24"/>
          <w:szCs w:val="24"/>
        </w:rPr>
        <w:t>Keyworking</w:t>
      </w:r>
      <w:proofErr w:type="spellEnd"/>
      <w:r w:rsidR="00DF0B50" w:rsidRPr="00DF0B50">
        <w:rPr>
          <w:rFonts w:cstheme="minorHAnsi"/>
          <w:b/>
          <w:bCs/>
          <w:sz w:val="24"/>
          <w:szCs w:val="24"/>
        </w:rPr>
        <w:t xml:space="preserve"> service? </w:t>
      </w:r>
    </w:p>
    <w:p w14:paraId="7A68D4E5" w14:textId="0EAD1992" w:rsidR="00DF0B50" w:rsidRDefault="00DF0B50" w:rsidP="00FC331B">
      <w:pPr>
        <w:spacing w:after="0"/>
        <w:rPr>
          <w:rFonts w:cstheme="minorHAnsi"/>
          <w:sz w:val="24"/>
          <w:szCs w:val="24"/>
        </w:rPr>
      </w:pPr>
      <w:r w:rsidRPr="001B0A3D">
        <w:rPr>
          <w:rFonts w:cstheme="minorHAnsi"/>
          <w:sz w:val="24"/>
          <w:szCs w:val="24"/>
        </w:rPr>
        <w:t xml:space="preserve">When on the dynamic support register, you may be offered support from NEL </w:t>
      </w:r>
      <w:proofErr w:type="spellStart"/>
      <w:r w:rsidRPr="001B0A3D">
        <w:rPr>
          <w:rFonts w:cstheme="minorHAnsi"/>
          <w:sz w:val="24"/>
          <w:szCs w:val="24"/>
        </w:rPr>
        <w:t>Keyworking</w:t>
      </w:r>
      <w:proofErr w:type="spellEnd"/>
      <w:r w:rsidRPr="001B0A3D">
        <w:rPr>
          <w:rFonts w:cstheme="minorHAnsi"/>
          <w:sz w:val="24"/>
          <w:szCs w:val="24"/>
        </w:rPr>
        <w:t xml:space="preserve"> service. The aim of the </w:t>
      </w:r>
      <w:proofErr w:type="spellStart"/>
      <w:r w:rsidRPr="001B0A3D">
        <w:rPr>
          <w:rFonts w:cstheme="minorHAnsi"/>
          <w:sz w:val="24"/>
          <w:szCs w:val="24"/>
        </w:rPr>
        <w:t>Keyworking</w:t>
      </w:r>
      <w:proofErr w:type="spellEnd"/>
      <w:r w:rsidRPr="001B0A3D">
        <w:rPr>
          <w:rFonts w:cstheme="minorHAnsi"/>
          <w:sz w:val="24"/>
          <w:szCs w:val="24"/>
        </w:rPr>
        <w:t xml:space="preserve"> Service is to ensure children, young people and their families’ voices are heard and represented and they have the right support from services at the right time, to either avoid admission to acute mental health settings or reduce length of stay in hospital, support with risk of placement breakdown and help improve their experiences and outcomes.</w:t>
      </w:r>
    </w:p>
    <w:p w14:paraId="0D066BEB" w14:textId="77777777" w:rsidR="00FC331B" w:rsidRDefault="00FC331B" w:rsidP="00FC331B">
      <w:pPr>
        <w:spacing w:after="0"/>
        <w:rPr>
          <w:rFonts w:cstheme="minorHAnsi"/>
          <w:sz w:val="24"/>
          <w:szCs w:val="24"/>
        </w:rPr>
      </w:pPr>
    </w:p>
    <w:p w14:paraId="687C6A2E" w14:textId="45D08AF5" w:rsidR="00DF0B50" w:rsidRPr="00DF0B50" w:rsidRDefault="00DF0B50" w:rsidP="00DF0B50">
      <w:pPr>
        <w:rPr>
          <w:rFonts w:cstheme="minorHAnsi"/>
          <w:b/>
          <w:bCs/>
          <w:sz w:val="24"/>
          <w:szCs w:val="24"/>
        </w:rPr>
      </w:pPr>
      <w:r w:rsidRPr="00DF0B50">
        <w:rPr>
          <w:rFonts w:cstheme="minorHAnsi"/>
          <w:b/>
          <w:bCs/>
          <w:sz w:val="24"/>
          <w:szCs w:val="24"/>
        </w:rPr>
        <w:t>To access </w:t>
      </w:r>
      <w:proofErr w:type="spellStart"/>
      <w:r w:rsidRPr="00DF0B50">
        <w:rPr>
          <w:rFonts w:cstheme="minorHAnsi"/>
          <w:b/>
          <w:bCs/>
          <w:sz w:val="24"/>
          <w:szCs w:val="24"/>
        </w:rPr>
        <w:t>keyworking</w:t>
      </w:r>
      <w:proofErr w:type="spellEnd"/>
      <w:r w:rsidRPr="00DF0B50">
        <w:rPr>
          <w:rFonts w:cstheme="minorHAnsi"/>
          <w:b/>
          <w:bCs/>
          <w:sz w:val="24"/>
          <w:szCs w:val="24"/>
        </w:rPr>
        <w:t xml:space="preserve"> support, children and young people must be on </w:t>
      </w:r>
      <w:r w:rsidR="00B40868">
        <w:rPr>
          <w:rFonts w:cstheme="minorHAnsi"/>
          <w:b/>
          <w:bCs/>
          <w:sz w:val="24"/>
          <w:szCs w:val="24"/>
        </w:rPr>
        <w:t xml:space="preserve">our </w:t>
      </w:r>
      <w:r w:rsidRPr="00DF0B50">
        <w:rPr>
          <w:rFonts w:cstheme="minorHAnsi"/>
          <w:b/>
          <w:bCs/>
          <w:sz w:val="24"/>
          <w:szCs w:val="24"/>
        </w:rPr>
        <w:t>local Dynamic Support Register. </w:t>
      </w:r>
    </w:p>
    <w:p w14:paraId="22BC5FE3" w14:textId="77777777" w:rsidR="00DF0B50" w:rsidRPr="001B0A3D" w:rsidRDefault="00DF0B50" w:rsidP="00DF0B50">
      <w:pPr>
        <w:rPr>
          <w:rFonts w:cstheme="minorHAnsi"/>
          <w:sz w:val="24"/>
          <w:szCs w:val="24"/>
        </w:rPr>
      </w:pPr>
      <w:r w:rsidRPr="001B0A3D">
        <w:rPr>
          <w:rFonts w:cstheme="minorHAnsi"/>
          <w:sz w:val="24"/>
          <w:szCs w:val="24"/>
        </w:rPr>
        <w:t xml:space="preserve">More information about the NEL </w:t>
      </w:r>
      <w:proofErr w:type="spellStart"/>
      <w:r w:rsidRPr="001B0A3D">
        <w:rPr>
          <w:rFonts w:cstheme="minorHAnsi"/>
          <w:sz w:val="24"/>
          <w:szCs w:val="24"/>
        </w:rPr>
        <w:t>Keyworking</w:t>
      </w:r>
      <w:proofErr w:type="spellEnd"/>
      <w:r w:rsidRPr="001B0A3D">
        <w:rPr>
          <w:rFonts w:cstheme="minorHAnsi"/>
          <w:sz w:val="24"/>
          <w:szCs w:val="24"/>
        </w:rPr>
        <w:t xml:space="preserve"> Service can be found on: </w:t>
      </w:r>
      <w:hyperlink r:id="rId14" w:history="1">
        <w:r w:rsidRPr="001B0A3D">
          <w:rPr>
            <w:rStyle w:val="Hyperlink"/>
            <w:rFonts w:cstheme="minorHAnsi"/>
            <w:sz w:val="24"/>
            <w:szCs w:val="24"/>
          </w:rPr>
          <w:t>https://www.nelft.nhs.uk/nel-keyworking-service</w:t>
        </w:r>
      </w:hyperlink>
      <w:r w:rsidRPr="001B0A3D">
        <w:rPr>
          <w:rFonts w:cstheme="minorHAnsi"/>
          <w:sz w:val="24"/>
          <w:szCs w:val="24"/>
        </w:rPr>
        <w:t xml:space="preserve">     </w:t>
      </w:r>
    </w:p>
    <w:p w14:paraId="42DCBEE0" w14:textId="45F48B73" w:rsidR="003068AF" w:rsidRPr="001B0A3D" w:rsidRDefault="007E2AAC" w:rsidP="003068AF">
      <w:pPr>
        <w:numPr>
          <w:ilvl w:val="0"/>
          <w:numId w:val="1"/>
        </w:numPr>
        <w:rPr>
          <w:rFonts w:cstheme="minorHAnsi"/>
          <w:sz w:val="24"/>
          <w:szCs w:val="24"/>
        </w:rPr>
      </w:pPr>
      <w:r w:rsidRPr="001B0A3D">
        <w:rPr>
          <w:rFonts w:cstheme="minorHAnsi"/>
          <w:sz w:val="24"/>
          <w:szCs w:val="24"/>
        </w:rPr>
        <w:t xml:space="preserve">Your information will be archived once there is no longer a risk of admission or placement </w:t>
      </w:r>
      <w:r w:rsidR="003068AF" w:rsidRPr="001B0A3D">
        <w:rPr>
          <w:rFonts w:cstheme="minorHAnsi"/>
          <w:sz w:val="24"/>
          <w:szCs w:val="24"/>
        </w:rPr>
        <w:t>breakdown and will be permanently deleted after 12 months.</w:t>
      </w:r>
    </w:p>
    <w:p w14:paraId="040E1669" w14:textId="55D84654" w:rsidR="00C517E9" w:rsidRPr="001B0A3D" w:rsidRDefault="00494ECA" w:rsidP="000B2FF6">
      <w:pPr>
        <w:numPr>
          <w:ilvl w:val="0"/>
          <w:numId w:val="1"/>
        </w:numPr>
        <w:rPr>
          <w:rFonts w:cstheme="minorHAnsi"/>
          <w:sz w:val="24"/>
          <w:szCs w:val="24"/>
        </w:rPr>
      </w:pPr>
      <w:r w:rsidRPr="001B0A3D">
        <w:rPr>
          <w:rFonts w:cstheme="minorHAnsi"/>
          <w:sz w:val="24"/>
          <w:szCs w:val="24"/>
        </w:rPr>
        <w:t xml:space="preserve">You can ask that details are removed at any time by asking your care co-ordinator to contact NEL ICB or by </w:t>
      </w:r>
      <w:hyperlink r:id="rId15" w:history="1">
        <w:r w:rsidR="00417CF9" w:rsidRPr="001B0A3D">
          <w:rPr>
            <w:rStyle w:val="Hyperlink"/>
            <w:rFonts w:cstheme="minorHAnsi"/>
            <w:sz w:val="24"/>
            <w:szCs w:val="24"/>
          </w:rPr>
          <w:t>DSR.THCYPMHEWB@nhs.net</w:t>
        </w:r>
      </w:hyperlink>
      <w:bookmarkStart w:id="1" w:name="_Hlk183395057"/>
      <w:bookmarkStart w:id="2" w:name="_Hlk182908877"/>
    </w:p>
    <w:p w14:paraId="146377B0" w14:textId="7DDBFECB" w:rsidR="00B40868" w:rsidRPr="00FC331B" w:rsidRDefault="00FC331B" w:rsidP="003068AF">
      <w:pPr>
        <w:spacing w:after="0" w:line="240" w:lineRule="auto"/>
        <w:textAlignment w:val="baseline"/>
        <w:rPr>
          <w:rFonts w:eastAsia="Times New Roman" w:cstheme="minorHAnsi"/>
          <w:sz w:val="24"/>
          <w:szCs w:val="24"/>
          <w:lang w:eastAsia="en-GB"/>
        </w:rPr>
      </w:pPr>
      <w:r w:rsidRPr="00FC331B">
        <w:rPr>
          <w:rFonts w:eastAsia="Times New Roman" w:cstheme="minorHAnsi"/>
          <w:noProof/>
          <w:sz w:val="24"/>
          <w:szCs w:val="24"/>
          <w:lang w:eastAsia="en-GB"/>
        </w:rPr>
        <mc:AlternateContent>
          <mc:Choice Requires="wps">
            <w:drawing>
              <wp:anchor distT="0" distB="0" distL="114300" distR="114300" simplePos="0" relativeHeight="251659264" behindDoc="0" locked="0" layoutInCell="1" allowOverlap="1" wp14:anchorId="06C08781" wp14:editId="5D454A90">
                <wp:simplePos x="0" y="0"/>
                <wp:positionH relativeFrom="column">
                  <wp:posOffset>4724400</wp:posOffset>
                </wp:positionH>
                <wp:positionV relativeFrom="paragraph">
                  <wp:posOffset>53975</wp:posOffset>
                </wp:positionV>
                <wp:extent cx="165100" cy="152400"/>
                <wp:effectExtent l="0" t="0" r="25400" b="19050"/>
                <wp:wrapNone/>
                <wp:docPr id="1817535709" name="Rectangle 2"/>
                <wp:cNvGraphicFramePr/>
                <a:graphic xmlns:a="http://schemas.openxmlformats.org/drawingml/2006/main">
                  <a:graphicData uri="http://schemas.microsoft.com/office/word/2010/wordprocessingShape">
                    <wps:wsp>
                      <wps:cNvSpPr/>
                      <wps:spPr>
                        <a:xfrm>
                          <a:off x="0" y="0"/>
                          <a:ext cx="165100" cy="15240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516297" id="Rectangle 2" o:spid="_x0000_s1026" style="position:absolute;margin-left:372pt;margin-top:4.25pt;width:13pt;height:1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" fillcolor="white [3212]" strokecolor="black [3213]" strokeweight="2pt"/>
            </w:pict>
          </mc:Fallback>
        </mc:AlternateContent>
      </w:r>
      <w:r w:rsidRPr="00FC331B">
        <w:rPr>
          <w:rFonts w:eastAsia="Times New Roman" w:cstheme="minorHAnsi"/>
          <w:sz w:val="24"/>
          <w:szCs w:val="24"/>
          <w:lang w:eastAsia="en-GB"/>
        </w:rPr>
        <w:t>I consent for my details to be included on the Dynamic Support Register</w:t>
      </w:r>
      <w:r w:rsidRPr="00FC331B">
        <w:rPr>
          <w:rFonts w:eastAsia="Times New Roman" w:cstheme="minorHAnsi"/>
          <w:sz w:val="24"/>
          <w:szCs w:val="24"/>
          <w:lang w:eastAsia="en-GB"/>
        </w:rPr>
        <w:t xml:space="preserve"> </w:t>
      </w:r>
      <w:r w:rsidR="00B40868" w:rsidRPr="00FC331B">
        <w:rPr>
          <w:rFonts w:eastAsia="Times New Roman" w:cstheme="minorHAnsi"/>
          <w:b/>
          <w:bCs/>
          <w:sz w:val="24"/>
          <w:szCs w:val="24"/>
          <w:lang w:eastAsia="en-GB"/>
        </w:rPr>
        <w:t>Yes</w:t>
      </w:r>
      <w:r w:rsidRPr="00FC331B">
        <w:rPr>
          <w:rFonts w:eastAsia="Times New Roman" w:cstheme="minorHAnsi"/>
          <w:sz w:val="24"/>
          <w:szCs w:val="24"/>
          <w:lang w:eastAsia="en-GB"/>
        </w:rPr>
        <w:t xml:space="preserve">  </w:t>
      </w:r>
      <w:r>
        <w:rPr>
          <w:rFonts w:eastAsia="Times New Roman" w:cstheme="minorHAnsi"/>
          <w:sz w:val="24"/>
          <w:szCs w:val="24"/>
          <w:lang w:eastAsia="en-GB"/>
        </w:rPr>
        <w:t xml:space="preserve">    </w:t>
      </w:r>
      <w:r w:rsidRPr="00FC331B">
        <w:rPr>
          <w:rFonts w:eastAsia="Times New Roman" w:cstheme="minorHAnsi"/>
          <w:sz w:val="24"/>
          <w:szCs w:val="24"/>
          <w:lang w:eastAsia="en-GB"/>
        </w:rPr>
        <w:t xml:space="preserve">     </w:t>
      </w:r>
      <w:r w:rsidR="00B40868" w:rsidRPr="00FC331B">
        <w:rPr>
          <w:rFonts w:eastAsia="Times New Roman" w:cstheme="minorHAnsi"/>
          <w:b/>
          <w:bCs/>
          <w:sz w:val="24"/>
          <w:szCs w:val="24"/>
          <w:lang w:eastAsia="en-GB"/>
        </w:rPr>
        <w:t>No</w:t>
      </w:r>
      <w:r w:rsidRPr="00FC331B">
        <w:rPr>
          <w:rFonts w:eastAsia="Times New Roman" w:cstheme="minorHAnsi"/>
          <w:sz w:val="24"/>
          <w:szCs w:val="24"/>
          <w:lang w:eastAsia="en-GB"/>
        </w:rPr>
        <w:t xml:space="preserve"> </w:t>
      </w:r>
      <w:r w:rsidRPr="00FC331B">
        <w:rPr>
          <w:rFonts w:eastAsia="Times New Roman" w:cstheme="minorHAnsi"/>
          <w:noProof/>
          <w:sz w:val="24"/>
          <w:szCs w:val="24"/>
          <w:lang w:eastAsia="en-GB"/>
        </w:rPr>
        <w:drawing>
          <wp:inline distT="0" distB="0" distL="0" distR="0" wp14:anchorId="6434FBAD" wp14:editId="0E1BE783">
            <wp:extent cx="189230" cy="176530"/>
            <wp:effectExtent l="0" t="0" r="1270" b="0"/>
            <wp:docPr id="12600539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230" cy="176530"/>
                    </a:xfrm>
                    <a:prstGeom prst="rect">
                      <a:avLst/>
                    </a:prstGeom>
                    <a:noFill/>
                  </pic:spPr>
                </pic:pic>
              </a:graphicData>
            </a:graphic>
          </wp:inline>
        </w:drawing>
      </w:r>
    </w:p>
    <w:p w14:paraId="70B7A28E" w14:textId="301C29DC" w:rsidR="00FC331B" w:rsidRPr="00FC331B" w:rsidRDefault="00FC331B" w:rsidP="00FC331B">
      <w:pPr>
        <w:spacing w:after="0" w:line="240" w:lineRule="auto"/>
        <w:textAlignment w:val="baseline"/>
        <w:rPr>
          <w:rFonts w:eastAsia="Times New Roman" w:cstheme="minorHAnsi"/>
          <w:sz w:val="24"/>
          <w:szCs w:val="24"/>
          <w:lang w:eastAsia="en-GB"/>
        </w:rPr>
      </w:pPr>
      <w:r w:rsidRPr="00FC331B">
        <w:rPr>
          <w:rFonts w:eastAsia="Times New Roman" w:cstheme="minorHAnsi"/>
          <w:sz w:val="24"/>
          <w:szCs w:val="24"/>
          <w:lang w:eastAsia="en-GB"/>
        </w:rPr>
        <w:t xml:space="preserve">I </w:t>
      </w:r>
      <w:r>
        <w:rPr>
          <w:rFonts w:eastAsia="Times New Roman" w:cstheme="minorHAnsi"/>
          <w:sz w:val="24"/>
          <w:szCs w:val="24"/>
          <w:lang w:eastAsia="en-GB"/>
        </w:rPr>
        <w:t>c</w:t>
      </w:r>
      <w:r w:rsidRPr="00FC331B">
        <w:rPr>
          <w:rFonts w:eastAsia="Times New Roman" w:cstheme="minorHAnsi"/>
          <w:sz w:val="24"/>
          <w:szCs w:val="24"/>
          <w:lang w:eastAsia="en-GB"/>
        </w:rPr>
        <w:t xml:space="preserve">onsent </w:t>
      </w:r>
      <w:r w:rsidRPr="00FC331B">
        <w:rPr>
          <w:rFonts w:eastAsia="Times New Roman" w:cstheme="minorHAnsi"/>
          <w:sz w:val="24"/>
          <w:szCs w:val="24"/>
          <w:lang w:eastAsia="en-GB"/>
        </w:rPr>
        <w:t xml:space="preserve">to be contacted by the NEL </w:t>
      </w:r>
      <w:proofErr w:type="spellStart"/>
      <w:r w:rsidRPr="00FC331B">
        <w:rPr>
          <w:rFonts w:eastAsia="Times New Roman" w:cstheme="minorHAnsi"/>
          <w:sz w:val="24"/>
          <w:szCs w:val="24"/>
          <w:lang w:eastAsia="en-GB"/>
        </w:rPr>
        <w:t>Keyworking</w:t>
      </w:r>
      <w:proofErr w:type="spellEnd"/>
      <w:r w:rsidRPr="00FC331B">
        <w:rPr>
          <w:rFonts w:eastAsia="Times New Roman" w:cstheme="minorHAnsi"/>
          <w:sz w:val="24"/>
          <w:szCs w:val="24"/>
          <w:lang w:eastAsia="en-GB"/>
        </w:rPr>
        <w:t xml:space="preserve"> </w:t>
      </w:r>
      <w:r w:rsidRPr="00FC331B">
        <w:rPr>
          <w:rFonts w:eastAsia="Times New Roman" w:cstheme="minorHAnsi"/>
          <w:sz w:val="24"/>
          <w:szCs w:val="24"/>
          <w:lang w:eastAsia="en-GB"/>
        </w:rPr>
        <w:t>service</w:t>
      </w:r>
      <w:r w:rsidRPr="00FC331B">
        <w:rPr>
          <w:rFonts w:eastAsia="Times New Roman" w:cstheme="minorHAnsi"/>
          <w:b/>
          <w:bCs/>
          <w:sz w:val="24"/>
          <w:szCs w:val="24"/>
          <w:lang w:eastAsia="en-GB"/>
        </w:rPr>
        <w:t xml:space="preserve"> Yes</w:t>
      </w:r>
      <w:r w:rsidRPr="00FC331B">
        <w:rPr>
          <w:rFonts w:eastAsia="Times New Roman" w:cstheme="minorHAnsi"/>
          <w:sz w:val="24"/>
          <w:szCs w:val="24"/>
          <w:lang w:eastAsia="en-GB"/>
        </w:rPr>
        <w:t xml:space="preserve"> </w:t>
      </w:r>
      <w:r w:rsidRPr="00FC331B">
        <w:rPr>
          <w:rFonts w:eastAsia="Times New Roman" w:cstheme="minorHAnsi"/>
          <w:sz w:val="24"/>
          <w:szCs w:val="24"/>
          <w:lang w:eastAsia="en-GB"/>
        </w:rPr>
        <w:drawing>
          <wp:inline distT="0" distB="0" distL="0" distR="0" wp14:anchorId="70F0A210" wp14:editId="5A8641F6">
            <wp:extent cx="189230" cy="176530"/>
            <wp:effectExtent l="0" t="0" r="1270" b="0"/>
            <wp:docPr id="21185981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230" cy="176530"/>
                    </a:xfrm>
                    <a:prstGeom prst="rect">
                      <a:avLst/>
                    </a:prstGeom>
                    <a:noFill/>
                  </pic:spPr>
                </pic:pic>
              </a:graphicData>
            </a:graphic>
          </wp:inline>
        </w:drawing>
      </w:r>
      <w:r w:rsidRPr="00FC331B">
        <w:rPr>
          <w:rFonts w:eastAsia="Times New Roman" w:cstheme="minorHAnsi"/>
          <w:sz w:val="24"/>
          <w:szCs w:val="24"/>
          <w:lang w:eastAsia="en-GB"/>
        </w:rPr>
        <w:t xml:space="preserve">      </w:t>
      </w:r>
      <w:r w:rsidRPr="00FC331B">
        <w:rPr>
          <w:rFonts w:eastAsia="Times New Roman" w:cstheme="minorHAnsi"/>
          <w:b/>
          <w:bCs/>
          <w:sz w:val="24"/>
          <w:szCs w:val="24"/>
          <w:lang w:eastAsia="en-GB"/>
        </w:rPr>
        <w:t>No</w:t>
      </w:r>
      <w:r w:rsidRPr="00FC331B">
        <w:rPr>
          <w:rFonts w:eastAsia="Times New Roman" w:cstheme="minorHAnsi"/>
          <w:sz w:val="24"/>
          <w:szCs w:val="24"/>
          <w:lang w:eastAsia="en-GB"/>
        </w:rPr>
        <w:t xml:space="preserve"> </w:t>
      </w:r>
      <w:r w:rsidRPr="00FC331B">
        <w:rPr>
          <w:rFonts w:eastAsia="Times New Roman" w:cstheme="minorHAnsi"/>
          <w:sz w:val="24"/>
          <w:szCs w:val="24"/>
          <w:lang w:eastAsia="en-GB"/>
        </w:rPr>
        <w:drawing>
          <wp:inline distT="0" distB="0" distL="0" distR="0" wp14:anchorId="7B8FAF8B" wp14:editId="524E6586">
            <wp:extent cx="189230" cy="176530"/>
            <wp:effectExtent l="0" t="0" r="1270" b="0"/>
            <wp:docPr id="20437553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230" cy="176530"/>
                    </a:xfrm>
                    <a:prstGeom prst="rect">
                      <a:avLst/>
                    </a:prstGeom>
                    <a:noFill/>
                  </pic:spPr>
                </pic:pic>
              </a:graphicData>
            </a:graphic>
          </wp:inline>
        </w:drawing>
      </w:r>
    </w:p>
    <w:p w14:paraId="7EC94D8A" w14:textId="32D7A7CF" w:rsidR="00B40868" w:rsidRPr="00FC331B" w:rsidRDefault="00B40868" w:rsidP="003068AF">
      <w:pPr>
        <w:spacing w:after="0" w:line="240" w:lineRule="auto"/>
        <w:textAlignment w:val="baseline"/>
        <w:rPr>
          <w:rFonts w:eastAsia="Times New Roman" w:cstheme="minorHAnsi"/>
          <w:sz w:val="24"/>
          <w:szCs w:val="24"/>
          <w:lang w:eastAsia="en-GB"/>
        </w:rPr>
      </w:pPr>
    </w:p>
    <w:p w14:paraId="2CB05964" w14:textId="46F34C77" w:rsidR="00C517E9" w:rsidRPr="00A33504" w:rsidRDefault="00A33504" w:rsidP="003068AF">
      <w:pPr>
        <w:spacing w:after="0" w:line="240" w:lineRule="auto"/>
        <w:textAlignment w:val="baseline"/>
        <w:rPr>
          <w:rFonts w:eastAsia="Times New Roman" w:cstheme="minorHAnsi"/>
          <w:b/>
          <w:bCs/>
          <w:sz w:val="24"/>
          <w:szCs w:val="24"/>
          <w:lang w:eastAsia="en-GB"/>
        </w:rPr>
      </w:pPr>
      <w:r w:rsidRPr="00A33504">
        <w:rPr>
          <w:rFonts w:eastAsia="Times New Roman" w:cstheme="minorHAnsi"/>
          <w:b/>
          <w:bCs/>
          <w:sz w:val="24"/>
          <w:szCs w:val="24"/>
          <w:lang w:eastAsia="en-GB"/>
        </w:rPr>
        <w:t xml:space="preserve">By signing the consent form, you </w:t>
      </w:r>
      <w:r>
        <w:rPr>
          <w:rFonts w:eastAsia="Times New Roman" w:cstheme="minorHAnsi"/>
          <w:b/>
          <w:bCs/>
          <w:sz w:val="24"/>
          <w:szCs w:val="24"/>
          <w:lang w:eastAsia="en-GB"/>
        </w:rPr>
        <w:t xml:space="preserve">are </w:t>
      </w:r>
      <w:r w:rsidRPr="00A33504">
        <w:rPr>
          <w:rFonts w:eastAsia="Times New Roman" w:cstheme="minorHAnsi"/>
          <w:b/>
          <w:bCs/>
          <w:sz w:val="24"/>
          <w:szCs w:val="24"/>
          <w:lang w:eastAsia="en-GB"/>
        </w:rPr>
        <w:t>agree</w:t>
      </w:r>
      <w:r>
        <w:rPr>
          <w:rFonts w:eastAsia="Times New Roman" w:cstheme="minorHAnsi"/>
          <w:b/>
          <w:bCs/>
          <w:sz w:val="24"/>
          <w:szCs w:val="24"/>
          <w:lang w:eastAsia="en-GB"/>
        </w:rPr>
        <w:t>ing</w:t>
      </w:r>
      <w:r w:rsidRPr="00A33504">
        <w:rPr>
          <w:rFonts w:eastAsia="Times New Roman" w:cstheme="minorHAnsi"/>
          <w:b/>
          <w:bCs/>
          <w:sz w:val="24"/>
          <w:szCs w:val="24"/>
          <w:lang w:eastAsia="en-GB"/>
        </w:rPr>
        <w:t xml:space="preserve"> to be </w:t>
      </w:r>
      <w:r>
        <w:rPr>
          <w:rFonts w:eastAsia="Times New Roman" w:cstheme="minorHAnsi"/>
          <w:b/>
          <w:bCs/>
          <w:sz w:val="24"/>
          <w:szCs w:val="24"/>
          <w:lang w:eastAsia="en-GB"/>
        </w:rPr>
        <w:t>included on the Dynamic Support Register (DSR)</w:t>
      </w:r>
      <w:r w:rsidR="00DF0B50">
        <w:rPr>
          <w:rFonts w:eastAsia="Times New Roman" w:cstheme="minorHAnsi"/>
          <w:b/>
          <w:bCs/>
          <w:sz w:val="24"/>
          <w:szCs w:val="24"/>
          <w:lang w:eastAsia="en-GB"/>
        </w:rPr>
        <w:t xml:space="preserve"> and </w:t>
      </w:r>
      <w:r w:rsidR="00DF0B50" w:rsidRPr="00DF0B50">
        <w:rPr>
          <w:rFonts w:eastAsia="Times New Roman" w:cstheme="minorHAnsi"/>
          <w:b/>
          <w:bCs/>
          <w:sz w:val="24"/>
          <w:szCs w:val="24"/>
          <w:lang w:eastAsia="en-GB"/>
        </w:rPr>
        <w:t xml:space="preserve">to be contacted by the NEL </w:t>
      </w:r>
      <w:proofErr w:type="spellStart"/>
      <w:r w:rsidR="00DF0B50" w:rsidRPr="00DF0B50">
        <w:rPr>
          <w:rFonts w:eastAsia="Times New Roman" w:cstheme="minorHAnsi"/>
          <w:b/>
          <w:bCs/>
          <w:sz w:val="24"/>
          <w:szCs w:val="24"/>
          <w:lang w:eastAsia="en-GB"/>
        </w:rPr>
        <w:t>Keyworking</w:t>
      </w:r>
      <w:proofErr w:type="spellEnd"/>
      <w:r w:rsidR="00DF0B50" w:rsidRPr="00DF0B50">
        <w:rPr>
          <w:rFonts w:eastAsia="Times New Roman" w:cstheme="minorHAnsi"/>
          <w:b/>
          <w:bCs/>
          <w:sz w:val="24"/>
          <w:szCs w:val="24"/>
          <w:lang w:eastAsia="en-GB"/>
        </w:rPr>
        <w:t xml:space="preserve"> service</w:t>
      </w:r>
      <w:r>
        <w:rPr>
          <w:rFonts w:eastAsia="Times New Roman" w:cstheme="minorHAnsi"/>
          <w:b/>
          <w:bCs/>
          <w:sz w:val="24"/>
          <w:szCs w:val="24"/>
          <w:lang w:eastAsia="en-GB"/>
        </w:rPr>
        <w:t>.</w:t>
      </w:r>
    </w:p>
    <w:p w14:paraId="10EFDDAD" w14:textId="77777777" w:rsidR="00A33504" w:rsidRPr="001B0A3D" w:rsidRDefault="00A33504" w:rsidP="003068AF">
      <w:pPr>
        <w:spacing w:after="0" w:line="240" w:lineRule="auto"/>
        <w:textAlignment w:val="baseline"/>
        <w:rPr>
          <w:rFonts w:eastAsia="Times New Roman" w:cstheme="minorHAnsi"/>
          <w:b/>
          <w:bCs/>
          <w:sz w:val="24"/>
          <w:szCs w:val="24"/>
          <w:u w:val="single"/>
          <w:lang w:eastAsia="en-GB"/>
        </w:rPr>
      </w:pPr>
    </w:p>
    <w:p w14:paraId="74F66B25" w14:textId="2B7E708B" w:rsidR="00417CF9" w:rsidRDefault="00417CF9" w:rsidP="003068AF">
      <w:pPr>
        <w:spacing w:after="0" w:line="240" w:lineRule="auto"/>
        <w:textAlignment w:val="baseline"/>
        <w:rPr>
          <w:rFonts w:eastAsia="Times New Roman" w:cstheme="minorHAnsi"/>
          <w:b/>
          <w:bCs/>
          <w:sz w:val="24"/>
          <w:szCs w:val="24"/>
          <w:lang w:eastAsia="en-GB"/>
        </w:rPr>
      </w:pPr>
      <w:r w:rsidRPr="001B0A3D">
        <w:rPr>
          <w:rFonts w:eastAsia="Times New Roman" w:cstheme="minorHAnsi"/>
          <w:b/>
          <w:bCs/>
          <w:sz w:val="24"/>
          <w:szCs w:val="24"/>
          <w:u w:val="single"/>
          <w:lang w:eastAsia="en-GB"/>
        </w:rPr>
        <w:t>Child/Young Person 16 – 18 years old</w:t>
      </w:r>
      <w:r w:rsidRPr="001B0A3D">
        <w:rPr>
          <w:rFonts w:eastAsia="Times New Roman" w:cstheme="minorHAnsi"/>
          <w:b/>
          <w:bCs/>
          <w:sz w:val="24"/>
          <w:szCs w:val="24"/>
          <w:lang w:eastAsia="en-GB"/>
        </w:rPr>
        <w:t>  </w:t>
      </w:r>
    </w:p>
    <w:p w14:paraId="100FEE53" w14:textId="0D7463A2" w:rsidR="00A169AC" w:rsidRPr="00A169AC" w:rsidRDefault="00A169AC" w:rsidP="003068AF">
      <w:pPr>
        <w:spacing w:after="0" w:line="240" w:lineRule="auto"/>
        <w:textAlignment w:val="baseline"/>
        <w:rPr>
          <w:rFonts w:eastAsia="Times New Roman" w:cstheme="minorHAnsi"/>
          <w:sz w:val="24"/>
          <w:szCs w:val="24"/>
          <w:lang w:eastAsia="en-GB"/>
        </w:rPr>
      </w:pPr>
      <w:r w:rsidRPr="00A169AC">
        <w:rPr>
          <w:rFonts w:eastAsia="Times New Roman" w:cstheme="minorHAnsi"/>
          <w:sz w:val="24"/>
          <w:szCs w:val="24"/>
          <w:lang w:eastAsia="en-GB"/>
        </w:rPr>
        <w:t xml:space="preserve">Consent should be sought directly from young people aged 16 </w:t>
      </w:r>
      <w:r>
        <w:rPr>
          <w:rFonts w:eastAsia="Times New Roman" w:cstheme="minorHAnsi"/>
          <w:sz w:val="24"/>
          <w:szCs w:val="24"/>
          <w:lang w:eastAsia="en-GB"/>
        </w:rPr>
        <w:t>- 18</w:t>
      </w:r>
      <w:r w:rsidRPr="00A169AC">
        <w:rPr>
          <w:rFonts w:eastAsia="Times New Roman" w:cstheme="minorHAnsi"/>
          <w:sz w:val="24"/>
          <w:szCs w:val="24"/>
          <w:lang w:eastAsia="en-GB"/>
        </w:rPr>
        <w:t>; they are presumed to have sufficient mental capacity to decide about their treatment unless there is a reason and/or evidence to indicate otherwise.</w:t>
      </w:r>
    </w:p>
    <w:tbl>
      <w:tblPr>
        <w:tblW w:w="1020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3"/>
        <w:gridCol w:w="6810"/>
        <w:gridCol w:w="1843"/>
      </w:tblGrid>
      <w:tr w:rsidR="00417CF9" w:rsidRPr="001B0A3D" w14:paraId="04500DE5" w14:textId="77777777">
        <w:trPr>
          <w:trHeight w:val="300"/>
        </w:trPr>
        <w:tc>
          <w:tcPr>
            <w:tcW w:w="8363"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bookmarkEnd w:id="1"/>
          <w:p w14:paraId="2C796C85" w14:textId="77777777" w:rsidR="00417CF9" w:rsidRPr="001B0A3D" w:rsidRDefault="00417CF9">
            <w:pPr>
              <w:spacing w:after="0" w:line="240" w:lineRule="auto"/>
              <w:textAlignment w:val="baseline"/>
              <w:rPr>
                <w:rFonts w:eastAsia="Times New Roman" w:cstheme="minorHAnsi"/>
                <w:bCs/>
                <w:sz w:val="24"/>
                <w:szCs w:val="24"/>
                <w:lang w:eastAsia="en-GB"/>
              </w:rPr>
            </w:pPr>
            <w:r w:rsidRPr="001B0A3D">
              <w:rPr>
                <w:rFonts w:eastAsia="Times New Roman" w:cstheme="minorHAnsi"/>
                <w:bCs/>
                <w:sz w:val="24"/>
                <w:szCs w:val="24"/>
                <w:lang w:eastAsia="en-GB"/>
              </w:rPr>
              <w:t>I consent for my details to be included on the Dynamic Support Register.</w:t>
            </w:r>
          </w:p>
          <w:p w14:paraId="4944EA61" w14:textId="77777777" w:rsidR="00417CF9" w:rsidRPr="001B0A3D" w:rsidRDefault="00417CF9">
            <w:pPr>
              <w:spacing w:after="0" w:line="240" w:lineRule="auto"/>
              <w:textAlignment w:val="baseline"/>
              <w:rPr>
                <w:rFonts w:eastAsia="Times New Roman" w:cstheme="minorHAnsi"/>
                <w:sz w:val="24"/>
                <w:szCs w:val="24"/>
                <w:lang w:eastAsia="en-GB"/>
              </w:rPr>
            </w:pPr>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E070B0" w14:textId="77777777" w:rsidR="00417CF9" w:rsidRPr="001B0A3D" w:rsidRDefault="00417CF9">
            <w:pPr>
              <w:spacing w:after="0" w:line="240" w:lineRule="auto"/>
              <w:textAlignment w:val="baseline"/>
              <w:rPr>
                <w:rFonts w:eastAsia="Times New Roman" w:cstheme="minorHAnsi"/>
                <w:sz w:val="24"/>
                <w:szCs w:val="24"/>
                <w:lang w:eastAsia="en-GB"/>
              </w:rPr>
            </w:pPr>
            <w:r w:rsidRPr="001B0A3D">
              <w:rPr>
                <w:rFonts w:eastAsia="Times New Roman" w:cstheme="minorHAnsi"/>
                <w:sz w:val="24"/>
                <w:szCs w:val="24"/>
                <w:lang w:eastAsia="en-GB"/>
              </w:rPr>
              <w:t xml:space="preserve">Yes </w:t>
            </w:r>
            <w:r w:rsidRPr="001B0A3D">
              <w:rPr>
                <w:rFonts w:ascii="Segoe UI Symbol" w:eastAsia="Times New Roman" w:hAnsi="Segoe UI Symbol" w:cs="Segoe UI Symbol"/>
                <w:sz w:val="24"/>
                <w:szCs w:val="24"/>
                <w:lang w:eastAsia="en-GB"/>
              </w:rPr>
              <w:t>☐</w:t>
            </w:r>
            <w:r w:rsidRPr="001B0A3D">
              <w:rPr>
                <w:rFonts w:eastAsia="Times New Roman" w:cstheme="minorHAnsi"/>
                <w:sz w:val="24"/>
                <w:szCs w:val="24"/>
                <w:lang w:eastAsia="en-GB"/>
              </w:rPr>
              <w:t xml:space="preserve"> No </w:t>
            </w:r>
            <w:r w:rsidRPr="001B0A3D">
              <w:rPr>
                <w:rFonts w:ascii="Segoe UI Symbol" w:eastAsia="Times New Roman" w:hAnsi="Segoe UI Symbol" w:cs="Segoe UI Symbol"/>
                <w:sz w:val="24"/>
                <w:szCs w:val="24"/>
                <w:lang w:eastAsia="en-GB"/>
              </w:rPr>
              <w:t>☐</w:t>
            </w:r>
            <w:r w:rsidRPr="001B0A3D">
              <w:rPr>
                <w:rFonts w:eastAsia="Times New Roman" w:cstheme="minorHAnsi"/>
                <w:sz w:val="24"/>
                <w:szCs w:val="24"/>
                <w:lang w:eastAsia="en-GB"/>
              </w:rPr>
              <w:t>  </w:t>
            </w:r>
          </w:p>
        </w:tc>
      </w:tr>
      <w:tr w:rsidR="00417CF9" w:rsidRPr="001B0A3D" w14:paraId="707454EE" w14:textId="77777777" w:rsidTr="00715A49">
        <w:trPr>
          <w:trHeight w:val="365"/>
        </w:trPr>
        <w:tc>
          <w:tcPr>
            <w:tcW w:w="1553" w:type="dxa"/>
            <w:tcBorders>
              <w:top w:val="single" w:sz="6" w:space="0" w:color="auto"/>
              <w:left w:val="single" w:sz="6" w:space="0" w:color="auto"/>
              <w:bottom w:val="single" w:sz="6" w:space="0" w:color="auto"/>
              <w:right w:val="single" w:sz="6" w:space="0" w:color="auto"/>
            </w:tcBorders>
            <w:shd w:val="clear" w:color="auto" w:fill="auto"/>
            <w:hideMark/>
          </w:tcPr>
          <w:p w14:paraId="4E725682" w14:textId="77777777" w:rsidR="00417CF9" w:rsidRPr="001B0A3D" w:rsidRDefault="00417CF9">
            <w:pPr>
              <w:spacing w:after="0" w:line="240" w:lineRule="auto"/>
              <w:textAlignment w:val="baseline"/>
              <w:rPr>
                <w:rFonts w:eastAsia="Times New Roman" w:cstheme="minorHAnsi"/>
                <w:sz w:val="24"/>
                <w:szCs w:val="24"/>
                <w:lang w:eastAsia="en-GB"/>
              </w:rPr>
            </w:pPr>
            <w:r w:rsidRPr="001B0A3D">
              <w:rPr>
                <w:rFonts w:eastAsia="Times New Roman" w:cstheme="minorHAnsi"/>
                <w:sz w:val="24"/>
                <w:szCs w:val="24"/>
                <w:lang w:eastAsia="en-GB"/>
              </w:rPr>
              <w:t>Name  </w:t>
            </w:r>
          </w:p>
        </w:tc>
        <w:tc>
          <w:tcPr>
            <w:tcW w:w="8653" w:type="dxa"/>
            <w:gridSpan w:val="2"/>
            <w:tcBorders>
              <w:top w:val="single" w:sz="6" w:space="0" w:color="auto"/>
              <w:left w:val="single" w:sz="6" w:space="0" w:color="auto"/>
              <w:bottom w:val="single" w:sz="6" w:space="0" w:color="auto"/>
              <w:right w:val="single" w:sz="6" w:space="0" w:color="auto"/>
            </w:tcBorders>
            <w:shd w:val="clear" w:color="auto" w:fill="auto"/>
            <w:hideMark/>
          </w:tcPr>
          <w:p w14:paraId="136DA58A" w14:textId="77777777" w:rsidR="00417CF9" w:rsidRPr="001B0A3D" w:rsidRDefault="00417CF9">
            <w:pPr>
              <w:spacing w:after="0" w:line="240" w:lineRule="auto"/>
              <w:textAlignment w:val="baseline"/>
              <w:rPr>
                <w:rFonts w:eastAsia="Times New Roman" w:cstheme="minorHAnsi"/>
                <w:sz w:val="24"/>
                <w:szCs w:val="24"/>
                <w:lang w:eastAsia="en-GB"/>
              </w:rPr>
            </w:pPr>
            <w:r w:rsidRPr="001B0A3D">
              <w:rPr>
                <w:rFonts w:eastAsia="Times New Roman" w:cstheme="minorHAnsi"/>
                <w:sz w:val="24"/>
                <w:szCs w:val="24"/>
                <w:lang w:eastAsia="en-GB"/>
              </w:rPr>
              <w:t>  </w:t>
            </w:r>
          </w:p>
        </w:tc>
      </w:tr>
      <w:tr w:rsidR="00417CF9" w:rsidRPr="001B0A3D" w14:paraId="35D14ECE" w14:textId="77777777" w:rsidTr="00715A49">
        <w:trPr>
          <w:trHeight w:val="413"/>
        </w:trPr>
        <w:tc>
          <w:tcPr>
            <w:tcW w:w="1553" w:type="dxa"/>
            <w:tcBorders>
              <w:top w:val="single" w:sz="6" w:space="0" w:color="auto"/>
              <w:left w:val="single" w:sz="6" w:space="0" w:color="auto"/>
              <w:bottom w:val="single" w:sz="6" w:space="0" w:color="auto"/>
              <w:right w:val="single" w:sz="6" w:space="0" w:color="auto"/>
            </w:tcBorders>
            <w:shd w:val="clear" w:color="auto" w:fill="auto"/>
          </w:tcPr>
          <w:p w14:paraId="39EB1856" w14:textId="77777777" w:rsidR="00417CF9" w:rsidRPr="001B0A3D" w:rsidRDefault="00417CF9">
            <w:pPr>
              <w:spacing w:after="0" w:line="240" w:lineRule="auto"/>
              <w:textAlignment w:val="baseline"/>
              <w:rPr>
                <w:rFonts w:eastAsia="Times New Roman" w:cstheme="minorHAnsi"/>
                <w:sz w:val="24"/>
                <w:szCs w:val="24"/>
                <w:lang w:eastAsia="en-GB"/>
              </w:rPr>
            </w:pPr>
            <w:r w:rsidRPr="001B0A3D">
              <w:rPr>
                <w:rFonts w:eastAsia="Times New Roman" w:cstheme="minorHAnsi"/>
                <w:sz w:val="24"/>
                <w:szCs w:val="24"/>
                <w:lang w:eastAsia="en-GB"/>
              </w:rPr>
              <w:t>Signature</w:t>
            </w:r>
          </w:p>
        </w:tc>
        <w:tc>
          <w:tcPr>
            <w:tcW w:w="8653" w:type="dxa"/>
            <w:gridSpan w:val="2"/>
            <w:tcBorders>
              <w:top w:val="single" w:sz="6" w:space="0" w:color="auto"/>
              <w:left w:val="single" w:sz="6" w:space="0" w:color="auto"/>
              <w:bottom w:val="single" w:sz="6" w:space="0" w:color="auto"/>
              <w:right w:val="single" w:sz="6" w:space="0" w:color="auto"/>
            </w:tcBorders>
            <w:shd w:val="clear" w:color="auto" w:fill="auto"/>
          </w:tcPr>
          <w:p w14:paraId="0B11680C" w14:textId="77777777" w:rsidR="00417CF9" w:rsidRPr="001B0A3D" w:rsidRDefault="00417CF9">
            <w:pPr>
              <w:spacing w:after="0" w:line="240" w:lineRule="auto"/>
              <w:textAlignment w:val="baseline"/>
              <w:rPr>
                <w:rFonts w:eastAsia="Times New Roman" w:cstheme="minorHAnsi"/>
                <w:sz w:val="24"/>
                <w:szCs w:val="24"/>
                <w:lang w:eastAsia="en-GB"/>
              </w:rPr>
            </w:pPr>
          </w:p>
        </w:tc>
      </w:tr>
      <w:tr w:rsidR="00417CF9" w:rsidRPr="001B0A3D" w14:paraId="537DF5A3" w14:textId="77777777" w:rsidTr="00715A49">
        <w:trPr>
          <w:trHeight w:val="405"/>
        </w:trPr>
        <w:tc>
          <w:tcPr>
            <w:tcW w:w="1553" w:type="dxa"/>
            <w:tcBorders>
              <w:top w:val="single" w:sz="6" w:space="0" w:color="auto"/>
              <w:left w:val="single" w:sz="6" w:space="0" w:color="auto"/>
              <w:bottom w:val="single" w:sz="6" w:space="0" w:color="auto"/>
              <w:right w:val="single" w:sz="6" w:space="0" w:color="auto"/>
            </w:tcBorders>
            <w:shd w:val="clear" w:color="auto" w:fill="auto"/>
            <w:hideMark/>
          </w:tcPr>
          <w:p w14:paraId="39C90263" w14:textId="77777777" w:rsidR="00417CF9" w:rsidRPr="001B0A3D" w:rsidRDefault="00417CF9">
            <w:pPr>
              <w:spacing w:after="0" w:line="240" w:lineRule="auto"/>
              <w:textAlignment w:val="baseline"/>
              <w:rPr>
                <w:rFonts w:eastAsia="Times New Roman" w:cstheme="minorHAnsi"/>
                <w:sz w:val="24"/>
                <w:szCs w:val="24"/>
                <w:lang w:eastAsia="en-GB"/>
              </w:rPr>
            </w:pPr>
            <w:r w:rsidRPr="001B0A3D">
              <w:rPr>
                <w:rFonts w:eastAsia="Times New Roman" w:cstheme="minorHAnsi"/>
                <w:sz w:val="24"/>
                <w:szCs w:val="24"/>
                <w:lang w:eastAsia="en-GB"/>
              </w:rPr>
              <w:t>Date  </w:t>
            </w:r>
          </w:p>
        </w:tc>
        <w:tc>
          <w:tcPr>
            <w:tcW w:w="8653" w:type="dxa"/>
            <w:gridSpan w:val="2"/>
            <w:tcBorders>
              <w:top w:val="single" w:sz="6" w:space="0" w:color="auto"/>
              <w:left w:val="single" w:sz="6" w:space="0" w:color="auto"/>
              <w:bottom w:val="single" w:sz="6" w:space="0" w:color="auto"/>
              <w:right w:val="single" w:sz="6" w:space="0" w:color="auto"/>
            </w:tcBorders>
            <w:shd w:val="clear" w:color="auto" w:fill="auto"/>
            <w:hideMark/>
          </w:tcPr>
          <w:p w14:paraId="6F6D69BA" w14:textId="77777777" w:rsidR="00417CF9" w:rsidRPr="001B0A3D" w:rsidRDefault="00417CF9">
            <w:pPr>
              <w:spacing w:after="0" w:line="240" w:lineRule="auto"/>
              <w:textAlignment w:val="baseline"/>
              <w:rPr>
                <w:rFonts w:eastAsia="Times New Roman" w:cstheme="minorHAnsi"/>
                <w:sz w:val="24"/>
                <w:szCs w:val="24"/>
                <w:lang w:eastAsia="en-GB"/>
              </w:rPr>
            </w:pPr>
            <w:r w:rsidRPr="001B0A3D">
              <w:rPr>
                <w:rFonts w:eastAsia="Times New Roman" w:cstheme="minorHAnsi"/>
                <w:sz w:val="24"/>
                <w:szCs w:val="24"/>
                <w:lang w:eastAsia="en-GB"/>
              </w:rPr>
              <w:t>  </w:t>
            </w:r>
          </w:p>
        </w:tc>
      </w:tr>
    </w:tbl>
    <w:p w14:paraId="58B92C49" w14:textId="77777777" w:rsidR="00F875A6" w:rsidRPr="001B0A3D" w:rsidRDefault="00F875A6" w:rsidP="00A405E9">
      <w:pPr>
        <w:spacing w:after="0" w:line="240" w:lineRule="auto"/>
        <w:textAlignment w:val="baseline"/>
        <w:rPr>
          <w:rFonts w:eastAsia="Times New Roman" w:cstheme="minorHAnsi"/>
          <w:b/>
          <w:bCs/>
          <w:sz w:val="24"/>
          <w:szCs w:val="24"/>
          <w:u w:val="single"/>
          <w:lang w:eastAsia="en-GB"/>
        </w:rPr>
      </w:pPr>
      <w:bookmarkStart w:id="3" w:name="_Hlk183610792"/>
      <w:r w:rsidRPr="001B0A3D">
        <w:rPr>
          <w:rFonts w:eastAsia="Times New Roman" w:cstheme="minorHAnsi"/>
          <w:b/>
          <w:bCs/>
          <w:sz w:val="24"/>
          <w:szCs w:val="24"/>
          <w:u w:val="single"/>
          <w:lang w:eastAsia="en-GB"/>
        </w:rPr>
        <w:t>Children</w:t>
      </w:r>
      <w:r w:rsidR="00A405E9" w:rsidRPr="001B0A3D">
        <w:rPr>
          <w:rFonts w:eastAsia="Times New Roman" w:cstheme="minorHAnsi"/>
          <w:b/>
          <w:bCs/>
          <w:sz w:val="24"/>
          <w:szCs w:val="24"/>
          <w:u w:val="single"/>
          <w:lang w:eastAsia="en-GB"/>
        </w:rPr>
        <w:t xml:space="preserve"> under 16 years old</w:t>
      </w:r>
      <w:r w:rsidR="00351BFE" w:rsidRPr="001B0A3D">
        <w:rPr>
          <w:rFonts w:eastAsia="Times New Roman" w:cstheme="minorHAnsi"/>
          <w:b/>
          <w:bCs/>
          <w:sz w:val="24"/>
          <w:szCs w:val="24"/>
          <w:u w:val="single"/>
          <w:lang w:eastAsia="en-GB"/>
        </w:rPr>
        <w:t xml:space="preserve"> </w:t>
      </w:r>
    </w:p>
    <w:p w14:paraId="78C69729" w14:textId="52F16084" w:rsidR="00A405E9" w:rsidRPr="001B0A3D" w:rsidRDefault="00BE3F99" w:rsidP="00A405E9">
      <w:pPr>
        <w:spacing w:after="0" w:line="240" w:lineRule="auto"/>
        <w:textAlignment w:val="baseline"/>
        <w:rPr>
          <w:rFonts w:eastAsia="Times New Roman" w:cstheme="minorHAnsi"/>
          <w:sz w:val="24"/>
          <w:szCs w:val="24"/>
          <w:lang w:eastAsia="en-GB"/>
        </w:rPr>
      </w:pPr>
      <w:r w:rsidRPr="001B0A3D">
        <w:rPr>
          <w:rFonts w:eastAsia="Times New Roman" w:cstheme="minorHAnsi"/>
          <w:sz w:val="24"/>
          <w:szCs w:val="24"/>
          <w:lang w:eastAsia="en-GB"/>
        </w:rPr>
        <w:t>Children under the age of 16 can provide consent for their inclusion on the DSR if they are considered to have sufficient competence and understanding to fully appreciate what is involved. Otherwise, consent must be obtained on their behalf from someone with parental responsibility.</w:t>
      </w:r>
    </w:p>
    <w:tbl>
      <w:tblPr>
        <w:tblW w:w="1020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3"/>
        <w:gridCol w:w="6810"/>
        <w:gridCol w:w="1843"/>
      </w:tblGrid>
      <w:tr w:rsidR="00A405E9" w:rsidRPr="001B0A3D" w14:paraId="7A45E6FD" w14:textId="77777777">
        <w:trPr>
          <w:trHeight w:val="300"/>
        </w:trPr>
        <w:tc>
          <w:tcPr>
            <w:tcW w:w="8363"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bookmarkEnd w:id="3"/>
          <w:p w14:paraId="75A20963" w14:textId="77777777" w:rsidR="00A405E9" w:rsidRPr="001B0A3D" w:rsidRDefault="00A405E9" w:rsidP="00A405E9">
            <w:pPr>
              <w:spacing w:after="0" w:line="240" w:lineRule="auto"/>
              <w:textAlignment w:val="baseline"/>
              <w:rPr>
                <w:rFonts w:eastAsia="Times New Roman" w:cstheme="minorHAnsi"/>
                <w:bCs/>
                <w:sz w:val="24"/>
                <w:szCs w:val="24"/>
                <w:lang w:eastAsia="en-GB"/>
              </w:rPr>
            </w:pPr>
            <w:r w:rsidRPr="001B0A3D">
              <w:rPr>
                <w:rFonts w:eastAsia="Times New Roman" w:cstheme="minorHAnsi"/>
                <w:bCs/>
                <w:sz w:val="24"/>
                <w:szCs w:val="24"/>
                <w:lang w:eastAsia="en-GB"/>
              </w:rPr>
              <w:t>I consent for my details to be included on the Dynamic Support Register.</w:t>
            </w:r>
          </w:p>
          <w:p w14:paraId="644F00CA" w14:textId="77777777" w:rsidR="00A405E9" w:rsidRPr="001B0A3D" w:rsidRDefault="00A405E9" w:rsidP="00A405E9">
            <w:pPr>
              <w:spacing w:after="0" w:line="240" w:lineRule="auto"/>
              <w:textAlignment w:val="baseline"/>
              <w:rPr>
                <w:rFonts w:eastAsia="Times New Roman" w:cstheme="minorHAnsi"/>
                <w:sz w:val="24"/>
                <w:szCs w:val="24"/>
                <w:lang w:eastAsia="en-GB"/>
              </w:rPr>
            </w:pPr>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DE3FE4" w14:textId="77777777" w:rsidR="00A405E9" w:rsidRPr="001B0A3D" w:rsidRDefault="00A405E9" w:rsidP="00A405E9">
            <w:pPr>
              <w:spacing w:after="0" w:line="240" w:lineRule="auto"/>
              <w:textAlignment w:val="baseline"/>
              <w:rPr>
                <w:rFonts w:eastAsia="Times New Roman" w:cstheme="minorHAnsi"/>
                <w:sz w:val="24"/>
                <w:szCs w:val="24"/>
                <w:lang w:eastAsia="en-GB"/>
              </w:rPr>
            </w:pPr>
            <w:r w:rsidRPr="001B0A3D">
              <w:rPr>
                <w:rFonts w:eastAsia="Times New Roman" w:cstheme="minorHAnsi"/>
                <w:sz w:val="24"/>
                <w:szCs w:val="24"/>
                <w:lang w:eastAsia="en-GB"/>
              </w:rPr>
              <w:t xml:space="preserve">Yes </w:t>
            </w:r>
            <w:r w:rsidRPr="001B0A3D">
              <w:rPr>
                <w:rFonts w:ascii="Segoe UI Symbol" w:eastAsia="Times New Roman" w:hAnsi="Segoe UI Symbol" w:cs="Segoe UI Symbol"/>
                <w:sz w:val="24"/>
                <w:szCs w:val="24"/>
                <w:lang w:eastAsia="en-GB"/>
              </w:rPr>
              <w:t>☐</w:t>
            </w:r>
            <w:r w:rsidRPr="001B0A3D">
              <w:rPr>
                <w:rFonts w:eastAsia="Times New Roman" w:cstheme="minorHAnsi"/>
                <w:sz w:val="24"/>
                <w:szCs w:val="24"/>
                <w:lang w:eastAsia="en-GB"/>
              </w:rPr>
              <w:t xml:space="preserve"> No </w:t>
            </w:r>
            <w:r w:rsidRPr="001B0A3D">
              <w:rPr>
                <w:rFonts w:ascii="Segoe UI Symbol" w:eastAsia="Times New Roman" w:hAnsi="Segoe UI Symbol" w:cs="Segoe UI Symbol"/>
                <w:sz w:val="24"/>
                <w:szCs w:val="24"/>
                <w:lang w:eastAsia="en-GB"/>
              </w:rPr>
              <w:t>☐</w:t>
            </w:r>
            <w:r w:rsidRPr="001B0A3D">
              <w:rPr>
                <w:rFonts w:eastAsia="Times New Roman" w:cstheme="minorHAnsi"/>
                <w:sz w:val="24"/>
                <w:szCs w:val="24"/>
                <w:lang w:eastAsia="en-GB"/>
              </w:rPr>
              <w:t>  </w:t>
            </w:r>
          </w:p>
        </w:tc>
      </w:tr>
      <w:tr w:rsidR="00A405E9" w:rsidRPr="001B0A3D" w14:paraId="2ECD67FD" w14:textId="77777777" w:rsidTr="00047DED">
        <w:trPr>
          <w:trHeight w:val="185"/>
        </w:trPr>
        <w:tc>
          <w:tcPr>
            <w:tcW w:w="1553" w:type="dxa"/>
            <w:tcBorders>
              <w:top w:val="single" w:sz="6" w:space="0" w:color="auto"/>
              <w:left w:val="single" w:sz="6" w:space="0" w:color="auto"/>
              <w:bottom w:val="single" w:sz="6" w:space="0" w:color="auto"/>
              <w:right w:val="single" w:sz="6" w:space="0" w:color="auto"/>
            </w:tcBorders>
            <w:shd w:val="clear" w:color="auto" w:fill="auto"/>
            <w:hideMark/>
          </w:tcPr>
          <w:p w14:paraId="66BB7DF4" w14:textId="77777777" w:rsidR="00A405E9" w:rsidRPr="001B0A3D" w:rsidRDefault="00A405E9" w:rsidP="00A405E9">
            <w:pPr>
              <w:spacing w:after="0" w:line="240" w:lineRule="auto"/>
              <w:textAlignment w:val="baseline"/>
              <w:rPr>
                <w:rFonts w:eastAsia="Times New Roman" w:cstheme="minorHAnsi"/>
                <w:sz w:val="24"/>
                <w:szCs w:val="24"/>
                <w:lang w:eastAsia="en-GB"/>
              </w:rPr>
            </w:pPr>
            <w:r w:rsidRPr="001B0A3D">
              <w:rPr>
                <w:rFonts w:eastAsia="Times New Roman" w:cstheme="minorHAnsi"/>
                <w:sz w:val="24"/>
                <w:szCs w:val="24"/>
                <w:lang w:eastAsia="en-GB"/>
              </w:rPr>
              <w:t>Name  </w:t>
            </w:r>
          </w:p>
        </w:tc>
        <w:tc>
          <w:tcPr>
            <w:tcW w:w="8653" w:type="dxa"/>
            <w:gridSpan w:val="2"/>
            <w:tcBorders>
              <w:top w:val="single" w:sz="6" w:space="0" w:color="auto"/>
              <w:left w:val="single" w:sz="6" w:space="0" w:color="auto"/>
              <w:bottom w:val="single" w:sz="6" w:space="0" w:color="auto"/>
              <w:right w:val="single" w:sz="6" w:space="0" w:color="auto"/>
            </w:tcBorders>
            <w:shd w:val="clear" w:color="auto" w:fill="auto"/>
            <w:hideMark/>
          </w:tcPr>
          <w:p w14:paraId="41DBF832" w14:textId="77777777" w:rsidR="00A405E9" w:rsidRPr="001B0A3D" w:rsidRDefault="00A405E9" w:rsidP="00A405E9">
            <w:pPr>
              <w:spacing w:after="0" w:line="240" w:lineRule="auto"/>
              <w:textAlignment w:val="baseline"/>
              <w:rPr>
                <w:rFonts w:eastAsia="Times New Roman" w:cstheme="minorHAnsi"/>
                <w:sz w:val="24"/>
                <w:szCs w:val="24"/>
                <w:lang w:eastAsia="en-GB"/>
              </w:rPr>
            </w:pPr>
            <w:r w:rsidRPr="001B0A3D">
              <w:rPr>
                <w:rFonts w:eastAsia="Times New Roman" w:cstheme="minorHAnsi"/>
                <w:sz w:val="24"/>
                <w:szCs w:val="24"/>
                <w:lang w:eastAsia="en-GB"/>
              </w:rPr>
              <w:t>  </w:t>
            </w:r>
          </w:p>
        </w:tc>
      </w:tr>
      <w:tr w:rsidR="00A405E9" w:rsidRPr="001B0A3D" w14:paraId="3B9EADED" w14:textId="77777777" w:rsidTr="00715A49">
        <w:trPr>
          <w:trHeight w:val="304"/>
        </w:trPr>
        <w:tc>
          <w:tcPr>
            <w:tcW w:w="1553" w:type="dxa"/>
            <w:tcBorders>
              <w:top w:val="single" w:sz="6" w:space="0" w:color="auto"/>
              <w:left w:val="single" w:sz="6" w:space="0" w:color="auto"/>
              <w:bottom w:val="single" w:sz="6" w:space="0" w:color="auto"/>
              <w:right w:val="single" w:sz="6" w:space="0" w:color="auto"/>
            </w:tcBorders>
            <w:shd w:val="clear" w:color="auto" w:fill="auto"/>
          </w:tcPr>
          <w:p w14:paraId="191B15E0" w14:textId="77777777" w:rsidR="00A405E9" w:rsidRPr="001B0A3D" w:rsidRDefault="00A405E9" w:rsidP="00A405E9">
            <w:pPr>
              <w:spacing w:after="0" w:line="240" w:lineRule="auto"/>
              <w:textAlignment w:val="baseline"/>
              <w:rPr>
                <w:rFonts w:eastAsia="Times New Roman" w:cstheme="minorHAnsi"/>
                <w:sz w:val="24"/>
                <w:szCs w:val="24"/>
                <w:lang w:eastAsia="en-GB"/>
              </w:rPr>
            </w:pPr>
            <w:r w:rsidRPr="001B0A3D">
              <w:rPr>
                <w:rFonts w:eastAsia="Times New Roman" w:cstheme="minorHAnsi"/>
                <w:sz w:val="24"/>
                <w:szCs w:val="24"/>
                <w:lang w:eastAsia="en-GB"/>
              </w:rPr>
              <w:t>Signature</w:t>
            </w:r>
          </w:p>
        </w:tc>
        <w:tc>
          <w:tcPr>
            <w:tcW w:w="8653" w:type="dxa"/>
            <w:gridSpan w:val="2"/>
            <w:tcBorders>
              <w:top w:val="single" w:sz="6" w:space="0" w:color="auto"/>
              <w:left w:val="single" w:sz="6" w:space="0" w:color="auto"/>
              <w:bottom w:val="single" w:sz="6" w:space="0" w:color="auto"/>
              <w:right w:val="single" w:sz="6" w:space="0" w:color="auto"/>
            </w:tcBorders>
            <w:shd w:val="clear" w:color="auto" w:fill="auto"/>
          </w:tcPr>
          <w:p w14:paraId="3F22F85C" w14:textId="77777777" w:rsidR="00A405E9" w:rsidRPr="001B0A3D" w:rsidRDefault="00A405E9" w:rsidP="00A405E9">
            <w:pPr>
              <w:spacing w:after="0" w:line="240" w:lineRule="auto"/>
              <w:textAlignment w:val="baseline"/>
              <w:rPr>
                <w:rFonts w:eastAsia="Times New Roman" w:cstheme="minorHAnsi"/>
                <w:sz w:val="24"/>
                <w:szCs w:val="24"/>
                <w:lang w:eastAsia="en-GB"/>
              </w:rPr>
            </w:pPr>
          </w:p>
        </w:tc>
      </w:tr>
      <w:tr w:rsidR="00DF0B50" w:rsidRPr="001B0A3D" w14:paraId="5C67F553" w14:textId="77777777" w:rsidTr="00715A49">
        <w:trPr>
          <w:trHeight w:val="265"/>
        </w:trPr>
        <w:tc>
          <w:tcPr>
            <w:tcW w:w="1553" w:type="dxa"/>
            <w:tcBorders>
              <w:top w:val="single" w:sz="6" w:space="0" w:color="auto"/>
              <w:left w:val="single" w:sz="6" w:space="0" w:color="auto"/>
              <w:bottom w:val="single" w:sz="6" w:space="0" w:color="auto"/>
              <w:right w:val="single" w:sz="6" w:space="0" w:color="auto"/>
            </w:tcBorders>
            <w:shd w:val="clear" w:color="auto" w:fill="auto"/>
          </w:tcPr>
          <w:p w14:paraId="4DF82637" w14:textId="3676FE32" w:rsidR="00DF0B50" w:rsidRPr="001B0A3D" w:rsidRDefault="00DF0B50" w:rsidP="00A405E9">
            <w:pPr>
              <w:spacing w:after="0" w:line="240" w:lineRule="auto"/>
              <w:textAlignment w:val="baseline"/>
              <w:rPr>
                <w:rFonts w:eastAsia="Times New Roman" w:cstheme="minorHAnsi"/>
                <w:sz w:val="24"/>
                <w:szCs w:val="24"/>
                <w:lang w:eastAsia="en-GB"/>
              </w:rPr>
            </w:pPr>
            <w:r>
              <w:rPr>
                <w:rFonts w:eastAsia="Times New Roman" w:cstheme="minorHAnsi"/>
                <w:sz w:val="24"/>
                <w:szCs w:val="24"/>
                <w:lang w:eastAsia="en-GB"/>
              </w:rPr>
              <w:t>Date</w:t>
            </w:r>
          </w:p>
        </w:tc>
        <w:tc>
          <w:tcPr>
            <w:tcW w:w="8653" w:type="dxa"/>
            <w:gridSpan w:val="2"/>
            <w:tcBorders>
              <w:top w:val="single" w:sz="6" w:space="0" w:color="auto"/>
              <w:left w:val="single" w:sz="6" w:space="0" w:color="auto"/>
              <w:bottom w:val="single" w:sz="6" w:space="0" w:color="auto"/>
              <w:right w:val="single" w:sz="6" w:space="0" w:color="auto"/>
            </w:tcBorders>
            <w:shd w:val="clear" w:color="auto" w:fill="auto"/>
          </w:tcPr>
          <w:p w14:paraId="43DEFBA0" w14:textId="77777777" w:rsidR="00DF0B50" w:rsidRPr="001B0A3D" w:rsidRDefault="00DF0B50" w:rsidP="00A405E9">
            <w:pPr>
              <w:spacing w:after="0" w:line="240" w:lineRule="auto"/>
              <w:textAlignment w:val="baseline"/>
              <w:rPr>
                <w:rFonts w:eastAsia="Times New Roman" w:cstheme="minorHAnsi"/>
                <w:sz w:val="24"/>
                <w:szCs w:val="24"/>
                <w:lang w:eastAsia="en-GB"/>
              </w:rPr>
            </w:pPr>
          </w:p>
        </w:tc>
      </w:tr>
      <w:bookmarkEnd w:id="0"/>
      <w:bookmarkEnd w:id="2"/>
    </w:tbl>
    <w:p w14:paraId="11BC20F8" w14:textId="77777777" w:rsidR="00047DED" w:rsidRPr="001B0A3D" w:rsidRDefault="00047DED" w:rsidP="004527F6">
      <w:pPr>
        <w:spacing w:after="0" w:line="240" w:lineRule="auto"/>
        <w:textAlignment w:val="baseline"/>
        <w:rPr>
          <w:rFonts w:eastAsia="Times New Roman" w:cstheme="minorHAnsi"/>
          <w:sz w:val="24"/>
          <w:szCs w:val="24"/>
          <w:lang w:eastAsia="en-GB"/>
        </w:rPr>
      </w:pPr>
    </w:p>
    <w:sectPr w:rsidR="00047DED" w:rsidRPr="001B0A3D" w:rsidSect="000E1A3D">
      <w:headerReference w:type="default" r:id="rId17"/>
      <w:footerReference w:type="default" r:id="rId18"/>
      <w:pgSz w:w="11906" w:h="16838"/>
      <w:pgMar w:top="720" w:right="720" w:bottom="992"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D6133E" w14:textId="77777777" w:rsidR="002E7472" w:rsidRDefault="002E7472" w:rsidP="00C36D38">
      <w:pPr>
        <w:spacing w:after="0" w:line="240" w:lineRule="auto"/>
      </w:pPr>
      <w:r>
        <w:separator/>
      </w:r>
    </w:p>
  </w:endnote>
  <w:endnote w:type="continuationSeparator" w:id="0">
    <w:p w14:paraId="1442D64D" w14:textId="77777777" w:rsidR="002E7472" w:rsidRDefault="002E7472" w:rsidP="00C36D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2DCA7" w14:textId="3B35BE0B" w:rsidR="00C36D38" w:rsidRDefault="00C36D38" w:rsidP="00C36D38">
    <w:pPr>
      <w:pStyle w:val="Footer"/>
      <w:jc w:val="right"/>
    </w:pPr>
    <w:r>
      <w:t xml:space="preserve">                               </w:t>
    </w:r>
  </w:p>
  <w:p w14:paraId="0487DB32" w14:textId="77777777" w:rsidR="00C36D38" w:rsidRDefault="00C36D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7FF68B" w14:textId="77777777" w:rsidR="002E7472" w:rsidRDefault="002E7472" w:rsidP="00C36D38">
      <w:pPr>
        <w:spacing w:after="0" w:line="240" w:lineRule="auto"/>
      </w:pPr>
      <w:r>
        <w:separator/>
      </w:r>
    </w:p>
  </w:footnote>
  <w:footnote w:type="continuationSeparator" w:id="0">
    <w:p w14:paraId="61CC681F" w14:textId="77777777" w:rsidR="002E7472" w:rsidRDefault="002E7472" w:rsidP="00C36D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F93C1" w14:textId="77D839DE" w:rsidR="00494ECA" w:rsidRDefault="00494ECA" w:rsidP="00494ECA">
    <w:pPr>
      <w:pStyle w:val="Header"/>
      <w:jc w:val="right"/>
    </w:pPr>
    <w:r>
      <w:rPr>
        <w:noProof/>
      </w:rPr>
      <w:drawing>
        <wp:inline distT="0" distB="0" distL="0" distR="0" wp14:anchorId="3D310158" wp14:editId="202B6BEA">
          <wp:extent cx="3066415" cy="664210"/>
          <wp:effectExtent l="0" t="0" r="635" b="2540"/>
          <wp:docPr id="1238826512"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826512"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6415" cy="66421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486CE5"/>
    <w:multiLevelType w:val="hybridMultilevel"/>
    <w:tmpl w:val="CC2A1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90996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A3D"/>
    <w:rsid w:val="000055A5"/>
    <w:rsid w:val="00027CBC"/>
    <w:rsid w:val="00047DED"/>
    <w:rsid w:val="00063B4C"/>
    <w:rsid w:val="00071A4B"/>
    <w:rsid w:val="0007285F"/>
    <w:rsid w:val="000A7C8D"/>
    <w:rsid w:val="000B2FF6"/>
    <w:rsid w:val="000E1A3D"/>
    <w:rsid w:val="000F340C"/>
    <w:rsid w:val="000F4A62"/>
    <w:rsid w:val="001101C0"/>
    <w:rsid w:val="001103D8"/>
    <w:rsid w:val="0012741C"/>
    <w:rsid w:val="0015059E"/>
    <w:rsid w:val="001556DF"/>
    <w:rsid w:val="0016325D"/>
    <w:rsid w:val="001738A9"/>
    <w:rsid w:val="00190F65"/>
    <w:rsid w:val="001B0A3D"/>
    <w:rsid w:val="001B3524"/>
    <w:rsid w:val="001B44E7"/>
    <w:rsid w:val="001C0EFA"/>
    <w:rsid w:val="001D1C58"/>
    <w:rsid w:val="00204E0E"/>
    <w:rsid w:val="00232A1F"/>
    <w:rsid w:val="002506AC"/>
    <w:rsid w:val="00257CE4"/>
    <w:rsid w:val="00260B5E"/>
    <w:rsid w:val="00261EB5"/>
    <w:rsid w:val="00265B87"/>
    <w:rsid w:val="0027209F"/>
    <w:rsid w:val="0027774B"/>
    <w:rsid w:val="002A0322"/>
    <w:rsid w:val="002B08B7"/>
    <w:rsid w:val="002B6B83"/>
    <w:rsid w:val="002C4701"/>
    <w:rsid w:val="002C6BF4"/>
    <w:rsid w:val="002D1CC5"/>
    <w:rsid w:val="002E7472"/>
    <w:rsid w:val="002F02A7"/>
    <w:rsid w:val="003068AF"/>
    <w:rsid w:val="00315F87"/>
    <w:rsid w:val="003404C5"/>
    <w:rsid w:val="00340D7C"/>
    <w:rsid w:val="00351BFE"/>
    <w:rsid w:val="003538DC"/>
    <w:rsid w:val="00360723"/>
    <w:rsid w:val="003A06B6"/>
    <w:rsid w:val="003B7285"/>
    <w:rsid w:val="003E2645"/>
    <w:rsid w:val="003E4470"/>
    <w:rsid w:val="00403949"/>
    <w:rsid w:val="00417CF9"/>
    <w:rsid w:val="00451D1F"/>
    <w:rsid w:val="004527F6"/>
    <w:rsid w:val="00486B9C"/>
    <w:rsid w:val="00493394"/>
    <w:rsid w:val="00494ECA"/>
    <w:rsid w:val="0050374B"/>
    <w:rsid w:val="00503997"/>
    <w:rsid w:val="00534E64"/>
    <w:rsid w:val="0054418D"/>
    <w:rsid w:val="005702D6"/>
    <w:rsid w:val="0057387A"/>
    <w:rsid w:val="0058431D"/>
    <w:rsid w:val="00591C3A"/>
    <w:rsid w:val="005B09BC"/>
    <w:rsid w:val="005F0B1E"/>
    <w:rsid w:val="005F14D5"/>
    <w:rsid w:val="0060225A"/>
    <w:rsid w:val="006036B1"/>
    <w:rsid w:val="00631E17"/>
    <w:rsid w:val="00641DEA"/>
    <w:rsid w:val="00704C6B"/>
    <w:rsid w:val="00715A49"/>
    <w:rsid w:val="007522C5"/>
    <w:rsid w:val="007847AA"/>
    <w:rsid w:val="007A464D"/>
    <w:rsid w:val="007B03E8"/>
    <w:rsid w:val="007B299F"/>
    <w:rsid w:val="007B306D"/>
    <w:rsid w:val="007D6196"/>
    <w:rsid w:val="007E2AAC"/>
    <w:rsid w:val="00833940"/>
    <w:rsid w:val="00897121"/>
    <w:rsid w:val="008A6B39"/>
    <w:rsid w:val="008D3381"/>
    <w:rsid w:val="008E2877"/>
    <w:rsid w:val="008F07CC"/>
    <w:rsid w:val="008F3DF4"/>
    <w:rsid w:val="009143D1"/>
    <w:rsid w:val="00946BA6"/>
    <w:rsid w:val="00957F2F"/>
    <w:rsid w:val="00962469"/>
    <w:rsid w:val="00980F1A"/>
    <w:rsid w:val="00993DC8"/>
    <w:rsid w:val="00995338"/>
    <w:rsid w:val="009A577B"/>
    <w:rsid w:val="009B1CB2"/>
    <w:rsid w:val="009D5DEA"/>
    <w:rsid w:val="00A12631"/>
    <w:rsid w:val="00A169AC"/>
    <w:rsid w:val="00A23639"/>
    <w:rsid w:val="00A33504"/>
    <w:rsid w:val="00A4043D"/>
    <w:rsid w:val="00A405E9"/>
    <w:rsid w:val="00A41FFB"/>
    <w:rsid w:val="00A96FC3"/>
    <w:rsid w:val="00A97BBD"/>
    <w:rsid w:val="00AA3DDC"/>
    <w:rsid w:val="00AA67A0"/>
    <w:rsid w:val="00AF1B6B"/>
    <w:rsid w:val="00B0712D"/>
    <w:rsid w:val="00B322C8"/>
    <w:rsid w:val="00B40868"/>
    <w:rsid w:val="00B60ED4"/>
    <w:rsid w:val="00B8026A"/>
    <w:rsid w:val="00BA614F"/>
    <w:rsid w:val="00BA6B32"/>
    <w:rsid w:val="00BB3870"/>
    <w:rsid w:val="00BC5721"/>
    <w:rsid w:val="00BE3F99"/>
    <w:rsid w:val="00C36D38"/>
    <w:rsid w:val="00C4084D"/>
    <w:rsid w:val="00C517E9"/>
    <w:rsid w:val="00C73BD3"/>
    <w:rsid w:val="00C94604"/>
    <w:rsid w:val="00CA15D8"/>
    <w:rsid w:val="00CA557B"/>
    <w:rsid w:val="00CB5B3A"/>
    <w:rsid w:val="00CD1274"/>
    <w:rsid w:val="00CE097B"/>
    <w:rsid w:val="00CE37D9"/>
    <w:rsid w:val="00CF3059"/>
    <w:rsid w:val="00D00A71"/>
    <w:rsid w:val="00D26A14"/>
    <w:rsid w:val="00DF0B50"/>
    <w:rsid w:val="00E070D5"/>
    <w:rsid w:val="00E204DF"/>
    <w:rsid w:val="00E223AD"/>
    <w:rsid w:val="00E25D09"/>
    <w:rsid w:val="00E53D93"/>
    <w:rsid w:val="00E86156"/>
    <w:rsid w:val="00E91ABE"/>
    <w:rsid w:val="00EC1C7B"/>
    <w:rsid w:val="00EF1728"/>
    <w:rsid w:val="00F75C37"/>
    <w:rsid w:val="00F875A6"/>
    <w:rsid w:val="00FA053A"/>
    <w:rsid w:val="00FC0772"/>
    <w:rsid w:val="00FC331B"/>
    <w:rsid w:val="00FC37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AC9EEB3"/>
  <w15:docId w15:val="{7253B92D-0F2D-4AF3-A5FF-1DAA37DBF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0A3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1A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1A3D"/>
    <w:rPr>
      <w:rFonts w:ascii="Tahoma" w:hAnsi="Tahoma" w:cs="Tahoma"/>
      <w:sz w:val="16"/>
      <w:szCs w:val="16"/>
    </w:rPr>
  </w:style>
  <w:style w:type="table" w:styleId="TableGrid">
    <w:name w:val="Table Grid"/>
    <w:basedOn w:val="TableNormal"/>
    <w:uiPriority w:val="59"/>
    <w:rsid w:val="000E1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36D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6D38"/>
  </w:style>
  <w:style w:type="paragraph" w:styleId="Footer">
    <w:name w:val="footer"/>
    <w:basedOn w:val="Normal"/>
    <w:link w:val="FooterChar"/>
    <w:unhideWhenUsed/>
    <w:rsid w:val="00C36D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6D38"/>
  </w:style>
  <w:style w:type="paragraph" w:customStyle="1" w:styleId="paragraph">
    <w:name w:val="paragraph"/>
    <w:basedOn w:val="Normal"/>
    <w:rsid w:val="0016325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16325D"/>
  </w:style>
  <w:style w:type="character" w:customStyle="1" w:styleId="normaltextrun">
    <w:name w:val="normaltextrun"/>
    <w:basedOn w:val="DefaultParagraphFont"/>
    <w:rsid w:val="0016325D"/>
  </w:style>
  <w:style w:type="character" w:styleId="Hyperlink">
    <w:name w:val="Hyperlink"/>
    <w:basedOn w:val="DefaultParagraphFont"/>
    <w:uiPriority w:val="99"/>
    <w:unhideWhenUsed/>
    <w:rsid w:val="004527F6"/>
    <w:rPr>
      <w:color w:val="0000FF" w:themeColor="hyperlink"/>
      <w:u w:val="single"/>
    </w:rPr>
  </w:style>
  <w:style w:type="character" w:styleId="UnresolvedMention">
    <w:name w:val="Unresolved Mention"/>
    <w:basedOn w:val="DefaultParagraphFont"/>
    <w:uiPriority w:val="99"/>
    <w:semiHidden/>
    <w:unhideWhenUsed/>
    <w:rsid w:val="004527F6"/>
    <w:rPr>
      <w:color w:val="605E5C"/>
      <w:shd w:val="clear" w:color="auto" w:fill="E1DFDD"/>
    </w:rPr>
  </w:style>
  <w:style w:type="character" w:styleId="CommentReference">
    <w:name w:val="annotation reference"/>
    <w:basedOn w:val="DefaultParagraphFont"/>
    <w:uiPriority w:val="99"/>
    <w:semiHidden/>
    <w:unhideWhenUsed/>
    <w:rsid w:val="005702D6"/>
    <w:rPr>
      <w:sz w:val="16"/>
      <w:szCs w:val="16"/>
    </w:rPr>
  </w:style>
  <w:style w:type="paragraph" w:styleId="CommentText">
    <w:name w:val="annotation text"/>
    <w:basedOn w:val="Normal"/>
    <w:link w:val="CommentTextChar"/>
    <w:uiPriority w:val="99"/>
    <w:unhideWhenUsed/>
    <w:rsid w:val="005702D6"/>
    <w:pPr>
      <w:spacing w:line="240" w:lineRule="auto"/>
    </w:pPr>
    <w:rPr>
      <w:sz w:val="20"/>
      <w:szCs w:val="20"/>
    </w:rPr>
  </w:style>
  <w:style w:type="character" w:customStyle="1" w:styleId="CommentTextChar">
    <w:name w:val="Comment Text Char"/>
    <w:basedOn w:val="DefaultParagraphFont"/>
    <w:link w:val="CommentText"/>
    <w:uiPriority w:val="99"/>
    <w:rsid w:val="005702D6"/>
    <w:rPr>
      <w:sz w:val="20"/>
      <w:szCs w:val="20"/>
    </w:rPr>
  </w:style>
  <w:style w:type="paragraph" w:styleId="CommentSubject">
    <w:name w:val="annotation subject"/>
    <w:basedOn w:val="CommentText"/>
    <w:next w:val="CommentText"/>
    <w:link w:val="CommentSubjectChar"/>
    <w:uiPriority w:val="99"/>
    <w:semiHidden/>
    <w:unhideWhenUsed/>
    <w:rsid w:val="005702D6"/>
    <w:rPr>
      <w:b/>
      <w:bCs/>
    </w:rPr>
  </w:style>
  <w:style w:type="character" w:customStyle="1" w:styleId="CommentSubjectChar">
    <w:name w:val="Comment Subject Char"/>
    <w:basedOn w:val="CommentTextChar"/>
    <w:link w:val="CommentSubject"/>
    <w:uiPriority w:val="99"/>
    <w:semiHidden/>
    <w:rsid w:val="005702D6"/>
    <w:rPr>
      <w:b/>
      <w:bCs/>
      <w:sz w:val="20"/>
      <w:szCs w:val="20"/>
    </w:rPr>
  </w:style>
  <w:style w:type="character" w:styleId="FollowedHyperlink">
    <w:name w:val="FollowedHyperlink"/>
    <w:basedOn w:val="DefaultParagraphFont"/>
    <w:uiPriority w:val="99"/>
    <w:semiHidden/>
    <w:unhideWhenUsed/>
    <w:rsid w:val="0050374B"/>
    <w:rPr>
      <w:color w:val="800080" w:themeColor="followedHyperlink"/>
      <w:u w:val="single"/>
    </w:rPr>
  </w:style>
  <w:style w:type="paragraph" w:styleId="Revision">
    <w:name w:val="Revision"/>
    <w:hidden/>
    <w:uiPriority w:val="99"/>
    <w:semiHidden/>
    <w:rsid w:val="0050374B"/>
    <w:pPr>
      <w:spacing w:after="0" w:line="240" w:lineRule="auto"/>
    </w:pPr>
  </w:style>
  <w:style w:type="paragraph" w:styleId="ListParagraph">
    <w:name w:val="List Paragraph"/>
    <w:basedOn w:val="Normal"/>
    <w:uiPriority w:val="34"/>
    <w:qFormat/>
    <w:rsid w:val="00417C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40328">
      <w:bodyDiv w:val="1"/>
      <w:marLeft w:val="0"/>
      <w:marRight w:val="0"/>
      <w:marTop w:val="0"/>
      <w:marBottom w:val="0"/>
      <w:divBdr>
        <w:top w:val="none" w:sz="0" w:space="0" w:color="auto"/>
        <w:left w:val="none" w:sz="0" w:space="0" w:color="auto"/>
        <w:bottom w:val="none" w:sz="0" w:space="0" w:color="auto"/>
        <w:right w:val="none" w:sz="0" w:space="0" w:color="auto"/>
      </w:divBdr>
    </w:div>
    <w:div w:id="153373476">
      <w:bodyDiv w:val="1"/>
      <w:marLeft w:val="0"/>
      <w:marRight w:val="0"/>
      <w:marTop w:val="0"/>
      <w:marBottom w:val="0"/>
      <w:divBdr>
        <w:top w:val="none" w:sz="0" w:space="0" w:color="auto"/>
        <w:left w:val="none" w:sz="0" w:space="0" w:color="auto"/>
        <w:bottom w:val="none" w:sz="0" w:space="0" w:color="auto"/>
        <w:right w:val="none" w:sz="0" w:space="0" w:color="auto"/>
      </w:divBdr>
    </w:div>
    <w:div w:id="583879260">
      <w:bodyDiv w:val="1"/>
      <w:marLeft w:val="0"/>
      <w:marRight w:val="0"/>
      <w:marTop w:val="0"/>
      <w:marBottom w:val="0"/>
      <w:divBdr>
        <w:top w:val="none" w:sz="0" w:space="0" w:color="auto"/>
        <w:left w:val="none" w:sz="0" w:space="0" w:color="auto"/>
        <w:bottom w:val="none" w:sz="0" w:space="0" w:color="auto"/>
        <w:right w:val="none" w:sz="0" w:space="0" w:color="auto"/>
      </w:divBdr>
    </w:div>
    <w:div w:id="589198426">
      <w:bodyDiv w:val="1"/>
      <w:marLeft w:val="0"/>
      <w:marRight w:val="0"/>
      <w:marTop w:val="0"/>
      <w:marBottom w:val="0"/>
      <w:divBdr>
        <w:top w:val="none" w:sz="0" w:space="0" w:color="auto"/>
        <w:left w:val="none" w:sz="0" w:space="0" w:color="auto"/>
        <w:bottom w:val="none" w:sz="0" w:space="0" w:color="auto"/>
        <w:right w:val="none" w:sz="0" w:space="0" w:color="auto"/>
      </w:divBdr>
    </w:div>
    <w:div w:id="1150250270">
      <w:bodyDiv w:val="1"/>
      <w:marLeft w:val="0"/>
      <w:marRight w:val="0"/>
      <w:marTop w:val="0"/>
      <w:marBottom w:val="0"/>
      <w:divBdr>
        <w:top w:val="none" w:sz="0" w:space="0" w:color="auto"/>
        <w:left w:val="none" w:sz="0" w:space="0" w:color="auto"/>
        <w:bottom w:val="none" w:sz="0" w:space="0" w:color="auto"/>
        <w:right w:val="none" w:sz="0" w:space="0" w:color="auto"/>
      </w:divBdr>
    </w:div>
    <w:div w:id="1445926786">
      <w:bodyDiv w:val="1"/>
      <w:marLeft w:val="0"/>
      <w:marRight w:val="0"/>
      <w:marTop w:val="0"/>
      <w:marBottom w:val="0"/>
      <w:divBdr>
        <w:top w:val="none" w:sz="0" w:space="0" w:color="auto"/>
        <w:left w:val="none" w:sz="0" w:space="0" w:color="auto"/>
        <w:bottom w:val="none" w:sz="0" w:space="0" w:color="auto"/>
        <w:right w:val="none" w:sz="0" w:space="0" w:color="auto"/>
      </w:divBdr>
    </w:div>
    <w:div w:id="1538352756">
      <w:bodyDiv w:val="1"/>
      <w:marLeft w:val="0"/>
      <w:marRight w:val="0"/>
      <w:marTop w:val="0"/>
      <w:marBottom w:val="0"/>
      <w:divBdr>
        <w:top w:val="none" w:sz="0" w:space="0" w:color="auto"/>
        <w:left w:val="none" w:sz="0" w:space="0" w:color="auto"/>
        <w:bottom w:val="none" w:sz="0" w:space="0" w:color="auto"/>
        <w:right w:val="none" w:sz="0" w:space="0" w:color="auto"/>
      </w:divBdr>
    </w:div>
    <w:div w:id="1610043057">
      <w:bodyDiv w:val="1"/>
      <w:marLeft w:val="0"/>
      <w:marRight w:val="0"/>
      <w:marTop w:val="0"/>
      <w:marBottom w:val="0"/>
      <w:divBdr>
        <w:top w:val="none" w:sz="0" w:space="0" w:color="auto"/>
        <w:left w:val="none" w:sz="0" w:space="0" w:color="auto"/>
        <w:bottom w:val="none" w:sz="0" w:space="0" w:color="auto"/>
        <w:right w:val="none" w:sz="0" w:space="0" w:color="auto"/>
      </w:divBdr>
    </w:div>
    <w:div w:id="1963419160">
      <w:bodyDiv w:val="1"/>
      <w:marLeft w:val="0"/>
      <w:marRight w:val="0"/>
      <w:marTop w:val="0"/>
      <w:marBottom w:val="0"/>
      <w:divBdr>
        <w:top w:val="none" w:sz="0" w:space="0" w:color="auto"/>
        <w:left w:val="none" w:sz="0" w:space="0" w:color="auto"/>
        <w:bottom w:val="none" w:sz="0" w:space="0" w:color="auto"/>
        <w:right w:val="none" w:sz="0" w:space="0" w:color="auto"/>
      </w:divBdr>
      <w:divsChild>
        <w:div w:id="7802270">
          <w:marLeft w:val="0"/>
          <w:marRight w:val="0"/>
          <w:marTop w:val="0"/>
          <w:marBottom w:val="0"/>
          <w:divBdr>
            <w:top w:val="none" w:sz="0" w:space="0" w:color="auto"/>
            <w:left w:val="none" w:sz="0" w:space="0" w:color="auto"/>
            <w:bottom w:val="none" w:sz="0" w:space="0" w:color="auto"/>
            <w:right w:val="none" w:sz="0" w:space="0" w:color="auto"/>
          </w:divBdr>
          <w:divsChild>
            <w:div w:id="2012875253">
              <w:marLeft w:val="-75"/>
              <w:marRight w:val="0"/>
              <w:marTop w:val="30"/>
              <w:marBottom w:val="30"/>
              <w:divBdr>
                <w:top w:val="none" w:sz="0" w:space="0" w:color="auto"/>
                <w:left w:val="none" w:sz="0" w:space="0" w:color="auto"/>
                <w:bottom w:val="none" w:sz="0" w:space="0" w:color="auto"/>
                <w:right w:val="none" w:sz="0" w:space="0" w:color="auto"/>
              </w:divBdr>
              <w:divsChild>
                <w:div w:id="99572670">
                  <w:marLeft w:val="0"/>
                  <w:marRight w:val="0"/>
                  <w:marTop w:val="0"/>
                  <w:marBottom w:val="0"/>
                  <w:divBdr>
                    <w:top w:val="none" w:sz="0" w:space="0" w:color="auto"/>
                    <w:left w:val="none" w:sz="0" w:space="0" w:color="auto"/>
                    <w:bottom w:val="none" w:sz="0" w:space="0" w:color="auto"/>
                    <w:right w:val="none" w:sz="0" w:space="0" w:color="auto"/>
                  </w:divBdr>
                  <w:divsChild>
                    <w:div w:id="1158116233">
                      <w:marLeft w:val="0"/>
                      <w:marRight w:val="0"/>
                      <w:marTop w:val="0"/>
                      <w:marBottom w:val="0"/>
                      <w:divBdr>
                        <w:top w:val="none" w:sz="0" w:space="0" w:color="auto"/>
                        <w:left w:val="none" w:sz="0" w:space="0" w:color="auto"/>
                        <w:bottom w:val="none" w:sz="0" w:space="0" w:color="auto"/>
                        <w:right w:val="none" w:sz="0" w:space="0" w:color="auto"/>
                      </w:divBdr>
                    </w:div>
                  </w:divsChild>
                </w:div>
                <w:div w:id="325519807">
                  <w:marLeft w:val="0"/>
                  <w:marRight w:val="0"/>
                  <w:marTop w:val="0"/>
                  <w:marBottom w:val="0"/>
                  <w:divBdr>
                    <w:top w:val="none" w:sz="0" w:space="0" w:color="auto"/>
                    <w:left w:val="none" w:sz="0" w:space="0" w:color="auto"/>
                    <w:bottom w:val="none" w:sz="0" w:space="0" w:color="auto"/>
                    <w:right w:val="none" w:sz="0" w:space="0" w:color="auto"/>
                  </w:divBdr>
                  <w:divsChild>
                    <w:div w:id="1200826591">
                      <w:marLeft w:val="0"/>
                      <w:marRight w:val="0"/>
                      <w:marTop w:val="0"/>
                      <w:marBottom w:val="0"/>
                      <w:divBdr>
                        <w:top w:val="none" w:sz="0" w:space="0" w:color="auto"/>
                        <w:left w:val="none" w:sz="0" w:space="0" w:color="auto"/>
                        <w:bottom w:val="none" w:sz="0" w:space="0" w:color="auto"/>
                        <w:right w:val="none" w:sz="0" w:space="0" w:color="auto"/>
                      </w:divBdr>
                    </w:div>
                  </w:divsChild>
                </w:div>
                <w:div w:id="859512559">
                  <w:marLeft w:val="0"/>
                  <w:marRight w:val="0"/>
                  <w:marTop w:val="0"/>
                  <w:marBottom w:val="0"/>
                  <w:divBdr>
                    <w:top w:val="none" w:sz="0" w:space="0" w:color="auto"/>
                    <w:left w:val="none" w:sz="0" w:space="0" w:color="auto"/>
                    <w:bottom w:val="none" w:sz="0" w:space="0" w:color="auto"/>
                    <w:right w:val="none" w:sz="0" w:space="0" w:color="auto"/>
                  </w:divBdr>
                  <w:divsChild>
                    <w:div w:id="1706558098">
                      <w:marLeft w:val="0"/>
                      <w:marRight w:val="0"/>
                      <w:marTop w:val="0"/>
                      <w:marBottom w:val="0"/>
                      <w:divBdr>
                        <w:top w:val="none" w:sz="0" w:space="0" w:color="auto"/>
                        <w:left w:val="none" w:sz="0" w:space="0" w:color="auto"/>
                        <w:bottom w:val="none" w:sz="0" w:space="0" w:color="auto"/>
                        <w:right w:val="none" w:sz="0" w:space="0" w:color="auto"/>
                      </w:divBdr>
                    </w:div>
                  </w:divsChild>
                </w:div>
                <w:div w:id="984240320">
                  <w:marLeft w:val="0"/>
                  <w:marRight w:val="0"/>
                  <w:marTop w:val="0"/>
                  <w:marBottom w:val="0"/>
                  <w:divBdr>
                    <w:top w:val="none" w:sz="0" w:space="0" w:color="auto"/>
                    <w:left w:val="none" w:sz="0" w:space="0" w:color="auto"/>
                    <w:bottom w:val="none" w:sz="0" w:space="0" w:color="auto"/>
                    <w:right w:val="none" w:sz="0" w:space="0" w:color="auto"/>
                  </w:divBdr>
                  <w:divsChild>
                    <w:div w:id="1789816431">
                      <w:marLeft w:val="0"/>
                      <w:marRight w:val="0"/>
                      <w:marTop w:val="0"/>
                      <w:marBottom w:val="0"/>
                      <w:divBdr>
                        <w:top w:val="none" w:sz="0" w:space="0" w:color="auto"/>
                        <w:left w:val="none" w:sz="0" w:space="0" w:color="auto"/>
                        <w:bottom w:val="none" w:sz="0" w:space="0" w:color="auto"/>
                        <w:right w:val="none" w:sz="0" w:space="0" w:color="auto"/>
                      </w:divBdr>
                    </w:div>
                  </w:divsChild>
                </w:div>
                <w:div w:id="1205291613">
                  <w:marLeft w:val="0"/>
                  <w:marRight w:val="0"/>
                  <w:marTop w:val="0"/>
                  <w:marBottom w:val="0"/>
                  <w:divBdr>
                    <w:top w:val="none" w:sz="0" w:space="0" w:color="auto"/>
                    <w:left w:val="none" w:sz="0" w:space="0" w:color="auto"/>
                    <w:bottom w:val="none" w:sz="0" w:space="0" w:color="auto"/>
                    <w:right w:val="none" w:sz="0" w:space="0" w:color="auto"/>
                  </w:divBdr>
                  <w:divsChild>
                    <w:div w:id="499272481">
                      <w:marLeft w:val="0"/>
                      <w:marRight w:val="0"/>
                      <w:marTop w:val="0"/>
                      <w:marBottom w:val="0"/>
                      <w:divBdr>
                        <w:top w:val="none" w:sz="0" w:space="0" w:color="auto"/>
                        <w:left w:val="none" w:sz="0" w:space="0" w:color="auto"/>
                        <w:bottom w:val="none" w:sz="0" w:space="0" w:color="auto"/>
                        <w:right w:val="none" w:sz="0" w:space="0" w:color="auto"/>
                      </w:divBdr>
                    </w:div>
                  </w:divsChild>
                </w:div>
                <w:div w:id="1228494509">
                  <w:marLeft w:val="0"/>
                  <w:marRight w:val="0"/>
                  <w:marTop w:val="0"/>
                  <w:marBottom w:val="0"/>
                  <w:divBdr>
                    <w:top w:val="none" w:sz="0" w:space="0" w:color="auto"/>
                    <w:left w:val="none" w:sz="0" w:space="0" w:color="auto"/>
                    <w:bottom w:val="none" w:sz="0" w:space="0" w:color="auto"/>
                    <w:right w:val="none" w:sz="0" w:space="0" w:color="auto"/>
                  </w:divBdr>
                  <w:divsChild>
                    <w:div w:id="1247231776">
                      <w:marLeft w:val="0"/>
                      <w:marRight w:val="0"/>
                      <w:marTop w:val="0"/>
                      <w:marBottom w:val="0"/>
                      <w:divBdr>
                        <w:top w:val="none" w:sz="0" w:space="0" w:color="auto"/>
                        <w:left w:val="none" w:sz="0" w:space="0" w:color="auto"/>
                        <w:bottom w:val="none" w:sz="0" w:space="0" w:color="auto"/>
                        <w:right w:val="none" w:sz="0" w:space="0" w:color="auto"/>
                      </w:divBdr>
                    </w:div>
                  </w:divsChild>
                </w:div>
                <w:div w:id="1320033538">
                  <w:marLeft w:val="0"/>
                  <w:marRight w:val="0"/>
                  <w:marTop w:val="0"/>
                  <w:marBottom w:val="0"/>
                  <w:divBdr>
                    <w:top w:val="none" w:sz="0" w:space="0" w:color="auto"/>
                    <w:left w:val="none" w:sz="0" w:space="0" w:color="auto"/>
                    <w:bottom w:val="none" w:sz="0" w:space="0" w:color="auto"/>
                    <w:right w:val="none" w:sz="0" w:space="0" w:color="auto"/>
                  </w:divBdr>
                  <w:divsChild>
                    <w:div w:id="1928533707">
                      <w:marLeft w:val="0"/>
                      <w:marRight w:val="0"/>
                      <w:marTop w:val="0"/>
                      <w:marBottom w:val="0"/>
                      <w:divBdr>
                        <w:top w:val="none" w:sz="0" w:space="0" w:color="auto"/>
                        <w:left w:val="none" w:sz="0" w:space="0" w:color="auto"/>
                        <w:bottom w:val="none" w:sz="0" w:space="0" w:color="auto"/>
                        <w:right w:val="none" w:sz="0" w:space="0" w:color="auto"/>
                      </w:divBdr>
                    </w:div>
                    <w:div w:id="1957986215">
                      <w:marLeft w:val="0"/>
                      <w:marRight w:val="0"/>
                      <w:marTop w:val="0"/>
                      <w:marBottom w:val="0"/>
                      <w:divBdr>
                        <w:top w:val="none" w:sz="0" w:space="0" w:color="auto"/>
                        <w:left w:val="none" w:sz="0" w:space="0" w:color="auto"/>
                        <w:bottom w:val="none" w:sz="0" w:space="0" w:color="auto"/>
                        <w:right w:val="none" w:sz="0" w:space="0" w:color="auto"/>
                      </w:divBdr>
                    </w:div>
                  </w:divsChild>
                </w:div>
                <w:div w:id="1508865801">
                  <w:marLeft w:val="0"/>
                  <w:marRight w:val="0"/>
                  <w:marTop w:val="0"/>
                  <w:marBottom w:val="0"/>
                  <w:divBdr>
                    <w:top w:val="none" w:sz="0" w:space="0" w:color="auto"/>
                    <w:left w:val="none" w:sz="0" w:space="0" w:color="auto"/>
                    <w:bottom w:val="none" w:sz="0" w:space="0" w:color="auto"/>
                    <w:right w:val="none" w:sz="0" w:space="0" w:color="auto"/>
                  </w:divBdr>
                  <w:divsChild>
                    <w:div w:id="655457231">
                      <w:marLeft w:val="0"/>
                      <w:marRight w:val="0"/>
                      <w:marTop w:val="0"/>
                      <w:marBottom w:val="0"/>
                      <w:divBdr>
                        <w:top w:val="none" w:sz="0" w:space="0" w:color="auto"/>
                        <w:left w:val="none" w:sz="0" w:space="0" w:color="auto"/>
                        <w:bottom w:val="none" w:sz="0" w:space="0" w:color="auto"/>
                        <w:right w:val="none" w:sz="0" w:space="0" w:color="auto"/>
                      </w:divBdr>
                    </w:div>
                    <w:div w:id="1870949234">
                      <w:marLeft w:val="0"/>
                      <w:marRight w:val="0"/>
                      <w:marTop w:val="0"/>
                      <w:marBottom w:val="0"/>
                      <w:divBdr>
                        <w:top w:val="none" w:sz="0" w:space="0" w:color="auto"/>
                        <w:left w:val="none" w:sz="0" w:space="0" w:color="auto"/>
                        <w:bottom w:val="none" w:sz="0" w:space="0" w:color="auto"/>
                        <w:right w:val="none" w:sz="0" w:space="0" w:color="auto"/>
                      </w:divBdr>
                    </w:div>
                  </w:divsChild>
                </w:div>
                <w:div w:id="1927416189">
                  <w:marLeft w:val="0"/>
                  <w:marRight w:val="0"/>
                  <w:marTop w:val="0"/>
                  <w:marBottom w:val="0"/>
                  <w:divBdr>
                    <w:top w:val="none" w:sz="0" w:space="0" w:color="auto"/>
                    <w:left w:val="none" w:sz="0" w:space="0" w:color="auto"/>
                    <w:bottom w:val="none" w:sz="0" w:space="0" w:color="auto"/>
                    <w:right w:val="none" w:sz="0" w:space="0" w:color="auto"/>
                  </w:divBdr>
                  <w:divsChild>
                    <w:div w:id="214573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5852">
          <w:marLeft w:val="0"/>
          <w:marRight w:val="0"/>
          <w:marTop w:val="0"/>
          <w:marBottom w:val="0"/>
          <w:divBdr>
            <w:top w:val="none" w:sz="0" w:space="0" w:color="auto"/>
            <w:left w:val="none" w:sz="0" w:space="0" w:color="auto"/>
            <w:bottom w:val="none" w:sz="0" w:space="0" w:color="auto"/>
            <w:right w:val="none" w:sz="0" w:space="0" w:color="auto"/>
          </w:divBdr>
        </w:div>
        <w:div w:id="343291504">
          <w:marLeft w:val="0"/>
          <w:marRight w:val="0"/>
          <w:marTop w:val="0"/>
          <w:marBottom w:val="0"/>
          <w:divBdr>
            <w:top w:val="none" w:sz="0" w:space="0" w:color="auto"/>
            <w:left w:val="none" w:sz="0" w:space="0" w:color="auto"/>
            <w:bottom w:val="none" w:sz="0" w:space="0" w:color="auto"/>
            <w:right w:val="none" w:sz="0" w:space="0" w:color="auto"/>
          </w:divBdr>
        </w:div>
        <w:div w:id="884870282">
          <w:marLeft w:val="0"/>
          <w:marRight w:val="0"/>
          <w:marTop w:val="0"/>
          <w:marBottom w:val="0"/>
          <w:divBdr>
            <w:top w:val="none" w:sz="0" w:space="0" w:color="auto"/>
            <w:left w:val="none" w:sz="0" w:space="0" w:color="auto"/>
            <w:bottom w:val="none" w:sz="0" w:space="0" w:color="auto"/>
            <w:right w:val="none" w:sz="0" w:space="0" w:color="auto"/>
          </w:divBdr>
        </w:div>
        <w:div w:id="934242694">
          <w:marLeft w:val="0"/>
          <w:marRight w:val="0"/>
          <w:marTop w:val="0"/>
          <w:marBottom w:val="0"/>
          <w:divBdr>
            <w:top w:val="none" w:sz="0" w:space="0" w:color="auto"/>
            <w:left w:val="none" w:sz="0" w:space="0" w:color="auto"/>
            <w:bottom w:val="none" w:sz="0" w:space="0" w:color="auto"/>
            <w:right w:val="none" w:sz="0" w:space="0" w:color="auto"/>
          </w:divBdr>
          <w:divsChild>
            <w:div w:id="1595169303">
              <w:marLeft w:val="-75"/>
              <w:marRight w:val="0"/>
              <w:marTop w:val="30"/>
              <w:marBottom w:val="30"/>
              <w:divBdr>
                <w:top w:val="none" w:sz="0" w:space="0" w:color="auto"/>
                <w:left w:val="none" w:sz="0" w:space="0" w:color="auto"/>
                <w:bottom w:val="none" w:sz="0" w:space="0" w:color="auto"/>
                <w:right w:val="none" w:sz="0" w:space="0" w:color="auto"/>
              </w:divBdr>
              <w:divsChild>
                <w:div w:id="150366741">
                  <w:marLeft w:val="0"/>
                  <w:marRight w:val="0"/>
                  <w:marTop w:val="0"/>
                  <w:marBottom w:val="0"/>
                  <w:divBdr>
                    <w:top w:val="none" w:sz="0" w:space="0" w:color="auto"/>
                    <w:left w:val="none" w:sz="0" w:space="0" w:color="auto"/>
                    <w:bottom w:val="none" w:sz="0" w:space="0" w:color="auto"/>
                    <w:right w:val="none" w:sz="0" w:space="0" w:color="auto"/>
                  </w:divBdr>
                  <w:divsChild>
                    <w:div w:id="1207984131">
                      <w:marLeft w:val="0"/>
                      <w:marRight w:val="0"/>
                      <w:marTop w:val="0"/>
                      <w:marBottom w:val="0"/>
                      <w:divBdr>
                        <w:top w:val="none" w:sz="0" w:space="0" w:color="auto"/>
                        <w:left w:val="none" w:sz="0" w:space="0" w:color="auto"/>
                        <w:bottom w:val="none" w:sz="0" w:space="0" w:color="auto"/>
                        <w:right w:val="none" w:sz="0" w:space="0" w:color="auto"/>
                      </w:divBdr>
                    </w:div>
                    <w:div w:id="1431464642">
                      <w:marLeft w:val="0"/>
                      <w:marRight w:val="0"/>
                      <w:marTop w:val="0"/>
                      <w:marBottom w:val="0"/>
                      <w:divBdr>
                        <w:top w:val="none" w:sz="0" w:space="0" w:color="auto"/>
                        <w:left w:val="none" w:sz="0" w:space="0" w:color="auto"/>
                        <w:bottom w:val="none" w:sz="0" w:space="0" w:color="auto"/>
                        <w:right w:val="none" w:sz="0" w:space="0" w:color="auto"/>
                      </w:divBdr>
                    </w:div>
                  </w:divsChild>
                </w:div>
                <w:div w:id="204417363">
                  <w:marLeft w:val="0"/>
                  <w:marRight w:val="0"/>
                  <w:marTop w:val="0"/>
                  <w:marBottom w:val="0"/>
                  <w:divBdr>
                    <w:top w:val="none" w:sz="0" w:space="0" w:color="auto"/>
                    <w:left w:val="none" w:sz="0" w:space="0" w:color="auto"/>
                    <w:bottom w:val="none" w:sz="0" w:space="0" w:color="auto"/>
                    <w:right w:val="none" w:sz="0" w:space="0" w:color="auto"/>
                  </w:divBdr>
                  <w:divsChild>
                    <w:div w:id="1114977774">
                      <w:marLeft w:val="0"/>
                      <w:marRight w:val="0"/>
                      <w:marTop w:val="0"/>
                      <w:marBottom w:val="0"/>
                      <w:divBdr>
                        <w:top w:val="none" w:sz="0" w:space="0" w:color="auto"/>
                        <w:left w:val="none" w:sz="0" w:space="0" w:color="auto"/>
                        <w:bottom w:val="none" w:sz="0" w:space="0" w:color="auto"/>
                        <w:right w:val="none" w:sz="0" w:space="0" w:color="auto"/>
                      </w:divBdr>
                    </w:div>
                  </w:divsChild>
                </w:div>
                <w:div w:id="843011766">
                  <w:marLeft w:val="0"/>
                  <w:marRight w:val="0"/>
                  <w:marTop w:val="0"/>
                  <w:marBottom w:val="0"/>
                  <w:divBdr>
                    <w:top w:val="none" w:sz="0" w:space="0" w:color="auto"/>
                    <w:left w:val="none" w:sz="0" w:space="0" w:color="auto"/>
                    <w:bottom w:val="none" w:sz="0" w:space="0" w:color="auto"/>
                    <w:right w:val="none" w:sz="0" w:space="0" w:color="auto"/>
                  </w:divBdr>
                  <w:divsChild>
                    <w:div w:id="1377269746">
                      <w:marLeft w:val="0"/>
                      <w:marRight w:val="0"/>
                      <w:marTop w:val="0"/>
                      <w:marBottom w:val="0"/>
                      <w:divBdr>
                        <w:top w:val="none" w:sz="0" w:space="0" w:color="auto"/>
                        <w:left w:val="none" w:sz="0" w:space="0" w:color="auto"/>
                        <w:bottom w:val="none" w:sz="0" w:space="0" w:color="auto"/>
                        <w:right w:val="none" w:sz="0" w:space="0" w:color="auto"/>
                      </w:divBdr>
                    </w:div>
                  </w:divsChild>
                </w:div>
                <w:div w:id="917330643">
                  <w:marLeft w:val="0"/>
                  <w:marRight w:val="0"/>
                  <w:marTop w:val="0"/>
                  <w:marBottom w:val="0"/>
                  <w:divBdr>
                    <w:top w:val="none" w:sz="0" w:space="0" w:color="auto"/>
                    <w:left w:val="none" w:sz="0" w:space="0" w:color="auto"/>
                    <w:bottom w:val="none" w:sz="0" w:space="0" w:color="auto"/>
                    <w:right w:val="none" w:sz="0" w:space="0" w:color="auto"/>
                  </w:divBdr>
                  <w:divsChild>
                    <w:div w:id="235089741">
                      <w:marLeft w:val="0"/>
                      <w:marRight w:val="0"/>
                      <w:marTop w:val="0"/>
                      <w:marBottom w:val="0"/>
                      <w:divBdr>
                        <w:top w:val="none" w:sz="0" w:space="0" w:color="auto"/>
                        <w:left w:val="none" w:sz="0" w:space="0" w:color="auto"/>
                        <w:bottom w:val="none" w:sz="0" w:space="0" w:color="auto"/>
                        <w:right w:val="none" w:sz="0" w:space="0" w:color="auto"/>
                      </w:divBdr>
                    </w:div>
                  </w:divsChild>
                </w:div>
                <w:div w:id="979385547">
                  <w:marLeft w:val="0"/>
                  <w:marRight w:val="0"/>
                  <w:marTop w:val="0"/>
                  <w:marBottom w:val="0"/>
                  <w:divBdr>
                    <w:top w:val="none" w:sz="0" w:space="0" w:color="auto"/>
                    <w:left w:val="none" w:sz="0" w:space="0" w:color="auto"/>
                    <w:bottom w:val="none" w:sz="0" w:space="0" w:color="auto"/>
                    <w:right w:val="none" w:sz="0" w:space="0" w:color="auto"/>
                  </w:divBdr>
                  <w:divsChild>
                    <w:div w:id="1622958879">
                      <w:marLeft w:val="0"/>
                      <w:marRight w:val="0"/>
                      <w:marTop w:val="0"/>
                      <w:marBottom w:val="0"/>
                      <w:divBdr>
                        <w:top w:val="none" w:sz="0" w:space="0" w:color="auto"/>
                        <w:left w:val="none" w:sz="0" w:space="0" w:color="auto"/>
                        <w:bottom w:val="none" w:sz="0" w:space="0" w:color="auto"/>
                        <w:right w:val="none" w:sz="0" w:space="0" w:color="auto"/>
                      </w:divBdr>
                    </w:div>
                  </w:divsChild>
                </w:div>
                <w:div w:id="1593708607">
                  <w:marLeft w:val="0"/>
                  <w:marRight w:val="0"/>
                  <w:marTop w:val="0"/>
                  <w:marBottom w:val="0"/>
                  <w:divBdr>
                    <w:top w:val="none" w:sz="0" w:space="0" w:color="auto"/>
                    <w:left w:val="none" w:sz="0" w:space="0" w:color="auto"/>
                    <w:bottom w:val="none" w:sz="0" w:space="0" w:color="auto"/>
                    <w:right w:val="none" w:sz="0" w:space="0" w:color="auto"/>
                  </w:divBdr>
                  <w:divsChild>
                    <w:div w:id="1655379962">
                      <w:marLeft w:val="0"/>
                      <w:marRight w:val="0"/>
                      <w:marTop w:val="0"/>
                      <w:marBottom w:val="0"/>
                      <w:divBdr>
                        <w:top w:val="none" w:sz="0" w:space="0" w:color="auto"/>
                        <w:left w:val="none" w:sz="0" w:space="0" w:color="auto"/>
                        <w:bottom w:val="none" w:sz="0" w:space="0" w:color="auto"/>
                        <w:right w:val="none" w:sz="0" w:space="0" w:color="auto"/>
                      </w:divBdr>
                    </w:div>
                  </w:divsChild>
                </w:div>
                <w:div w:id="1781533766">
                  <w:marLeft w:val="0"/>
                  <w:marRight w:val="0"/>
                  <w:marTop w:val="0"/>
                  <w:marBottom w:val="0"/>
                  <w:divBdr>
                    <w:top w:val="none" w:sz="0" w:space="0" w:color="auto"/>
                    <w:left w:val="none" w:sz="0" w:space="0" w:color="auto"/>
                    <w:bottom w:val="none" w:sz="0" w:space="0" w:color="auto"/>
                    <w:right w:val="none" w:sz="0" w:space="0" w:color="auto"/>
                  </w:divBdr>
                  <w:divsChild>
                    <w:div w:id="1691953418">
                      <w:marLeft w:val="0"/>
                      <w:marRight w:val="0"/>
                      <w:marTop w:val="0"/>
                      <w:marBottom w:val="0"/>
                      <w:divBdr>
                        <w:top w:val="none" w:sz="0" w:space="0" w:color="auto"/>
                        <w:left w:val="none" w:sz="0" w:space="0" w:color="auto"/>
                        <w:bottom w:val="none" w:sz="0" w:space="0" w:color="auto"/>
                        <w:right w:val="none" w:sz="0" w:space="0" w:color="auto"/>
                      </w:divBdr>
                    </w:div>
                  </w:divsChild>
                </w:div>
                <w:div w:id="1974210520">
                  <w:marLeft w:val="0"/>
                  <w:marRight w:val="0"/>
                  <w:marTop w:val="0"/>
                  <w:marBottom w:val="0"/>
                  <w:divBdr>
                    <w:top w:val="none" w:sz="0" w:space="0" w:color="auto"/>
                    <w:left w:val="none" w:sz="0" w:space="0" w:color="auto"/>
                    <w:bottom w:val="none" w:sz="0" w:space="0" w:color="auto"/>
                    <w:right w:val="none" w:sz="0" w:space="0" w:color="auto"/>
                  </w:divBdr>
                  <w:divsChild>
                    <w:div w:id="10997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980933">
          <w:marLeft w:val="0"/>
          <w:marRight w:val="0"/>
          <w:marTop w:val="0"/>
          <w:marBottom w:val="0"/>
          <w:divBdr>
            <w:top w:val="none" w:sz="0" w:space="0" w:color="auto"/>
            <w:left w:val="none" w:sz="0" w:space="0" w:color="auto"/>
            <w:bottom w:val="none" w:sz="0" w:space="0" w:color="auto"/>
            <w:right w:val="none" w:sz="0" w:space="0" w:color="auto"/>
          </w:divBdr>
        </w:div>
        <w:div w:id="1495729216">
          <w:marLeft w:val="0"/>
          <w:marRight w:val="0"/>
          <w:marTop w:val="0"/>
          <w:marBottom w:val="0"/>
          <w:divBdr>
            <w:top w:val="none" w:sz="0" w:space="0" w:color="auto"/>
            <w:left w:val="none" w:sz="0" w:space="0" w:color="auto"/>
            <w:bottom w:val="none" w:sz="0" w:space="0" w:color="auto"/>
            <w:right w:val="none" w:sz="0" w:space="0" w:color="auto"/>
          </w:divBdr>
        </w:div>
        <w:div w:id="1830515570">
          <w:marLeft w:val="0"/>
          <w:marRight w:val="0"/>
          <w:marTop w:val="0"/>
          <w:marBottom w:val="0"/>
          <w:divBdr>
            <w:top w:val="none" w:sz="0" w:space="0" w:color="auto"/>
            <w:left w:val="none" w:sz="0" w:space="0" w:color="auto"/>
            <w:bottom w:val="none" w:sz="0" w:space="0" w:color="auto"/>
            <w:right w:val="none" w:sz="0" w:space="0" w:color="auto"/>
          </w:divBdr>
        </w:div>
        <w:div w:id="18331824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ngland.nhs.uk/publication/dynamic-support-register-and-care-education-and-treatment-review-policy-and-guide/" TargetMode="External"/><Relationship Id="rId5" Type="http://schemas.openxmlformats.org/officeDocument/2006/relationships/numbering" Target="numbering.xml"/><Relationship Id="rId15" Type="http://schemas.openxmlformats.org/officeDocument/2006/relationships/hyperlink" Target="mailto:DSR.THCYPMHEWB@nhs.net"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elft.nhs.uk/nel-keyworking-servi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C099B67AF53464EB3A1B789F00A40AF" ma:contentTypeVersion="10" ma:contentTypeDescription="Create a new document." ma:contentTypeScope="" ma:versionID="d5e649ee857e9d6f26c87a8c4a01a6bc">
  <xsd:schema xmlns:xsd="http://www.w3.org/2001/XMLSchema" xmlns:xs="http://www.w3.org/2001/XMLSchema" xmlns:p="http://schemas.microsoft.com/office/2006/metadata/properties" xmlns:ns2="1567167d-f551-45c0-97be-808c5f73183c" xmlns:ns3="a42c33c7-39a0-457c-8a56-aad8925f7cc9" targetNamespace="http://schemas.microsoft.com/office/2006/metadata/properties" ma:root="true" ma:fieldsID="48265d0d543e3c359cc36a34c92b3900" ns2:_="" ns3:_="">
    <xsd:import namespace="1567167d-f551-45c0-97be-808c5f73183c"/>
    <xsd:import namespace="a42c33c7-39a0-457c-8a56-aad8925f7cc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67167d-f551-45c0-97be-808c5f7318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2c33c7-39a0-457c-8a56-aad8925f7cc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268208-4F4C-41DA-B874-080C6789D76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019241E-0783-4A0F-98AA-349ADA594B3E}">
  <ds:schemaRefs>
    <ds:schemaRef ds:uri="http://schemas.openxmlformats.org/officeDocument/2006/bibliography"/>
  </ds:schemaRefs>
</ds:datastoreItem>
</file>

<file path=customXml/itemProps3.xml><?xml version="1.0" encoding="utf-8"?>
<ds:datastoreItem xmlns:ds="http://schemas.openxmlformats.org/officeDocument/2006/customXml" ds:itemID="{1BB0F860-1052-4ED1-9816-4544DABF8C08}">
  <ds:schemaRefs>
    <ds:schemaRef ds:uri="http://schemas.microsoft.com/sharepoint/v3/contenttype/forms"/>
  </ds:schemaRefs>
</ds:datastoreItem>
</file>

<file path=customXml/itemProps4.xml><?xml version="1.0" encoding="utf-8"?>
<ds:datastoreItem xmlns:ds="http://schemas.openxmlformats.org/officeDocument/2006/customXml" ds:itemID="{0F513FCC-BBC9-4ADC-B532-72C26A529D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67167d-f551-45c0-97be-808c5f73183c"/>
    <ds:schemaRef ds:uri="a42c33c7-39a0-457c-8a56-aad8925f7c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Pages>
  <Words>692</Words>
  <Characters>3951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Curwood Tracey</dc:creator>
  <cp:keywords/>
  <dc:description/>
  <cp:lastModifiedBy>BEGUM, Jasmin (NHS NORTH EAST LONDON ICB - A3A8R)</cp:lastModifiedBy>
  <cp:revision>1</cp:revision>
  <cp:lastPrinted>2019-10-18T12:18:00Z</cp:lastPrinted>
  <dcterms:created xsi:type="dcterms:W3CDTF">2025-01-03T11:31:00Z</dcterms:created>
  <dcterms:modified xsi:type="dcterms:W3CDTF">2025-01-06T12:45:00Z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0x0101002C099B67AF53464EB3A1B789F00A40AF</vt:lpwstr>
  </property>
  <property fmtid="{D5CDD505-2E9C-101B-9397-08002B2CF9AE}" pid="3" name="Order">
    <vt:r8>64800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ies>
</file>