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EC04F" w14:textId="77777777" w:rsidR="00A04C0F" w:rsidRPr="00187B6B" w:rsidRDefault="00A04C0F" w:rsidP="00A04C0F">
      <w:pPr>
        <w:spacing w:after="0" w:line="240" w:lineRule="auto"/>
        <w:ind w:left="466"/>
        <w:rPr>
          <w:color w:val="0070C0"/>
          <w:sz w:val="24"/>
          <w:szCs w:val="24"/>
        </w:rPr>
      </w:pPr>
      <w:r w:rsidRPr="00187B6B">
        <w:rPr>
          <w:b/>
          <w:bCs/>
          <w:color w:val="0070C0"/>
          <w:sz w:val="24"/>
          <w:szCs w:val="24"/>
        </w:rPr>
        <w:t xml:space="preserve">Appendix 1:  DOAC in AF Counselling Checklist for </w:t>
      </w:r>
      <w:r>
        <w:rPr>
          <w:b/>
          <w:bCs/>
          <w:color w:val="0070C0"/>
          <w:sz w:val="24"/>
          <w:szCs w:val="24"/>
        </w:rPr>
        <w:t xml:space="preserve">DOAC initiation for </w:t>
      </w:r>
      <w:r w:rsidRPr="00187B6B">
        <w:rPr>
          <w:b/>
          <w:bCs/>
          <w:color w:val="0070C0"/>
          <w:sz w:val="24"/>
          <w:szCs w:val="24"/>
        </w:rPr>
        <w:t xml:space="preserve">Healthcare Professionals (HCP) </w:t>
      </w:r>
    </w:p>
    <w:p w14:paraId="3FF46885" w14:textId="77777777" w:rsidR="00A04C0F" w:rsidRDefault="00A04C0F" w:rsidP="00A04C0F">
      <w:pPr>
        <w:spacing w:after="0"/>
        <w:ind w:left="466"/>
      </w:pPr>
      <w:r>
        <w:rPr>
          <w:b/>
          <w:color w:val="FFC000"/>
          <w:sz w:val="24"/>
        </w:rPr>
        <w:t xml:space="preserve">Apixaban, </w:t>
      </w:r>
      <w:r>
        <w:rPr>
          <w:b/>
          <w:color w:val="538DD3"/>
          <w:sz w:val="24"/>
        </w:rPr>
        <w:t>Dabigatran,</w:t>
      </w:r>
      <w:r>
        <w:rPr>
          <w:sz w:val="24"/>
        </w:rPr>
        <w:t xml:space="preserve"> </w:t>
      </w:r>
      <w:proofErr w:type="spellStart"/>
      <w:r>
        <w:rPr>
          <w:b/>
          <w:color w:val="FF0066"/>
          <w:sz w:val="24"/>
        </w:rPr>
        <w:t>Edoxaban</w:t>
      </w:r>
      <w:proofErr w:type="spellEnd"/>
      <w:r>
        <w:rPr>
          <w:b/>
          <w:color w:val="FF0066"/>
          <w:sz w:val="24"/>
        </w:rPr>
        <w:t>,</w:t>
      </w:r>
      <w:r>
        <w:rPr>
          <w:b/>
          <w:sz w:val="24"/>
        </w:rPr>
        <w:t xml:space="preserve"> </w:t>
      </w:r>
      <w:r>
        <w:rPr>
          <w:b/>
          <w:color w:val="6F2F9F"/>
          <w:sz w:val="24"/>
        </w:rPr>
        <w:t>Rivaroxaban</w:t>
      </w:r>
      <w:r>
        <w:rPr>
          <w:sz w:val="24"/>
        </w:rPr>
        <w:t xml:space="preserve"> </w:t>
      </w:r>
    </w:p>
    <w:p w14:paraId="1E5A9DA5" w14:textId="77777777" w:rsidR="00A04C0F" w:rsidRPr="00187B6B" w:rsidRDefault="00A04C0F" w:rsidP="00A04C0F">
      <w:pPr>
        <w:spacing w:after="77"/>
        <w:ind w:left="466"/>
        <w:rPr>
          <w:sz w:val="24"/>
          <w:szCs w:val="24"/>
        </w:rPr>
      </w:pPr>
      <w:r w:rsidRPr="00187B6B">
        <w:rPr>
          <w:sz w:val="24"/>
          <w:szCs w:val="24"/>
        </w:rPr>
        <w:t>DOAC Agent Counselled: …………………………......</w:t>
      </w:r>
      <w:r>
        <w:rPr>
          <w:sz w:val="24"/>
          <w:szCs w:val="24"/>
        </w:rPr>
        <w:t>..................................................................................................</w:t>
      </w:r>
    </w:p>
    <w:tbl>
      <w:tblPr>
        <w:tblStyle w:val="TableGrid1"/>
        <w:tblW w:w="10636" w:type="dxa"/>
        <w:tblInd w:w="359" w:type="dxa"/>
        <w:tblCellMar>
          <w:right w:w="8" w:type="dxa"/>
        </w:tblCellMar>
        <w:tblLook w:val="04A0" w:firstRow="1" w:lastRow="0" w:firstColumn="1" w:lastColumn="0" w:noHBand="0" w:noVBand="1"/>
      </w:tblPr>
      <w:tblGrid>
        <w:gridCol w:w="9827"/>
        <w:gridCol w:w="809"/>
      </w:tblGrid>
      <w:tr w:rsidR="00A04C0F" w14:paraId="0427D533" w14:textId="77777777" w:rsidTr="00956B84">
        <w:trPr>
          <w:trHeight w:val="552"/>
        </w:trPr>
        <w:tc>
          <w:tcPr>
            <w:tcW w:w="9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</w:tcPr>
          <w:p w14:paraId="155E88ED" w14:textId="77777777" w:rsidR="00A04C0F" w:rsidRPr="00F067D1" w:rsidRDefault="00A04C0F" w:rsidP="00956B84">
            <w:pPr>
              <w:rPr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 xml:space="preserve">Counselling points </w:t>
            </w:r>
            <w:r w:rsidRPr="00F067D1">
              <w:rPr>
                <w:sz w:val="20"/>
                <w:szCs w:val="20"/>
              </w:rPr>
              <w:t xml:space="preserve">(tailor specifics to your patient and record any queries or concerns in </w:t>
            </w:r>
          </w:p>
          <w:p w14:paraId="66B7B899" w14:textId="77777777" w:rsidR="00A04C0F" w:rsidRPr="00F067D1" w:rsidRDefault="00A04C0F" w:rsidP="00956B84">
            <w:pPr>
              <w:tabs>
                <w:tab w:val="center" w:pos="5281"/>
              </w:tabs>
              <w:rPr>
                <w:b/>
                <w:bCs/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medical notes) </w:t>
            </w:r>
            <w:r w:rsidRPr="00F067D1">
              <w:rPr>
                <w:sz w:val="20"/>
                <w:szCs w:val="20"/>
              </w:rPr>
              <w:tab/>
            </w:r>
            <w:r w:rsidRPr="00F067D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</w:tcPr>
          <w:p w14:paraId="3131B0E1" w14:textId="77777777" w:rsidR="00A04C0F" w:rsidRPr="00F067D1" w:rsidRDefault="00A04C0F" w:rsidP="00956B84">
            <w:pPr>
              <w:ind w:left="166"/>
              <w:rPr>
                <w:b/>
                <w:bCs/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 xml:space="preserve">HCP </w:t>
            </w:r>
          </w:p>
          <w:p w14:paraId="5A5B85C6" w14:textId="77777777" w:rsidR="00A04C0F" w:rsidRPr="00F067D1" w:rsidRDefault="00A04C0F" w:rsidP="00956B84">
            <w:pPr>
              <w:ind w:left="122"/>
              <w:rPr>
                <w:b/>
                <w:bCs/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 xml:space="preserve">Sign: </w:t>
            </w:r>
          </w:p>
        </w:tc>
      </w:tr>
      <w:tr w:rsidR="00A04C0F" w14:paraId="0678F85A" w14:textId="77777777" w:rsidTr="00956B84">
        <w:trPr>
          <w:trHeight w:val="548"/>
        </w:trPr>
        <w:tc>
          <w:tcPr>
            <w:tcW w:w="9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AB7F5" w14:textId="77777777" w:rsidR="00A04C0F" w:rsidRPr="00F067D1" w:rsidRDefault="00A04C0F" w:rsidP="00956B84">
            <w:pPr>
              <w:ind w:left="107" w:right="13"/>
              <w:rPr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 xml:space="preserve">Explanation of an anticoagulant </w:t>
            </w:r>
            <w:r w:rsidRPr="00F067D1">
              <w:rPr>
                <w:sz w:val="20"/>
                <w:szCs w:val="20"/>
              </w:rPr>
              <w:t xml:space="preserve">(increases clotting time and reduces risk of clot formation) </w:t>
            </w:r>
            <w:r w:rsidRPr="00F067D1">
              <w:rPr>
                <w:b/>
                <w:bCs/>
                <w:sz w:val="20"/>
                <w:szCs w:val="20"/>
              </w:rPr>
              <w:t xml:space="preserve">and explanation of atrial fibrillation </w:t>
            </w:r>
            <w:r w:rsidRPr="00F067D1">
              <w:rPr>
                <w:sz w:val="20"/>
                <w:szCs w:val="20"/>
              </w:rPr>
              <w:t xml:space="preserve">(including stroke risk reduction) </w:t>
            </w:r>
          </w:p>
          <w:p w14:paraId="0CDFEED9" w14:textId="77777777" w:rsidR="00A04C0F" w:rsidRPr="00F067D1" w:rsidRDefault="00A04C0F" w:rsidP="00A04C0F">
            <w:pPr>
              <w:pStyle w:val="ListParagraph"/>
              <w:numPr>
                <w:ilvl w:val="0"/>
                <w:numId w:val="2"/>
              </w:numPr>
              <w:ind w:right="13"/>
              <w:rPr>
                <w:color w:val="000000" w:themeColor="text1"/>
                <w:sz w:val="20"/>
                <w:szCs w:val="20"/>
              </w:rPr>
            </w:pPr>
            <w:r w:rsidRPr="4BA452C9">
              <w:rPr>
                <w:sz w:val="20"/>
                <w:szCs w:val="20"/>
              </w:rPr>
              <w:t xml:space="preserve">Information of DOAC therapy is available on the </w:t>
            </w:r>
            <w:hyperlink r:id="rId7">
              <w:r w:rsidRPr="4BA452C9">
                <w:rPr>
                  <w:rStyle w:val="Hyperlink"/>
                  <w:sz w:val="20"/>
                  <w:szCs w:val="20"/>
                </w:rPr>
                <w:t>NHS DOAC document</w:t>
              </w:r>
            </w:hyperlink>
            <w:r w:rsidRPr="4BA452C9">
              <w:rPr>
                <w:rStyle w:val="Hyperlink"/>
                <w:color w:val="000000" w:themeColor="text1"/>
                <w:sz w:val="20"/>
                <w:szCs w:val="20"/>
              </w:rPr>
              <w:t>.</w:t>
            </w:r>
          </w:p>
          <w:p w14:paraId="05DAC132" w14:textId="77777777" w:rsidR="00A04C0F" w:rsidRPr="00F067D1" w:rsidRDefault="00A04C0F" w:rsidP="00A04C0F">
            <w:pPr>
              <w:pStyle w:val="ListParagraph"/>
              <w:numPr>
                <w:ilvl w:val="0"/>
                <w:numId w:val="1"/>
              </w:numPr>
              <w:ind w:right="13"/>
              <w:rPr>
                <w:color w:val="000000" w:themeColor="text1"/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Please see </w:t>
            </w:r>
            <w:hyperlink r:id="rId8" w:anchor="gref">
              <w:r w:rsidRPr="00F067D1">
                <w:rPr>
                  <w:rStyle w:val="Hyperlink"/>
                  <w:sz w:val="20"/>
                  <w:szCs w:val="20"/>
                </w:rPr>
                <w:t>Home - electronic medicines compendium (</w:t>
              </w:r>
              <w:proofErr w:type="spellStart"/>
              <w:r w:rsidRPr="00F067D1">
                <w:rPr>
                  <w:rStyle w:val="Hyperlink"/>
                  <w:sz w:val="20"/>
                  <w:szCs w:val="20"/>
                </w:rPr>
                <w:t>emc</w:t>
              </w:r>
              <w:proofErr w:type="spellEnd"/>
              <w:r w:rsidRPr="00F067D1">
                <w:rPr>
                  <w:rStyle w:val="Hyperlink"/>
                  <w:sz w:val="20"/>
                  <w:szCs w:val="20"/>
                </w:rPr>
                <w:t>)</w:t>
              </w:r>
            </w:hyperlink>
            <w:r w:rsidRPr="00F067D1">
              <w:rPr>
                <w:sz w:val="20"/>
                <w:szCs w:val="20"/>
              </w:rPr>
              <w:t xml:space="preserve"> for individual patient information leaflets of the DOAC agent.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23DC8" w14:textId="77777777" w:rsidR="00A04C0F" w:rsidRPr="00F067D1" w:rsidRDefault="00A04C0F" w:rsidP="00956B84">
            <w:pPr>
              <w:ind w:left="69"/>
              <w:jc w:val="center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 </w:t>
            </w:r>
          </w:p>
        </w:tc>
      </w:tr>
      <w:tr w:rsidR="00A04C0F" w14:paraId="653D7ACA" w14:textId="77777777" w:rsidTr="00956B84">
        <w:trPr>
          <w:trHeight w:val="1345"/>
        </w:trPr>
        <w:tc>
          <w:tcPr>
            <w:tcW w:w="9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C4E3D" w14:textId="77777777" w:rsidR="00A04C0F" w:rsidRPr="00F067D1" w:rsidRDefault="00A04C0F" w:rsidP="00956B84">
            <w:pPr>
              <w:spacing w:after="20" w:line="248" w:lineRule="auto"/>
              <w:ind w:left="107"/>
              <w:rPr>
                <w:i/>
                <w:iCs/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 xml:space="preserve">Differences between DOAC and warfarin </w:t>
            </w:r>
            <w:r w:rsidRPr="00F067D1">
              <w:rPr>
                <w:i/>
                <w:iCs/>
                <w:sz w:val="20"/>
                <w:szCs w:val="20"/>
              </w:rPr>
              <w:t xml:space="preserve">(if applicable for patients converting from warfarin to DOAC therapy </w:t>
            </w:r>
            <w:r w:rsidRPr="00F067D1">
              <w:rPr>
                <w:i/>
                <w:iCs/>
                <w:sz w:val="20"/>
                <w:szCs w:val="20"/>
                <w:u w:val="single"/>
              </w:rPr>
              <w:t>or</w:t>
            </w:r>
            <w:r w:rsidRPr="00F067D1">
              <w:rPr>
                <w:i/>
                <w:iCs/>
                <w:sz w:val="20"/>
                <w:szCs w:val="20"/>
              </w:rPr>
              <w:t xml:space="preserve"> offering choice of anticoagulation agent)  </w:t>
            </w:r>
          </w:p>
          <w:p w14:paraId="43B2672E" w14:textId="77777777" w:rsidR="00A04C0F" w:rsidRPr="00F067D1" w:rsidRDefault="00A04C0F" w:rsidP="00A04C0F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No routine INR monitoring </w:t>
            </w:r>
          </w:p>
          <w:p w14:paraId="2E2D3491" w14:textId="77777777" w:rsidR="00A04C0F" w:rsidRPr="00F067D1" w:rsidRDefault="00A04C0F" w:rsidP="00A04C0F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Fixed dosing  </w:t>
            </w:r>
          </w:p>
          <w:p w14:paraId="174664E3" w14:textId="77777777" w:rsidR="00A04C0F" w:rsidRDefault="00A04C0F" w:rsidP="00A04C0F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>No dietary restrictions</w:t>
            </w:r>
          </w:p>
          <w:p w14:paraId="02991383" w14:textId="77777777" w:rsidR="00A04C0F" w:rsidRPr="00F067D1" w:rsidRDefault="00A04C0F" w:rsidP="00A04C0F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 consumption – counsel patient on bleeding risk and aim for &lt;8 units of alcohol/</w:t>
            </w:r>
            <w:proofErr w:type="gramStart"/>
            <w:r>
              <w:rPr>
                <w:sz w:val="20"/>
                <w:szCs w:val="20"/>
              </w:rPr>
              <w:t>week</w:t>
            </w:r>
            <w:proofErr w:type="gramEnd"/>
            <w:r w:rsidRPr="00F067D1">
              <w:rPr>
                <w:sz w:val="20"/>
                <w:szCs w:val="20"/>
              </w:rPr>
              <w:t xml:space="preserve"> </w:t>
            </w:r>
          </w:p>
          <w:p w14:paraId="458E4129" w14:textId="77777777" w:rsidR="00A04C0F" w:rsidRPr="00F067D1" w:rsidRDefault="00A04C0F" w:rsidP="00A04C0F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Fewer drug interactions  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6A10D" w14:textId="77777777" w:rsidR="00A04C0F" w:rsidRPr="00F067D1" w:rsidRDefault="00A04C0F" w:rsidP="00956B84">
            <w:pPr>
              <w:ind w:left="69"/>
              <w:jc w:val="center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 </w:t>
            </w:r>
          </w:p>
        </w:tc>
      </w:tr>
      <w:tr w:rsidR="00A04C0F" w14:paraId="0A6200A3" w14:textId="77777777" w:rsidTr="00956B84">
        <w:trPr>
          <w:trHeight w:val="355"/>
        </w:trPr>
        <w:tc>
          <w:tcPr>
            <w:tcW w:w="9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C7605" w14:textId="77777777" w:rsidR="00A04C0F" w:rsidRPr="00F067D1" w:rsidRDefault="00A04C0F" w:rsidP="00956B84">
            <w:pPr>
              <w:ind w:left="107"/>
              <w:rPr>
                <w:b/>
                <w:bCs/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 xml:space="preserve">Name of drug: </w:t>
            </w:r>
            <w:r w:rsidRPr="00F067D1">
              <w:rPr>
                <w:sz w:val="20"/>
                <w:szCs w:val="20"/>
              </w:rPr>
              <w:t>generic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8611A" w14:textId="77777777" w:rsidR="00A04C0F" w:rsidRPr="00F067D1" w:rsidRDefault="00A04C0F" w:rsidP="00956B84">
            <w:pPr>
              <w:ind w:left="69"/>
              <w:jc w:val="center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 </w:t>
            </w:r>
          </w:p>
        </w:tc>
      </w:tr>
      <w:tr w:rsidR="00A04C0F" w14:paraId="016F5EC4" w14:textId="77777777" w:rsidTr="00956B84">
        <w:trPr>
          <w:trHeight w:val="355"/>
        </w:trPr>
        <w:tc>
          <w:tcPr>
            <w:tcW w:w="9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F1DB1" w14:textId="77777777" w:rsidR="00A04C0F" w:rsidRDefault="00A04C0F" w:rsidP="00956B84">
            <w:pPr>
              <w:ind w:left="107"/>
              <w:rPr>
                <w:b/>
                <w:bCs/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 xml:space="preserve">Explanation of dose: </w:t>
            </w:r>
            <w:r w:rsidRPr="00F067D1">
              <w:rPr>
                <w:sz w:val="20"/>
                <w:szCs w:val="20"/>
              </w:rPr>
              <w:t>strength &amp; frequency</w:t>
            </w:r>
            <w:r w:rsidRPr="00F067D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AE2FD24" w14:textId="77777777" w:rsidR="00A04C0F" w:rsidRPr="003002C5" w:rsidRDefault="00A04C0F" w:rsidP="00956B84">
            <w:pPr>
              <w:ind w:left="107"/>
              <w:rPr>
                <w:b/>
                <w:bCs/>
                <w:i/>
                <w:iCs/>
                <w:sz w:val="20"/>
                <w:szCs w:val="20"/>
              </w:rPr>
            </w:pPr>
            <w:r w:rsidRPr="003002C5">
              <w:rPr>
                <w:i/>
                <w:iCs/>
                <w:sz w:val="20"/>
                <w:szCs w:val="20"/>
              </w:rPr>
              <w:t>*Please review prescribed dosage in line with recommendation in Section 4 above.</w:t>
            </w:r>
            <w:r w:rsidRPr="003002C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6595E" w14:textId="77777777" w:rsidR="00A04C0F" w:rsidRPr="00F067D1" w:rsidRDefault="00A04C0F" w:rsidP="00956B84">
            <w:pPr>
              <w:ind w:left="69"/>
              <w:jc w:val="center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 </w:t>
            </w:r>
          </w:p>
        </w:tc>
      </w:tr>
      <w:tr w:rsidR="00A04C0F" w14:paraId="609877AF" w14:textId="77777777" w:rsidTr="00956B84">
        <w:trPr>
          <w:trHeight w:val="355"/>
        </w:trPr>
        <w:tc>
          <w:tcPr>
            <w:tcW w:w="9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3432C" w14:textId="77777777" w:rsidR="00A04C0F" w:rsidRPr="00F067D1" w:rsidRDefault="00A04C0F" w:rsidP="00956B84">
            <w:pPr>
              <w:ind w:left="107"/>
              <w:rPr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 xml:space="preserve">Duration of therapy: </w:t>
            </w:r>
            <w:r w:rsidRPr="00F067D1">
              <w:rPr>
                <w:sz w:val="20"/>
                <w:szCs w:val="20"/>
              </w:rPr>
              <w:t xml:space="preserve">lifelong (unless risk: benefit of anticoagulation changes) 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AAC8" w14:textId="77777777" w:rsidR="00A04C0F" w:rsidRPr="00F067D1" w:rsidRDefault="00A04C0F" w:rsidP="00956B84">
            <w:pPr>
              <w:ind w:left="69"/>
              <w:jc w:val="center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 </w:t>
            </w:r>
          </w:p>
        </w:tc>
      </w:tr>
      <w:tr w:rsidR="00A04C0F" w14:paraId="11B8742F" w14:textId="77777777" w:rsidTr="00956B84">
        <w:trPr>
          <w:trHeight w:val="355"/>
        </w:trPr>
        <w:tc>
          <w:tcPr>
            <w:tcW w:w="9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45F89" w14:textId="77777777" w:rsidR="00A04C0F" w:rsidRPr="00F067D1" w:rsidRDefault="00A04C0F" w:rsidP="00956B84">
            <w:pPr>
              <w:ind w:left="107"/>
              <w:rPr>
                <w:sz w:val="20"/>
                <w:szCs w:val="20"/>
              </w:rPr>
            </w:pPr>
            <w:r w:rsidRPr="71090D10">
              <w:rPr>
                <w:b/>
                <w:bCs/>
                <w:sz w:val="20"/>
                <w:szCs w:val="20"/>
              </w:rPr>
              <w:t xml:space="preserve">Oral administration – </w:t>
            </w:r>
            <w:r w:rsidRPr="71090D10">
              <w:rPr>
                <w:sz w:val="20"/>
                <w:szCs w:val="20"/>
              </w:rPr>
              <w:t xml:space="preserve">rivaroxaban should be taken with food. Apixaban, dabigatran or </w:t>
            </w:r>
            <w:proofErr w:type="spellStart"/>
            <w:r w:rsidRPr="71090D10">
              <w:rPr>
                <w:sz w:val="20"/>
                <w:szCs w:val="20"/>
              </w:rPr>
              <w:t>edoxaban</w:t>
            </w:r>
            <w:proofErr w:type="spellEnd"/>
            <w:r w:rsidRPr="71090D10">
              <w:rPr>
                <w:sz w:val="20"/>
                <w:szCs w:val="20"/>
              </w:rPr>
              <w:t xml:space="preserve"> can be taken with or without food. For patients with swallowing difficulties apixaban, </w:t>
            </w:r>
            <w:proofErr w:type="spellStart"/>
            <w:r w:rsidRPr="71090D10">
              <w:rPr>
                <w:sz w:val="20"/>
                <w:szCs w:val="20"/>
              </w:rPr>
              <w:t>edoxaban</w:t>
            </w:r>
            <w:proofErr w:type="spellEnd"/>
            <w:r w:rsidRPr="71090D10">
              <w:rPr>
                <w:sz w:val="20"/>
                <w:szCs w:val="20"/>
              </w:rPr>
              <w:t xml:space="preserve"> and rivaroxaban may be crushed – refer to the </w:t>
            </w:r>
            <w:hyperlink r:id="rId9">
              <w:r w:rsidRPr="71090D10">
                <w:rPr>
                  <w:rStyle w:val="Hyperlink"/>
                  <w:sz w:val="20"/>
                  <w:szCs w:val="20"/>
                </w:rPr>
                <w:t>summary of product characteristics for more information</w:t>
              </w:r>
            </w:hyperlink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1DC97" w14:textId="77777777" w:rsidR="00A04C0F" w:rsidRPr="00F067D1" w:rsidRDefault="00A04C0F" w:rsidP="00956B84">
            <w:pPr>
              <w:ind w:left="69"/>
              <w:jc w:val="center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 </w:t>
            </w:r>
          </w:p>
        </w:tc>
      </w:tr>
      <w:tr w:rsidR="00A04C0F" w14:paraId="7A8E7640" w14:textId="77777777" w:rsidTr="00956B84">
        <w:trPr>
          <w:trHeight w:val="1093"/>
        </w:trPr>
        <w:tc>
          <w:tcPr>
            <w:tcW w:w="9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DF521" w14:textId="77777777" w:rsidR="00A04C0F" w:rsidRPr="00F067D1" w:rsidRDefault="00A04C0F" w:rsidP="00956B84">
            <w:pPr>
              <w:spacing w:after="22" w:line="246" w:lineRule="auto"/>
              <w:ind w:left="107" w:right="5"/>
              <w:rPr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 xml:space="preserve">Missed doses:  </w:t>
            </w:r>
            <w:r w:rsidRPr="00F067D1">
              <w:rPr>
                <w:sz w:val="20"/>
                <w:szCs w:val="20"/>
              </w:rPr>
              <w:t xml:space="preserve">Message is to “take the dose as soon as you remember and then at the same time each day”.  For further information: </w:t>
            </w:r>
          </w:p>
          <w:p w14:paraId="05C1ECD3" w14:textId="77777777" w:rsidR="00A04C0F" w:rsidRPr="00F067D1" w:rsidRDefault="00A04C0F" w:rsidP="00A04C0F">
            <w:pPr>
              <w:numPr>
                <w:ilvl w:val="0"/>
                <w:numId w:val="4"/>
              </w:numPr>
              <w:spacing w:after="27" w:line="247" w:lineRule="auto"/>
              <w:ind w:right="21" w:hanging="360"/>
              <w:jc w:val="both"/>
              <w:rPr>
                <w:b/>
                <w:bCs/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 xml:space="preserve">Apixaban and dabigatran </w:t>
            </w:r>
            <w:r w:rsidRPr="00F067D1">
              <w:rPr>
                <w:sz w:val="20"/>
                <w:szCs w:val="20"/>
              </w:rPr>
              <w:t>can be taken within 6 hours of missed dose, otherwise omit the missed</w:t>
            </w:r>
            <w:r w:rsidRPr="00F067D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067D1">
              <w:rPr>
                <w:sz w:val="20"/>
                <w:szCs w:val="20"/>
              </w:rPr>
              <w:t>dose</w:t>
            </w:r>
            <w:proofErr w:type="gramEnd"/>
            <w:r w:rsidRPr="00F067D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BA71B9D" w14:textId="77777777" w:rsidR="00A04C0F" w:rsidRPr="00F067D1" w:rsidRDefault="00A04C0F" w:rsidP="00A04C0F">
            <w:pPr>
              <w:numPr>
                <w:ilvl w:val="0"/>
                <w:numId w:val="4"/>
              </w:numPr>
              <w:ind w:right="21" w:hanging="36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F067D1">
              <w:rPr>
                <w:b/>
                <w:bCs/>
                <w:sz w:val="20"/>
                <w:szCs w:val="20"/>
              </w:rPr>
              <w:t>Edoxaban</w:t>
            </w:r>
            <w:proofErr w:type="spellEnd"/>
            <w:r w:rsidRPr="00F067D1">
              <w:rPr>
                <w:b/>
                <w:bCs/>
                <w:sz w:val="20"/>
                <w:szCs w:val="20"/>
              </w:rPr>
              <w:t xml:space="preserve"> and rivaroxaban </w:t>
            </w:r>
            <w:r w:rsidRPr="00F067D1">
              <w:rPr>
                <w:sz w:val="20"/>
                <w:szCs w:val="20"/>
              </w:rPr>
              <w:t>can be taken within 12 hours of missed dose, otherwise omit the missed</w:t>
            </w:r>
            <w:r w:rsidRPr="00F067D1">
              <w:rPr>
                <w:b/>
                <w:bCs/>
                <w:sz w:val="20"/>
                <w:szCs w:val="20"/>
              </w:rPr>
              <w:t xml:space="preserve"> </w:t>
            </w:r>
            <w:r w:rsidRPr="00F067D1">
              <w:rPr>
                <w:sz w:val="20"/>
                <w:szCs w:val="20"/>
              </w:rPr>
              <w:t>dose</w:t>
            </w:r>
            <w:r w:rsidRPr="00F067D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B4261" w14:textId="77777777" w:rsidR="00A04C0F" w:rsidRPr="00F067D1" w:rsidRDefault="00A04C0F" w:rsidP="00956B84">
            <w:pPr>
              <w:ind w:left="69"/>
              <w:jc w:val="center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 </w:t>
            </w:r>
          </w:p>
        </w:tc>
      </w:tr>
      <w:tr w:rsidR="00A04C0F" w14:paraId="1228D7CB" w14:textId="77777777" w:rsidTr="00956B84">
        <w:trPr>
          <w:trHeight w:val="355"/>
        </w:trPr>
        <w:tc>
          <w:tcPr>
            <w:tcW w:w="9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B6E7C" w14:textId="77777777" w:rsidR="00A04C0F" w:rsidRPr="00F067D1" w:rsidRDefault="00A04C0F" w:rsidP="00956B84">
            <w:pPr>
              <w:ind w:left="107"/>
              <w:rPr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 xml:space="preserve">Extra doses </w:t>
            </w:r>
            <w:proofErr w:type="gramStart"/>
            <w:r w:rsidRPr="00F067D1">
              <w:rPr>
                <w:b/>
                <w:bCs/>
                <w:sz w:val="20"/>
                <w:szCs w:val="20"/>
              </w:rPr>
              <w:t>taken:</w:t>
            </w:r>
            <w:proofErr w:type="gramEnd"/>
            <w:r w:rsidRPr="00F067D1">
              <w:rPr>
                <w:b/>
                <w:bCs/>
                <w:sz w:val="20"/>
                <w:szCs w:val="20"/>
              </w:rPr>
              <w:t xml:space="preserve"> </w:t>
            </w:r>
            <w:r w:rsidRPr="00F067D1">
              <w:rPr>
                <w:sz w:val="20"/>
                <w:szCs w:val="20"/>
              </w:rPr>
              <w:t>advise patient to</w:t>
            </w:r>
            <w:r w:rsidRPr="00F067D1">
              <w:rPr>
                <w:b/>
                <w:bCs/>
                <w:sz w:val="20"/>
                <w:szCs w:val="20"/>
              </w:rPr>
              <w:t xml:space="preserve"> </w:t>
            </w:r>
            <w:r w:rsidRPr="00F067D1">
              <w:rPr>
                <w:sz w:val="20"/>
                <w:szCs w:val="20"/>
              </w:rPr>
              <w:t xml:space="preserve">obtain advice immediately from pharmacist/GP/NHS Direct (111) </w:t>
            </w:r>
          </w:p>
          <w:p w14:paraId="3CAA60FD" w14:textId="77777777" w:rsidR="00A04C0F" w:rsidRPr="00F067D1" w:rsidRDefault="00A04C0F" w:rsidP="00956B84">
            <w:pPr>
              <w:ind w:left="107"/>
              <w:rPr>
                <w:i/>
                <w:iCs/>
                <w:sz w:val="20"/>
                <w:szCs w:val="20"/>
              </w:rPr>
            </w:pPr>
            <w:r w:rsidRPr="00F067D1">
              <w:rPr>
                <w:i/>
                <w:iCs/>
                <w:sz w:val="20"/>
                <w:szCs w:val="20"/>
              </w:rPr>
              <w:t>It is recommended patient should temporarily stop DOAC and observe for any sign of bleedings.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7B0DC" w14:textId="77777777" w:rsidR="00A04C0F" w:rsidRPr="00F067D1" w:rsidRDefault="00A04C0F" w:rsidP="00956B84">
            <w:pPr>
              <w:ind w:left="69"/>
              <w:jc w:val="center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 </w:t>
            </w:r>
          </w:p>
        </w:tc>
      </w:tr>
      <w:tr w:rsidR="00A04C0F" w14:paraId="17FCE1EA" w14:textId="77777777" w:rsidTr="00956B84">
        <w:trPr>
          <w:trHeight w:val="353"/>
        </w:trPr>
        <w:tc>
          <w:tcPr>
            <w:tcW w:w="9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B4191" w14:textId="77777777" w:rsidR="00A04C0F" w:rsidRPr="00F067D1" w:rsidRDefault="00A04C0F" w:rsidP="00956B84">
            <w:pPr>
              <w:ind w:left="107"/>
              <w:rPr>
                <w:b/>
                <w:bCs/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 xml:space="preserve">Importance of adherence: </w:t>
            </w:r>
            <w:r w:rsidRPr="00F067D1">
              <w:rPr>
                <w:sz w:val="20"/>
                <w:szCs w:val="20"/>
              </w:rPr>
              <w:t xml:space="preserve">short half-life and associated risk of stroke and/or thrombosis if </w:t>
            </w:r>
            <w:r>
              <w:rPr>
                <w:sz w:val="20"/>
                <w:szCs w:val="20"/>
              </w:rPr>
              <w:t xml:space="preserve">patient is </w:t>
            </w:r>
            <w:r w:rsidRPr="00F067D1">
              <w:rPr>
                <w:sz w:val="20"/>
                <w:szCs w:val="20"/>
              </w:rPr>
              <w:t>non-</w:t>
            </w:r>
            <w:r>
              <w:rPr>
                <w:sz w:val="20"/>
                <w:szCs w:val="20"/>
              </w:rPr>
              <w:t>adherent</w:t>
            </w:r>
            <w:r w:rsidRPr="00F067D1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F21B5" w14:textId="77777777" w:rsidR="00A04C0F" w:rsidRPr="00F067D1" w:rsidRDefault="00A04C0F" w:rsidP="00956B84">
            <w:pPr>
              <w:ind w:left="-7"/>
              <w:rPr>
                <w:sz w:val="20"/>
                <w:szCs w:val="20"/>
              </w:rPr>
            </w:pPr>
            <w:r w:rsidRPr="71090D10">
              <w:rPr>
                <w:b/>
                <w:bCs/>
                <w:sz w:val="20"/>
                <w:szCs w:val="20"/>
              </w:rPr>
              <w:t xml:space="preserve"> </w:t>
            </w:r>
            <w:r>
              <w:tab/>
            </w:r>
          </w:p>
        </w:tc>
      </w:tr>
      <w:tr w:rsidR="00A04C0F" w14:paraId="18E2E12D" w14:textId="77777777" w:rsidTr="00956B84">
        <w:trPr>
          <w:trHeight w:val="1512"/>
        </w:trPr>
        <w:tc>
          <w:tcPr>
            <w:tcW w:w="9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39A95" w14:textId="77777777" w:rsidR="00A04C0F" w:rsidRPr="00F067D1" w:rsidRDefault="00A04C0F" w:rsidP="00956B84">
            <w:pPr>
              <w:ind w:left="107"/>
              <w:rPr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 xml:space="preserve">Common and serious side-effects and who/when to </w:t>
            </w:r>
            <w:proofErr w:type="gramStart"/>
            <w:r w:rsidRPr="00F067D1">
              <w:rPr>
                <w:b/>
                <w:bCs/>
                <w:sz w:val="20"/>
                <w:szCs w:val="20"/>
              </w:rPr>
              <w:t>refer:</w:t>
            </w:r>
            <w:proofErr w:type="gramEnd"/>
            <w:r w:rsidRPr="00F067D1">
              <w:rPr>
                <w:b/>
                <w:bCs/>
                <w:sz w:val="20"/>
                <w:szCs w:val="20"/>
              </w:rPr>
              <w:t xml:space="preserve"> </w:t>
            </w:r>
            <w:r w:rsidRPr="00F067D1">
              <w:rPr>
                <w:sz w:val="20"/>
                <w:szCs w:val="20"/>
              </w:rPr>
              <w:t>symptoms of bleeding/unexplained</w:t>
            </w:r>
            <w:r w:rsidRPr="00F067D1">
              <w:rPr>
                <w:b/>
                <w:bCs/>
                <w:sz w:val="20"/>
                <w:szCs w:val="20"/>
              </w:rPr>
              <w:t xml:space="preserve"> </w:t>
            </w:r>
            <w:r w:rsidRPr="00F067D1">
              <w:rPr>
                <w:sz w:val="20"/>
                <w:szCs w:val="20"/>
              </w:rPr>
              <w:t xml:space="preserve">bruising. </w:t>
            </w:r>
          </w:p>
          <w:p w14:paraId="7CFE3864" w14:textId="77777777" w:rsidR="00A04C0F" w:rsidRPr="00F067D1" w:rsidRDefault="00A04C0F" w:rsidP="00956B84">
            <w:pPr>
              <w:spacing w:after="7"/>
              <w:ind w:left="107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Avoidance of contact sports </w:t>
            </w:r>
          </w:p>
          <w:p w14:paraId="3FC6549B" w14:textId="77777777" w:rsidR="00A04C0F" w:rsidRPr="00F067D1" w:rsidRDefault="00A04C0F" w:rsidP="00A04C0F">
            <w:pPr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Single/self-terminating bleeding episode – routine appointment with GP/pharmacist </w:t>
            </w:r>
          </w:p>
          <w:p w14:paraId="36A896F3" w14:textId="77777777" w:rsidR="00A04C0F" w:rsidRPr="00F067D1" w:rsidRDefault="00A04C0F" w:rsidP="00A04C0F">
            <w:pPr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Prolonged/recurrent/severe bleeding/head injury – A&amp;E </w:t>
            </w:r>
          </w:p>
          <w:p w14:paraId="7CB3BD8B" w14:textId="77777777" w:rsidR="00A04C0F" w:rsidRPr="00F067D1" w:rsidRDefault="00A04C0F" w:rsidP="00956B84">
            <w:pPr>
              <w:ind w:left="107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Major bleeds managed/reversed by supportive measures and Prothrombin Complex Concentrate (PCC).  Antidotes: </w:t>
            </w:r>
            <w:proofErr w:type="spellStart"/>
            <w:r w:rsidRPr="00F067D1">
              <w:rPr>
                <w:i/>
                <w:iCs/>
                <w:sz w:val="20"/>
                <w:szCs w:val="20"/>
              </w:rPr>
              <w:t>Idarucizumab</w:t>
            </w:r>
            <w:proofErr w:type="spellEnd"/>
            <w:r w:rsidRPr="00F067D1">
              <w:rPr>
                <w:i/>
                <w:iCs/>
                <w:sz w:val="20"/>
                <w:szCs w:val="20"/>
              </w:rPr>
              <w:t xml:space="preserve"> for dabigatran (NICE TA)</w:t>
            </w:r>
            <w:r>
              <w:rPr>
                <w:i/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Andexanet alfa for GI bleed with apixaban/rivaroxaban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B7276" w14:textId="77777777" w:rsidR="00A04C0F" w:rsidRPr="00F067D1" w:rsidRDefault="00A04C0F" w:rsidP="00956B84">
            <w:pPr>
              <w:ind w:left="69"/>
              <w:jc w:val="center"/>
              <w:rPr>
                <w:sz w:val="20"/>
                <w:szCs w:val="20"/>
              </w:rPr>
            </w:pPr>
          </w:p>
        </w:tc>
      </w:tr>
      <w:tr w:rsidR="00A04C0F" w14:paraId="23A711B1" w14:textId="77777777" w:rsidTr="00956B84">
        <w:trPr>
          <w:trHeight w:val="564"/>
        </w:trPr>
        <w:tc>
          <w:tcPr>
            <w:tcW w:w="9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39B0" w14:textId="77777777" w:rsidR="00A04C0F" w:rsidRPr="00F067D1" w:rsidRDefault="00A04C0F" w:rsidP="00956B84">
            <w:pPr>
              <w:ind w:left="107"/>
              <w:rPr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 xml:space="preserve">Drug interactions and concomitant medication: </w:t>
            </w:r>
            <w:r w:rsidRPr="00F067D1">
              <w:rPr>
                <w:sz w:val="20"/>
                <w:szCs w:val="20"/>
              </w:rPr>
              <w:t xml:space="preserve">avoid NSAID’s. Always check with pharmacist regarding OTC/herbal/complimentary medicines 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2F393" w14:textId="77777777" w:rsidR="00A04C0F" w:rsidRPr="00F067D1" w:rsidRDefault="00A04C0F" w:rsidP="00956B84">
            <w:pPr>
              <w:ind w:left="69"/>
              <w:jc w:val="center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 </w:t>
            </w:r>
          </w:p>
        </w:tc>
      </w:tr>
      <w:tr w:rsidR="00A04C0F" w14:paraId="289FE140" w14:textId="77777777" w:rsidTr="00956B84">
        <w:trPr>
          <w:trHeight w:val="564"/>
        </w:trPr>
        <w:tc>
          <w:tcPr>
            <w:tcW w:w="9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E6B1F" w14:textId="77777777" w:rsidR="00A04C0F" w:rsidRPr="00F067D1" w:rsidRDefault="00A04C0F" w:rsidP="00956B84">
            <w:pPr>
              <w:ind w:left="107"/>
              <w:rPr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 xml:space="preserve">Inform all healthcare professionals of DOAC therapy: </w:t>
            </w:r>
            <w:r w:rsidRPr="00F067D1">
              <w:rPr>
                <w:sz w:val="20"/>
                <w:szCs w:val="20"/>
              </w:rPr>
              <w:t>GP, nurse, dentist, pharmacist i.e. prior to surgery</w:t>
            </w:r>
            <w:r>
              <w:rPr>
                <w:sz w:val="20"/>
                <w:szCs w:val="20"/>
              </w:rPr>
              <w:t xml:space="preserve">, hospital </w:t>
            </w:r>
            <w:proofErr w:type="gramStart"/>
            <w:r>
              <w:rPr>
                <w:sz w:val="20"/>
                <w:szCs w:val="20"/>
              </w:rPr>
              <w:t>admissions</w:t>
            </w:r>
            <w:proofErr w:type="gramEnd"/>
          </w:p>
          <w:p w14:paraId="50406A77" w14:textId="77777777" w:rsidR="00A04C0F" w:rsidRPr="00F067D1" w:rsidRDefault="00A04C0F" w:rsidP="00956B84">
            <w:pPr>
              <w:ind w:left="107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This includes recommending patient to carry the patient alert card at all </w:t>
            </w:r>
            <w:proofErr w:type="gramStart"/>
            <w:r w:rsidRPr="00F067D1">
              <w:rPr>
                <w:sz w:val="20"/>
                <w:szCs w:val="20"/>
              </w:rPr>
              <w:t>time</w:t>
            </w:r>
            <w:proofErr w:type="gramEnd"/>
            <w:r w:rsidRPr="00F067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127C7" w14:textId="77777777" w:rsidR="00A04C0F" w:rsidRPr="00F067D1" w:rsidRDefault="00A04C0F" w:rsidP="00956B84">
            <w:pPr>
              <w:ind w:left="69"/>
              <w:jc w:val="center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 </w:t>
            </w:r>
          </w:p>
        </w:tc>
      </w:tr>
      <w:tr w:rsidR="00A04C0F" w14:paraId="27A34AA4" w14:textId="77777777" w:rsidTr="00956B84">
        <w:trPr>
          <w:trHeight w:val="566"/>
        </w:trPr>
        <w:tc>
          <w:tcPr>
            <w:tcW w:w="9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11391" w14:textId="77777777" w:rsidR="00A04C0F" w:rsidRPr="00F067D1" w:rsidRDefault="00A04C0F" w:rsidP="00956B84">
            <w:pPr>
              <w:ind w:left="107"/>
              <w:rPr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 xml:space="preserve">Pregnancy and breastfeeding: </w:t>
            </w:r>
            <w:r w:rsidRPr="00F067D1">
              <w:rPr>
                <w:sz w:val="20"/>
                <w:szCs w:val="20"/>
              </w:rPr>
              <w:t xml:space="preserve">potential risk to foetus – obtain medical advice as soon as possible if pregnant/considering pregnancy. Avoid in breastfeeding 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867D0" w14:textId="77777777" w:rsidR="00A04C0F" w:rsidRPr="00F067D1" w:rsidRDefault="00A04C0F" w:rsidP="00956B84">
            <w:pPr>
              <w:ind w:left="69"/>
              <w:jc w:val="center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 </w:t>
            </w:r>
          </w:p>
        </w:tc>
      </w:tr>
      <w:tr w:rsidR="00A04C0F" w14:paraId="46D5FF6B" w14:textId="77777777" w:rsidTr="00956B84">
        <w:trPr>
          <w:trHeight w:val="564"/>
        </w:trPr>
        <w:tc>
          <w:tcPr>
            <w:tcW w:w="9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33245" w14:textId="77777777" w:rsidR="00A04C0F" w:rsidRPr="00F067D1" w:rsidRDefault="00A04C0F" w:rsidP="00956B84">
            <w:pPr>
              <w:ind w:left="107"/>
              <w:rPr>
                <w:b/>
                <w:bCs/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>Storage:</w:t>
            </w:r>
            <w:r w:rsidRPr="00F067D1">
              <w:rPr>
                <w:sz w:val="20"/>
                <w:szCs w:val="20"/>
              </w:rPr>
              <w:t xml:space="preserve"> dabigatran </w:t>
            </w:r>
            <w:r w:rsidRPr="00F067D1">
              <w:rPr>
                <w:sz w:val="20"/>
                <w:szCs w:val="20"/>
                <w:u w:val="single"/>
              </w:rPr>
              <w:t>must</w:t>
            </w:r>
            <w:r w:rsidRPr="00F067D1">
              <w:rPr>
                <w:sz w:val="20"/>
                <w:szCs w:val="20"/>
              </w:rPr>
              <w:t xml:space="preserve"> be kept in original packaging – moisture sensitive. All other DOAC’s suitable for medication compliance aids if required</w:t>
            </w:r>
            <w:r w:rsidRPr="00F067D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C5FD9" w14:textId="77777777" w:rsidR="00A04C0F" w:rsidRPr="00F067D1" w:rsidRDefault="00A04C0F" w:rsidP="00956B84">
            <w:pPr>
              <w:ind w:left="69"/>
              <w:jc w:val="center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 </w:t>
            </w:r>
          </w:p>
        </w:tc>
      </w:tr>
      <w:tr w:rsidR="00A04C0F" w14:paraId="5895F318" w14:textId="77777777" w:rsidTr="00956B84">
        <w:trPr>
          <w:trHeight w:val="694"/>
        </w:trPr>
        <w:tc>
          <w:tcPr>
            <w:tcW w:w="9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481D1" w14:textId="77777777" w:rsidR="00A04C0F" w:rsidRPr="00F067D1" w:rsidRDefault="00A04C0F" w:rsidP="00956B84">
            <w:pPr>
              <w:ind w:left="107"/>
              <w:rPr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 xml:space="preserve">Follow-up appointments, blood tests, and repeat prescriptions: </w:t>
            </w:r>
            <w:r w:rsidRPr="00F067D1">
              <w:rPr>
                <w:sz w:val="20"/>
                <w:szCs w:val="20"/>
              </w:rPr>
              <w:t>where</w:t>
            </w:r>
            <w:r w:rsidRPr="00F067D1">
              <w:rPr>
                <w:b/>
                <w:bCs/>
                <w:sz w:val="20"/>
                <w:szCs w:val="20"/>
              </w:rPr>
              <w:t xml:space="preserve"> </w:t>
            </w:r>
            <w:r w:rsidRPr="00F067D1">
              <w:rPr>
                <w:sz w:val="20"/>
                <w:szCs w:val="20"/>
              </w:rPr>
              <w:t>and</w:t>
            </w:r>
            <w:r w:rsidRPr="00F067D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067D1">
              <w:rPr>
                <w:sz w:val="20"/>
                <w:szCs w:val="20"/>
              </w:rPr>
              <w:t>when</w:t>
            </w:r>
            <w:proofErr w:type="gramEnd"/>
            <w:r w:rsidRPr="00F067D1">
              <w:rPr>
                <w:sz w:val="20"/>
                <w:szCs w:val="20"/>
              </w:rPr>
              <w:t xml:space="preserve"> </w:t>
            </w:r>
          </w:p>
          <w:p w14:paraId="19E4EF84" w14:textId="77777777" w:rsidR="00A04C0F" w:rsidRPr="00F067D1" w:rsidRDefault="00A04C0F" w:rsidP="00956B84">
            <w:pPr>
              <w:ind w:left="107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Record here: ……………………………………………………………………………………………………………………………………… </w:t>
            </w:r>
          </w:p>
          <w:p w14:paraId="7EC56474" w14:textId="77777777" w:rsidR="00A04C0F" w:rsidRPr="00F067D1" w:rsidRDefault="00A04C0F" w:rsidP="00956B84">
            <w:pPr>
              <w:ind w:left="107"/>
              <w:rPr>
                <w:i/>
                <w:iCs/>
                <w:sz w:val="20"/>
                <w:szCs w:val="20"/>
              </w:rPr>
            </w:pPr>
            <w:r w:rsidRPr="00F067D1">
              <w:rPr>
                <w:i/>
                <w:iCs/>
                <w:sz w:val="20"/>
                <w:szCs w:val="20"/>
              </w:rPr>
              <w:t>It is recommended to set an alert or entry onto patient’s clinical record for the next follow up reviews.</w:t>
            </w:r>
            <w:r>
              <w:rPr>
                <w:i/>
                <w:iCs/>
                <w:sz w:val="20"/>
                <w:szCs w:val="20"/>
              </w:rPr>
              <w:t xml:space="preserve"> 1</w:t>
            </w:r>
            <w:r w:rsidRPr="0083129F">
              <w:rPr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i/>
                <w:iCs/>
                <w:sz w:val="20"/>
                <w:szCs w:val="20"/>
              </w:rPr>
              <w:t xml:space="preserve"> follow up after initiation recommended for 4 weeks after initiation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BBD9C" w14:textId="77777777" w:rsidR="00A04C0F" w:rsidRPr="00F067D1" w:rsidRDefault="00A04C0F" w:rsidP="00956B84">
            <w:pPr>
              <w:ind w:left="403" w:right="334"/>
              <w:jc w:val="both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  </w:t>
            </w:r>
          </w:p>
        </w:tc>
      </w:tr>
      <w:tr w:rsidR="00A04C0F" w14:paraId="70199939" w14:textId="77777777" w:rsidTr="00956B84">
        <w:trPr>
          <w:trHeight w:val="578"/>
        </w:trPr>
        <w:tc>
          <w:tcPr>
            <w:tcW w:w="9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BCF71" w14:textId="77777777" w:rsidR="00A04C0F" w:rsidRPr="00F067D1" w:rsidRDefault="00A04C0F" w:rsidP="00956B84">
            <w:pPr>
              <w:ind w:left="107" w:right="1129"/>
              <w:jc w:val="both"/>
              <w:rPr>
                <w:color w:val="94B3D6"/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lastRenderedPageBreak/>
              <w:t xml:space="preserve">Issue relevant patient information AF booklet/leaflet and anticoagulant patient alert card </w:t>
            </w:r>
            <w:r w:rsidRPr="00F067D1">
              <w:rPr>
                <w:sz w:val="20"/>
                <w:szCs w:val="20"/>
              </w:rPr>
              <w:t>(</w:t>
            </w:r>
            <w:r w:rsidRPr="00F067D1">
              <w:rPr>
                <w:i/>
                <w:iCs/>
                <w:sz w:val="20"/>
                <w:szCs w:val="20"/>
              </w:rPr>
              <w:t>For AC alert card supplies-</w:t>
            </w:r>
            <w:r w:rsidRPr="00F067D1">
              <w:rPr>
                <w:sz w:val="20"/>
                <w:szCs w:val="20"/>
              </w:rPr>
              <w:t xml:space="preserve"> email: </w:t>
            </w:r>
            <w:hyperlink r:id="rId10">
              <w:r w:rsidRPr="00F067D1">
                <w:rPr>
                  <w:rStyle w:val="Hyperlink"/>
                  <w:sz w:val="20"/>
                  <w:szCs w:val="20"/>
                </w:rPr>
                <w:t>pcse.supplies-leeds@nhs.net</w:t>
              </w:r>
            </w:hyperlink>
            <w:r w:rsidRPr="00F067D1">
              <w:rPr>
                <w:rStyle w:val="Hyperlink"/>
                <w:color w:val="000000" w:themeColor="text1"/>
                <w:sz w:val="20"/>
                <w:szCs w:val="20"/>
              </w:rPr>
              <w:t xml:space="preserve"> alternatively use QR codes below</w:t>
            </w:r>
            <w:r w:rsidRPr="00F067D1">
              <w:rPr>
                <w:sz w:val="20"/>
                <w:szCs w:val="20"/>
                <w:u w:val="single"/>
              </w:rPr>
              <w:t>)</w:t>
            </w:r>
            <w:r w:rsidRPr="00F067D1">
              <w:rPr>
                <w:color w:val="94B3D6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1CEDB" w14:textId="77777777" w:rsidR="00A04C0F" w:rsidRPr="00F067D1" w:rsidRDefault="00A04C0F" w:rsidP="00956B84">
            <w:pPr>
              <w:ind w:left="69"/>
              <w:jc w:val="center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 </w:t>
            </w:r>
          </w:p>
        </w:tc>
      </w:tr>
      <w:tr w:rsidR="00A04C0F" w14:paraId="69EB5CD5" w14:textId="77777777" w:rsidTr="00956B84">
        <w:trPr>
          <w:trHeight w:val="784"/>
        </w:trPr>
        <w:tc>
          <w:tcPr>
            <w:tcW w:w="9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80EAE" w14:textId="77777777" w:rsidR="00A04C0F" w:rsidRPr="00F067D1" w:rsidRDefault="00A04C0F" w:rsidP="00956B84">
            <w:pPr>
              <w:ind w:left="107"/>
              <w:rPr>
                <w:b/>
                <w:bCs/>
                <w:sz w:val="20"/>
                <w:szCs w:val="20"/>
              </w:rPr>
            </w:pPr>
            <w:r w:rsidRPr="00F067D1">
              <w:rPr>
                <w:b/>
                <w:bCs/>
                <w:sz w:val="20"/>
                <w:szCs w:val="20"/>
              </w:rPr>
              <w:t xml:space="preserve">Give patient opportunity to ask questions and refer patient to Community Pharmacy New Medicines Service - </w:t>
            </w:r>
            <w:r w:rsidRPr="00F067D1">
              <w:rPr>
                <w:sz w:val="20"/>
                <w:szCs w:val="20"/>
              </w:rPr>
              <w:t>prescriber to write ‘eligible for New Medicines Service’ in a Pharmacy Message on the DOAC prescription item of the prescription form to encourage additional follow up with Community Pharmacist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7DD23" w14:textId="77777777" w:rsidR="00A04C0F" w:rsidRPr="00F067D1" w:rsidRDefault="00A04C0F" w:rsidP="00956B84">
            <w:pPr>
              <w:ind w:left="69"/>
              <w:jc w:val="center"/>
              <w:rPr>
                <w:sz w:val="20"/>
                <w:szCs w:val="20"/>
              </w:rPr>
            </w:pPr>
            <w:r w:rsidRPr="00F067D1">
              <w:rPr>
                <w:sz w:val="20"/>
                <w:szCs w:val="20"/>
              </w:rPr>
              <w:t xml:space="preserve"> </w:t>
            </w:r>
          </w:p>
        </w:tc>
      </w:tr>
    </w:tbl>
    <w:p w14:paraId="1D769879" w14:textId="77777777" w:rsidR="004F1C9F" w:rsidRDefault="004F1C9F"/>
    <w:sectPr w:rsidR="004F1C9F" w:rsidSect="007F7D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DA92E" w14:textId="77777777" w:rsidR="007F7D60" w:rsidRDefault="007F7D60" w:rsidP="00A04C0F">
      <w:pPr>
        <w:spacing w:after="0" w:line="240" w:lineRule="auto"/>
      </w:pPr>
      <w:r>
        <w:separator/>
      </w:r>
    </w:p>
  </w:endnote>
  <w:endnote w:type="continuationSeparator" w:id="0">
    <w:p w14:paraId="27016CBE" w14:textId="77777777" w:rsidR="007F7D60" w:rsidRDefault="007F7D60" w:rsidP="00A0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FE39C" w14:textId="77777777" w:rsidR="00A04C0F" w:rsidRDefault="00A04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5EBC6" w14:textId="77777777" w:rsidR="00A04C0F" w:rsidRDefault="00A04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48CD0" w14:textId="77777777" w:rsidR="00A04C0F" w:rsidRDefault="00A04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ECAE4" w14:textId="77777777" w:rsidR="007F7D60" w:rsidRDefault="007F7D60" w:rsidP="00A04C0F">
      <w:pPr>
        <w:spacing w:after="0" w:line="240" w:lineRule="auto"/>
      </w:pPr>
      <w:r>
        <w:separator/>
      </w:r>
    </w:p>
  </w:footnote>
  <w:footnote w:type="continuationSeparator" w:id="0">
    <w:p w14:paraId="24FAC74C" w14:textId="77777777" w:rsidR="007F7D60" w:rsidRDefault="007F7D60" w:rsidP="00A0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9D668" w14:textId="77777777" w:rsidR="00A04C0F" w:rsidRDefault="00A04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53B61" w14:textId="7A85C340" w:rsidR="00A04C0F" w:rsidRPr="00A04C0F" w:rsidRDefault="00A04C0F" w:rsidP="00A04C0F">
    <w:pPr>
      <w:pStyle w:val="Header"/>
      <w:rPr>
        <w:b/>
        <w:bCs/>
        <w:color w:val="auto"/>
      </w:rPr>
    </w:pPr>
    <w:r w:rsidRPr="00A04C0F">
      <w:rPr>
        <w:b/>
        <w:bCs/>
        <w:color w:val="auto"/>
      </w:rPr>
      <w:t xml:space="preserve">This checklist is part of the Direct Oral Anticoagulant (DOAC) Initiation and Monitoring Guidance Template in Non-Valvular Atrial Fibrillation (NVAF). This checklist </w:t>
    </w:r>
    <w:r w:rsidR="004659AA">
      <w:rPr>
        <w:b/>
        <w:bCs/>
        <w:color w:val="auto"/>
      </w:rPr>
      <w:t>should</w:t>
    </w:r>
    <w:r w:rsidRPr="00A04C0F">
      <w:rPr>
        <w:b/>
        <w:bCs/>
        <w:color w:val="auto"/>
      </w:rPr>
      <w:t xml:space="preserve"> be completed and uploaded to the patient’s medical record.</w:t>
    </w:r>
  </w:p>
  <w:p w14:paraId="5A83EF6C" w14:textId="77777777" w:rsidR="00A04C0F" w:rsidRPr="00A04C0F" w:rsidRDefault="00A04C0F" w:rsidP="00A04C0F">
    <w:pPr>
      <w:pStyle w:val="Header"/>
      <w:rPr>
        <w:b/>
        <w:bCs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A08FC" w14:textId="77777777" w:rsidR="00A04C0F" w:rsidRDefault="00A04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0145D"/>
    <w:multiLevelType w:val="hybridMultilevel"/>
    <w:tmpl w:val="CB087558"/>
    <w:lvl w:ilvl="0" w:tplc="29C265F6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8E1D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85BF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FEB05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49ED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6404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B08FB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623E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0C03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599541"/>
    <w:multiLevelType w:val="hybridMultilevel"/>
    <w:tmpl w:val="EE4457CA"/>
    <w:lvl w:ilvl="0" w:tplc="7B3894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72F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C9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4A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4C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C1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2A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E0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8F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F2A08"/>
    <w:multiLevelType w:val="hybridMultilevel"/>
    <w:tmpl w:val="41E8C692"/>
    <w:lvl w:ilvl="0" w:tplc="47F01306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6FA8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E91D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215E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145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4311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00176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96B4D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EE50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49A26D"/>
    <w:multiLevelType w:val="hybridMultilevel"/>
    <w:tmpl w:val="9FCE1876"/>
    <w:lvl w:ilvl="0" w:tplc="AC828E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7ED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F61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CE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0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90E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45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03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25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695C"/>
    <w:multiLevelType w:val="hybridMultilevel"/>
    <w:tmpl w:val="665098D6"/>
    <w:lvl w:ilvl="0" w:tplc="CFFA1E8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447A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4E5E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E45AF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E62C6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0ADF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FE6E7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CCF32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10D60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7048776">
    <w:abstractNumId w:val="1"/>
  </w:num>
  <w:num w:numId="2" w16cid:durableId="565649101">
    <w:abstractNumId w:val="3"/>
  </w:num>
  <w:num w:numId="3" w16cid:durableId="1795562824">
    <w:abstractNumId w:val="2"/>
  </w:num>
  <w:num w:numId="4" w16cid:durableId="2034913784">
    <w:abstractNumId w:val="4"/>
  </w:num>
  <w:num w:numId="5" w16cid:durableId="143015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0F"/>
    <w:rsid w:val="004659AA"/>
    <w:rsid w:val="004F1C9F"/>
    <w:rsid w:val="007F7D60"/>
    <w:rsid w:val="00A0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D9C3B"/>
  <w15:chartTrackingRefBased/>
  <w15:docId w15:val="{81D84D71-84C4-4506-BB57-7BFE5E56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0F"/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C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C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C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C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C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C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C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C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C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C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C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C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C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C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C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C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C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C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4C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C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4C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4C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4C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4C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4C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C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C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4C0F"/>
    <w:rPr>
      <w:b/>
      <w:bCs/>
      <w:smallCaps/>
      <w:color w:val="0F4761" w:themeColor="accent1" w:themeShade="BF"/>
      <w:spacing w:val="5"/>
    </w:rPr>
  </w:style>
  <w:style w:type="table" w:customStyle="1" w:styleId="TableGrid1">
    <w:name w:val="Table Grid1"/>
    <w:rsid w:val="00A04C0F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04C0F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0F"/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04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0F"/>
    <w:rPr>
      <w:rFonts w:ascii="Calibri" w:eastAsia="Calibri" w:hAnsi="Calibri" w:cs="Calibri"/>
      <w:color w:val="000000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es.org.uk/em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bsw.icb.nhs.uk/wp-content/uploads/sites/6/2022/10/DOAC-Therapy-book_159E27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cse.supplies-leeds@nhs.net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medicines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DC5ABB010A3409C1B0BC61D57ADCA" ma:contentTypeVersion="20" ma:contentTypeDescription="Create a new document." ma:contentTypeScope="" ma:versionID="40ede8910b0857db8d61dedf2809697a">
  <xsd:schema xmlns:xsd="http://www.w3.org/2001/XMLSchema" xmlns:xs="http://www.w3.org/2001/XMLSchema" xmlns:p="http://schemas.microsoft.com/office/2006/metadata/properties" xmlns:ns1="http://schemas.microsoft.com/sharepoint/v3" xmlns:ns2="3569846d-3f8b-41c8-820d-2ff9739a3570" xmlns:ns3="bc5f7bc9-01bf-408b-9c3e-f1a9958c1e1c" targetNamespace="http://schemas.microsoft.com/office/2006/metadata/properties" ma:root="true" ma:fieldsID="39e16ff652e202713066d824821de241" ns1:_="" ns2:_="" ns3:_="">
    <xsd:import namespace="http://schemas.microsoft.com/sharepoint/v3"/>
    <xsd:import namespace="3569846d-3f8b-41c8-820d-2ff9739a3570"/>
    <xsd:import namespace="bc5f7bc9-01bf-408b-9c3e-f1a9958c1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DocumentOwner" minOccurs="0"/>
                <xsd:element ref="ns2:Contex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846d-3f8b-41c8-820d-2ff9739a3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DocumentOwner" ma:index="23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xt" ma:index="24" nillable="true" ma:displayName="Context" ma:format="Dropdown" ma:internalName="Contex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7bc9-01bf-408b-9c3e-f1a9958c1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2fe2ea-da89-4a5f-8144-cdef18776a3a}" ma:internalName="TaxCatchAll" ma:showField="CatchAllData" ma:web="bc5f7bc9-01bf-408b-9c3e-f1a9958c1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Owner xmlns="3569846d-3f8b-41c8-820d-2ff9739a3570">
      <UserInfo>
        <DisplayName/>
        <AccountId xsi:nil="true"/>
        <AccountType/>
      </UserInfo>
    </DocumentOwner>
    <Context xmlns="3569846d-3f8b-41c8-820d-2ff9739a3570" xsi:nil="true"/>
    <TaxCatchAll xmlns="bc5f7bc9-01bf-408b-9c3e-f1a9958c1e1c" xsi:nil="true"/>
    <lcf76f155ced4ddcb4097134ff3c332f xmlns="3569846d-3f8b-41c8-820d-2ff9739a3570">
      <Terms xmlns="http://schemas.microsoft.com/office/infopath/2007/PartnerControls"/>
    </lcf76f155ced4ddcb4097134ff3c332f>
    <_ip_UnifiedCompliancePolicyProperties xmlns="http://schemas.microsoft.com/sharepoint/v3" xsi:nil="true"/>
    <_Flow_SignoffStatus xmlns="3569846d-3f8b-41c8-820d-2ff9739a3570" xsi:nil="true"/>
  </documentManagement>
</p:properties>
</file>

<file path=customXml/itemProps1.xml><?xml version="1.0" encoding="utf-8"?>
<ds:datastoreItem xmlns:ds="http://schemas.openxmlformats.org/officeDocument/2006/customXml" ds:itemID="{EBD217B7-1A42-4A56-B754-A9010C43AA78}"/>
</file>

<file path=customXml/itemProps2.xml><?xml version="1.0" encoding="utf-8"?>
<ds:datastoreItem xmlns:ds="http://schemas.openxmlformats.org/officeDocument/2006/customXml" ds:itemID="{4A50588E-E882-4364-A16E-FE4F7899FB52}"/>
</file>

<file path=customXml/itemProps3.xml><?xml version="1.0" encoding="utf-8"?>
<ds:datastoreItem xmlns:ds="http://schemas.openxmlformats.org/officeDocument/2006/customXml" ds:itemID="{5BF5AB2F-4427-4ABB-A866-067A10D26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Anh lan thi (NHS NORTH EAST LONDON ICB - A3A8R)</dc:creator>
  <cp:keywords/>
  <dc:description/>
  <cp:lastModifiedBy>VU, Anh lan thi (NHS NORTH EAST LONDON ICB - A3A8R)</cp:lastModifiedBy>
  <cp:revision>2</cp:revision>
  <dcterms:created xsi:type="dcterms:W3CDTF">2024-05-02T14:31:00Z</dcterms:created>
  <dcterms:modified xsi:type="dcterms:W3CDTF">2024-05-02T14:44:00Z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0x010100FA3DC5ABB010A3409C1B0BC61D57ADCA</vt:lpwstr>
  </property>
</Properties>
</file>