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DFE8" w14:textId="77777777" w:rsidR="00603788" w:rsidRDefault="00603788" w:rsidP="0060378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</w:p>
    <w:p w14:paraId="3845F15B" w14:textId="3F22D695" w:rsidR="00603788" w:rsidRDefault="00603788" w:rsidP="0060378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  <w:r w:rsidRPr="00E90DDA">
        <w:rPr>
          <w:rFonts w:ascii="Arial" w:hAnsi="Arial" w:cs="Arial"/>
          <w:sz w:val="22"/>
          <w:lang w:val="en-US"/>
        </w:rPr>
        <w:t>Tower Hamlets Together invite your school to become an Asthma and Allergy</w:t>
      </w:r>
      <w:r>
        <w:rPr>
          <w:rFonts w:ascii="Arial" w:hAnsi="Arial" w:cs="Arial"/>
          <w:sz w:val="22"/>
          <w:lang w:val="en-US"/>
        </w:rPr>
        <w:t xml:space="preserve"> </w:t>
      </w:r>
      <w:r w:rsidRPr="00E90DDA">
        <w:rPr>
          <w:rFonts w:ascii="Arial" w:hAnsi="Arial" w:cs="Arial"/>
          <w:sz w:val="22"/>
          <w:lang w:val="en-US"/>
        </w:rPr>
        <w:t>Friendly School.</w:t>
      </w:r>
    </w:p>
    <w:p w14:paraId="323D4317" w14:textId="6E490BFE" w:rsidR="00603788" w:rsidRPr="00603788" w:rsidRDefault="00603788" w:rsidP="006037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lang w:val="en-US"/>
        </w:rPr>
      </w:pPr>
      <w:r w:rsidRPr="00E90DDA">
        <w:rPr>
          <w:rFonts w:ascii="Arial" w:hAnsi="Arial" w:cs="Arial"/>
          <w:sz w:val="22"/>
          <w:lang w:val="en-US"/>
        </w:rPr>
        <w:t xml:space="preserve">This document is a </w:t>
      </w:r>
      <w:r w:rsidRPr="00E90DDA">
        <w:rPr>
          <w:rFonts w:ascii="Arial" w:hAnsi="Arial" w:cs="Arial"/>
          <w:b/>
          <w:sz w:val="22"/>
          <w:lang w:val="en-US"/>
        </w:rPr>
        <w:t>Self-Validation</w:t>
      </w:r>
      <w:r w:rsidRPr="00E90DDA">
        <w:rPr>
          <w:rFonts w:ascii="Arial" w:hAnsi="Arial" w:cs="Arial"/>
          <w:sz w:val="22"/>
          <w:lang w:val="en-US"/>
        </w:rPr>
        <w:t xml:space="preserve"> </w:t>
      </w:r>
      <w:r w:rsidRPr="00E90DDA">
        <w:rPr>
          <w:rFonts w:ascii="Arial" w:hAnsi="Arial" w:cs="Arial"/>
          <w:b/>
          <w:sz w:val="22"/>
          <w:lang w:val="en-US"/>
        </w:rPr>
        <w:t>Checklist</w:t>
      </w:r>
      <w:r w:rsidRPr="00E90DDA">
        <w:rPr>
          <w:rFonts w:ascii="Arial" w:hAnsi="Arial" w:cs="Arial"/>
          <w:sz w:val="22"/>
          <w:lang w:val="en-US"/>
        </w:rPr>
        <w:t>. Return this form to provide evidence that you have met all essential criteria, and you will receive an Asthma</w:t>
      </w:r>
      <w:r>
        <w:rPr>
          <w:rFonts w:ascii="Arial" w:hAnsi="Arial" w:cs="Arial"/>
          <w:sz w:val="22"/>
          <w:lang w:val="en-US"/>
        </w:rPr>
        <w:t xml:space="preserve"> and Allergy</w:t>
      </w:r>
      <w:r w:rsidRPr="00E90DDA">
        <w:rPr>
          <w:rFonts w:ascii="Arial" w:hAnsi="Arial" w:cs="Arial"/>
          <w:sz w:val="22"/>
          <w:lang w:val="en-US"/>
        </w:rPr>
        <w:t xml:space="preserve"> Friendly Schools </w:t>
      </w:r>
      <w:r>
        <w:rPr>
          <w:rFonts w:ascii="Arial" w:hAnsi="Arial" w:cs="Arial"/>
          <w:sz w:val="22"/>
          <w:lang w:val="en-US"/>
        </w:rPr>
        <w:t>C</w:t>
      </w:r>
      <w:r w:rsidRPr="00E90DDA">
        <w:rPr>
          <w:rFonts w:ascii="Arial" w:hAnsi="Arial" w:cs="Arial"/>
          <w:sz w:val="22"/>
          <w:lang w:val="en-US"/>
        </w:rPr>
        <w:t xml:space="preserve">ertificate. Please complete this form even if you have not completed all standards and you will receive a certificate to say you are </w:t>
      </w:r>
      <w:r w:rsidRPr="00E90DDA">
        <w:rPr>
          <w:rFonts w:ascii="Arial" w:hAnsi="Arial" w:cs="Arial"/>
          <w:color w:val="000000" w:themeColor="text1"/>
          <w:sz w:val="22"/>
          <w:lang w:val="en-US"/>
        </w:rPr>
        <w:t xml:space="preserve">working towards becoming an Asthma and Allergy Friendly school. </w:t>
      </w:r>
    </w:p>
    <w:tbl>
      <w:tblPr>
        <w:tblStyle w:val="TableGrid"/>
        <w:tblpPr w:leftFromText="180" w:rightFromText="180" w:vertAnchor="text" w:horzAnchor="margin" w:tblpXSpec="center" w:tblpY="1235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603788" w:rsidRPr="00E90DDA" w14:paraId="4E380A07" w14:textId="77777777" w:rsidTr="00603788">
        <w:tc>
          <w:tcPr>
            <w:tcW w:w="4928" w:type="dxa"/>
          </w:tcPr>
          <w:p w14:paraId="683AAC2B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Name of School</w:t>
            </w:r>
          </w:p>
        </w:tc>
        <w:tc>
          <w:tcPr>
            <w:tcW w:w="5386" w:type="dxa"/>
          </w:tcPr>
          <w:p w14:paraId="2DEBE835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03788" w:rsidRPr="00E90DDA" w14:paraId="79E67288" w14:textId="77777777" w:rsidTr="00603788">
        <w:tc>
          <w:tcPr>
            <w:tcW w:w="4928" w:type="dxa"/>
          </w:tcPr>
          <w:p w14:paraId="56E5810A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Address</w:t>
            </w:r>
          </w:p>
        </w:tc>
        <w:tc>
          <w:tcPr>
            <w:tcW w:w="5386" w:type="dxa"/>
          </w:tcPr>
          <w:p w14:paraId="3D9435F3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03788" w:rsidRPr="00E90DDA" w14:paraId="413BF09C" w14:textId="77777777" w:rsidTr="00603788">
        <w:tc>
          <w:tcPr>
            <w:tcW w:w="4928" w:type="dxa"/>
          </w:tcPr>
          <w:p w14:paraId="18C4C1A5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Contact Details (asthma Lead)</w:t>
            </w:r>
          </w:p>
        </w:tc>
        <w:tc>
          <w:tcPr>
            <w:tcW w:w="5386" w:type="dxa"/>
          </w:tcPr>
          <w:p w14:paraId="4F45A2B1" w14:textId="77777777" w:rsidR="00603788" w:rsidRPr="00E90DDA" w:rsidRDefault="00603788" w:rsidP="00603788">
            <w:pPr>
              <w:pStyle w:val="NoSpacing"/>
              <w:rPr>
                <w:rFonts w:ascii="Arial" w:hAnsi="Arial" w:cs="Arial"/>
                <w:lang w:val="en-US"/>
              </w:rPr>
            </w:pPr>
            <w:r w:rsidRPr="00E90DDA">
              <w:rPr>
                <w:rFonts w:ascii="Arial" w:hAnsi="Arial" w:cs="Arial"/>
                <w:lang w:val="en-US"/>
              </w:rPr>
              <w:t>Name</w:t>
            </w:r>
          </w:p>
          <w:p w14:paraId="3D7F52A4" w14:textId="77777777" w:rsidR="00603788" w:rsidRPr="00E90DDA" w:rsidRDefault="00603788" w:rsidP="00603788">
            <w:pPr>
              <w:pStyle w:val="NoSpacing"/>
              <w:rPr>
                <w:rFonts w:ascii="Arial" w:hAnsi="Arial" w:cs="Arial"/>
                <w:lang w:val="en-US"/>
              </w:rPr>
            </w:pPr>
            <w:r w:rsidRPr="00E90DDA">
              <w:rPr>
                <w:rFonts w:ascii="Arial" w:hAnsi="Arial" w:cs="Arial"/>
                <w:lang w:val="en-US"/>
              </w:rPr>
              <w:t>Phone</w:t>
            </w:r>
          </w:p>
          <w:p w14:paraId="58923E76" w14:textId="77777777" w:rsidR="00603788" w:rsidRPr="00E90DDA" w:rsidRDefault="00603788" w:rsidP="00603788">
            <w:pPr>
              <w:pStyle w:val="NoSpacing"/>
              <w:rPr>
                <w:rFonts w:ascii="Arial" w:hAnsi="Arial" w:cs="Arial"/>
                <w:lang w:val="en-US"/>
              </w:rPr>
            </w:pPr>
            <w:r w:rsidRPr="00E90DDA">
              <w:rPr>
                <w:rFonts w:ascii="Arial" w:hAnsi="Arial" w:cs="Arial"/>
                <w:lang w:val="en-US"/>
              </w:rPr>
              <w:t>Email</w:t>
            </w:r>
          </w:p>
          <w:p w14:paraId="7D730962" w14:textId="77777777" w:rsidR="00603788" w:rsidRPr="00E90DDA" w:rsidRDefault="00603788" w:rsidP="00603788">
            <w:pPr>
              <w:pStyle w:val="NoSpacing"/>
              <w:rPr>
                <w:rFonts w:ascii="Arial" w:hAnsi="Arial" w:cs="Arial"/>
                <w:lang w:val="en-US"/>
              </w:rPr>
            </w:pPr>
            <w:r w:rsidRPr="00E90DDA">
              <w:rPr>
                <w:rFonts w:ascii="Arial" w:hAnsi="Arial" w:cs="Arial"/>
                <w:lang w:val="en-US"/>
              </w:rPr>
              <w:t>telephone</w:t>
            </w:r>
          </w:p>
        </w:tc>
      </w:tr>
      <w:tr w:rsidR="00603788" w:rsidRPr="00E90DDA" w14:paraId="16F8D22A" w14:textId="77777777" w:rsidTr="00603788">
        <w:tc>
          <w:tcPr>
            <w:tcW w:w="4928" w:type="dxa"/>
          </w:tcPr>
          <w:p w14:paraId="338A5BD3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Type of School</w:t>
            </w:r>
          </w:p>
        </w:tc>
        <w:tc>
          <w:tcPr>
            <w:tcW w:w="5386" w:type="dxa"/>
          </w:tcPr>
          <w:p w14:paraId="5DF18E9C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Primary     Secondary</w:t>
            </w:r>
          </w:p>
        </w:tc>
      </w:tr>
      <w:tr w:rsidR="00603788" w:rsidRPr="00E90DDA" w14:paraId="74778A9E" w14:textId="77777777" w:rsidTr="00603788">
        <w:tc>
          <w:tcPr>
            <w:tcW w:w="4928" w:type="dxa"/>
          </w:tcPr>
          <w:p w14:paraId="62A3406A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Number of Students</w:t>
            </w:r>
          </w:p>
        </w:tc>
        <w:tc>
          <w:tcPr>
            <w:tcW w:w="5386" w:type="dxa"/>
          </w:tcPr>
          <w:p w14:paraId="2BEB1453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03788" w:rsidRPr="00E90DDA" w14:paraId="5F64384E" w14:textId="77777777" w:rsidTr="00603788">
        <w:trPr>
          <w:trHeight w:val="360"/>
        </w:trPr>
        <w:tc>
          <w:tcPr>
            <w:tcW w:w="4928" w:type="dxa"/>
          </w:tcPr>
          <w:p w14:paraId="290DC0C4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Number of Students with Asthma, Wheeze or Allergy</w:t>
            </w:r>
          </w:p>
        </w:tc>
        <w:tc>
          <w:tcPr>
            <w:tcW w:w="5386" w:type="dxa"/>
          </w:tcPr>
          <w:p w14:paraId="0FA8F24D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03788" w:rsidRPr="00E90DDA" w14:paraId="3FCF5678" w14:textId="77777777" w:rsidTr="00603788">
        <w:tc>
          <w:tcPr>
            <w:tcW w:w="4928" w:type="dxa"/>
          </w:tcPr>
          <w:p w14:paraId="22D0FB5A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Total Number of Staff with contact with students</w:t>
            </w:r>
          </w:p>
        </w:tc>
        <w:tc>
          <w:tcPr>
            <w:tcW w:w="5386" w:type="dxa"/>
          </w:tcPr>
          <w:p w14:paraId="46477E91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03788" w:rsidRPr="00E90DDA" w14:paraId="2CA4353B" w14:textId="77777777" w:rsidTr="00603788">
        <w:tc>
          <w:tcPr>
            <w:tcW w:w="4928" w:type="dxa"/>
          </w:tcPr>
          <w:p w14:paraId="1035129D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Number of staff with contact with students who have received asthma and allergy training</w:t>
            </w:r>
          </w:p>
        </w:tc>
        <w:tc>
          <w:tcPr>
            <w:tcW w:w="5386" w:type="dxa"/>
          </w:tcPr>
          <w:p w14:paraId="5F17BC6B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03788" w:rsidRPr="00E90DDA" w14:paraId="20D196CC" w14:textId="77777777" w:rsidTr="00603788">
        <w:tc>
          <w:tcPr>
            <w:tcW w:w="4928" w:type="dxa"/>
          </w:tcPr>
          <w:p w14:paraId="329AE28A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Are you a Nut free school</w:t>
            </w:r>
          </w:p>
        </w:tc>
        <w:tc>
          <w:tcPr>
            <w:tcW w:w="5386" w:type="dxa"/>
          </w:tcPr>
          <w:p w14:paraId="7AF19442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YES/No</w:t>
            </w:r>
          </w:p>
        </w:tc>
      </w:tr>
      <w:tr w:rsidR="00603788" w:rsidRPr="00E90DDA" w14:paraId="7CB12F58" w14:textId="77777777" w:rsidTr="00F7794E">
        <w:trPr>
          <w:trHeight w:val="996"/>
        </w:trPr>
        <w:tc>
          <w:tcPr>
            <w:tcW w:w="4928" w:type="dxa"/>
          </w:tcPr>
          <w:p w14:paraId="2392DC77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</w:rPr>
              <w:t>Asthma Champion Details</w:t>
            </w:r>
          </w:p>
        </w:tc>
        <w:tc>
          <w:tcPr>
            <w:tcW w:w="5386" w:type="dxa"/>
          </w:tcPr>
          <w:p w14:paraId="5420783A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7343A298" w14:textId="62D54F95" w:rsidR="00603788" w:rsidRPr="00E90DDA" w:rsidRDefault="00603788" w:rsidP="00603788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O</w:t>
      </w:r>
      <w:r w:rsidRPr="00E90DDA">
        <w:rPr>
          <w:rFonts w:ascii="Arial" w:hAnsi="Arial" w:cs="Arial"/>
          <w:sz w:val="22"/>
          <w:lang w:val="en-US"/>
        </w:rPr>
        <w:t xml:space="preserve">nce you have completed all </w:t>
      </w:r>
      <w:proofErr w:type="gramStart"/>
      <w:r w:rsidRPr="00E90DDA">
        <w:rPr>
          <w:rFonts w:ascii="Arial" w:hAnsi="Arial" w:cs="Arial"/>
          <w:sz w:val="22"/>
          <w:lang w:val="en-US"/>
        </w:rPr>
        <w:t>standards</w:t>
      </w:r>
      <w:proofErr w:type="gramEnd"/>
      <w:r w:rsidRPr="00E90DDA">
        <w:rPr>
          <w:rFonts w:ascii="Arial" w:hAnsi="Arial" w:cs="Arial"/>
          <w:sz w:val="22"/>
          <w:lang w:val="en-US"/>
        </w:rPr>
        <w:t xml:space="preserve"> please return the completed form via email t</w:t>
      </w:r>
      <w:r w:rsidRPr="00E90DDA">
        <w:rPr>
          <w:rFonts w:ascii="Arial" w:hAnsi="Arial" w:cs="Arial"/>
          <w:sz w:val="22"/>
        </w:rPr>
        <w:t xml:space="preserve">o receive your new </w:t>
      </w:r>
      <w:r w:rsidRPr="00E90DDA">
        <w:rPr>
          <w:rFonts w:ascii="Arial" w:hAnsi="Arial" w:cs="Arial"/>
          <w:color w:val="000000" w:themeColor="text1"/>
          <w:sz w:val="22"/>
        </w:rPr>
        <w:t>certificate, which will highlight that you have achieved Asthma and Allergy Friendly School status</w:t>
      </w:r>
      <w:r w:rsidRPr="00E90DDA">
        <w:rPr>
          <w:rFonts w:ascii="Arial" w:hAnsi="Arial" w:cs="Arial"/>
          <w:i/>
          <w:color w:val="000000" w:themeColor="text1"/>
          <w:sz w:val="22"/>
        </w:rPr>
        <w:t>.</w:t>
      </w:r>
      <w:r>
        <w:rPr>
          <w:rFonts w:ascii="Arial" w:hAnsi="Arial" w:cs="Arial"/>
          <w:color w:val="000000" w:themeColor="text1"/>
          <w:sz w:val="22"/>
        </w:rPr>
        <w:t xml:space="preserve"> Send the e</w:t>
      </w:r>
      <w:r w:rsidRPr="00E90DDA">
        <w:rPr>
          <w:rFonts w:ascii="Arial" w:hAnsi="Arial" w:cs="Arial"/>
          <w:sz w:val="22"/>
          <w:lang w:val="en-US"/>
        </w:rPr>
        <w:t>mail to:</w:t>
      </w:r>
      <w:r w:rsidRPr="00E90DDA">
        <w:rPr>
          <w:rFonts w:ascii="Arial" w:hAnsi="Arial" w:cs="Arial"/>
          <w:b/>
          <w:color w:val="FF0000"/>
          <w:sz w:val="22"/>
          <w:lang w:val="en-US"/>
        </w:rPr>
        <w:t xml:space="preserve"> </w:t>
      </w:r>
      <w:hyperlink r:id="rId7" w:history="1">
        <w:r w:rsidRPr="00E90DDA">
          <w:rPr>
            <w:rStyle w:val="Hyperlink"/>
            <w:rFonts w:ascii="Arial" w:hAnsi="Arial" w:cs="Arial"/>
            <w:b/>
            <w:sz w:val="22"/>
            <w:lang w:val="en-US"/>
          </w:rPr>
          <w:t>th.paedasthmanurse@nhs.net</w:t>
        </w:r>
      </w:hyperlink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794"/>
        <w:gridCol w:w="6412"/>
      </w:tblGrid>
      <w:tr w:rsidR="00603788" w:rsidRPr="00E90DDA" w14:paraId="29521BC8" w14:textId="77777777" w:rsidTr="00603788">
        <w:tc>
          <w:tcPr>
            <w:tcW w:w="10206" w:type="dxa"/>
            <w:gridSpan w:val="2"/>
          </w:tcPr>
          <w:p w14:paraId="263A656F" w14:textId="77777777" w:rsidR="00603788" w:rsidRPr="00E90DDA" w:rsidRDefault="00603788" w:rsidP="00E321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I declare that…………………………………………………………</w:t>
            </w:r>
            <w:proofErr w:type="gramStart"/>
            <w:r w:rsidRPr="00E90DDA">
              <w:rPr>
                <w:rFonts w:ascii="Arial" w:hAnsi="Arial" w:cs="Arial"/>
                <w:sz w:val="22"/>
                <w:lang w:val="en-US"/>
              </w:rPr>
              <w:t>…(</w:t>
            </w:r>
            <w:proofErr w:type="gramEnd"/>
            <w:r w:rsidRPr="00E90DDA">
              <w:rPr>
                <w:rFonts w:ascii="Arial" w:hAnsi="Arial" w:cs="Arial"/>
                <w:sz w:val="22"/>
                <w:lang w:val="en-US"/>
              </w:rPr>
              <w:t xml:space="preserve">school name) has met the essential criteria of the Asthma Friendly Schools </w:t>
            </w:r>
            <w:proofErr w:type="spellStart"/>
            <w:r w:rsidRPr="00E90DDA">
              <w:rPr>
                <w:rFonts w:ascii="Arial" w:hAnsi="Arial" w:cs="Arial"/>
                <w:sz w:val="22"/>
                <w:lang w:val="en-US"/>
              </w:rPr>
              <w:t>Programme</w:t>
            </w:r>
            <w:proofErr w:type="spellEnd"/>
            <w:r w:rsidRPr="00E90DDA">
              <w:rPr>
                <w:rFonts w:ascii="Arial" w:hAnsi="Arial" w:cs="Arial"/>
                <w:sz w:val="22"/>
                <w:lang w:val="en-US"/>
              </w:rPr>
              <w:t xml:space="preserve"> and adopted an appropriate ‘Asthma</w:t>
            </w:r>
            <w:r>
              <w:rPr>
                <w:rFonts w:ascii="Arial" w:hAnsi="Arial" w:cs="Arial"/>
                <w:sz w:val="22"/>
                <w:lang w:val="en-US"/>
              </w:rPr>
              <w:t xml:space="preserve"> and Allergy</w:t>
            </w:r>
            <w:r w:rsidRPr="00E90DDA">
              <w:rPr>
                <w:rFonts w:ascii="Arial" w:hAnsi="Arial" w:cs="Arial"/>
                <w:sz w:val="22"/>
                <w:lang w:val="en-US"/>
              </w:rPr>
              <w:t xml:space="preserve"> Friendly’ Policy. I understand that Asthma</w:t>
            </w:r>
            <w:r>
              <w:rPr>
                <w:rFonts w:ascii="Arial" w:hAnsi="Arial" w:cs="Arial"/>
                <w:sz w:val="22"/>
                <w:lang w:val="en-US"/>
              </w:rPr>
              <w:t xml:space="preserve"> and Allergy</w:t>
            </w:r>
            <w:r w:rsidRPr="00E90DDA">
              <w:rPr>
                <w:rFonts w:ascii="Arial" w:hAnsi="Arial" w:cs="Arial"/>
                <w:sz w:val="22"/>
                <w:lang w:val="en-US"/>
              </w:rPr>
              <w:t xml:space="preserve"> Friendly Schools status is awarded to schools as an acknowledgement of their ongoing commitment to promote ‘Asthma Friendly’ </w:t>
            </w:r>
            <w:proofErr w:type="spellStart"/>
            <w:r w:rsidRPr="00E90DDA">
              <w:rPr>
                <w:rFonts w:ascii="Arial" w:hAnsi="Arial" w:cs="Arial"/>
                <w:sz w:val="22"/>
                <w:lang w:val="en-US"/>
              </w:rPr>
              <w:t>behaviours</w:t>
            </w:r>
            <w:proofErr w:type="spellEnd"/>
            <w:r w:rsidRPr="00E90DDA">
              <w:rPr>
                <w:rFonts w:ascii="Arial" w:hAnsi="Arial" w:cs="Arial"/>
                <w:sz w:val="22"/>
                <w:lang w:val="en-US"/>
              </w:rPr>
              <w:t xml:space="preserve"> through policy development and implementation, and a commitment to ‘Asthma</w:t>
            </w:r>
            <w:r>
              <w:rPr>
                <w:rFonts w:ascii="Arial" w:hAnsi="Arial" w:cs="Arial"/>
                <w:sz w:val="22"/>
                <w:lang w:val="en-US"/>
              </w:rPr>
              <w:t xml:space="preserve"> and Allergy</w:t>
            </w:r>
            <w:r w:rsidRPr="00E90DDA">
              <w:rPr>
                <w:rFonts w:ascii="Arial" w:hAnsi="Arial" w:cs="Arial"/>
                <w:sz w:val="22"/>
                <w:lang w:val="en-US"/>
              </w:rPr>
              <w:t xml:space="preserve"> Friendly’ principles in daily operations. </w:t>
            </w:r>
          </w:p>
        </w:tc>
      </w:tr>
      <w:tr w:rsidR="00603788" w:rsidRPr="00E90DDA" w14:paraId="0C863E62" w14:textId="77777777" w:rsidTr="00603788">
        <w:tc>
          <w:tcPr>
            <w:tcW w:w="3794" w:type="dxa"/>
          </w:tcPr>
          <w:p w14:paraId="4E0093EF" w14:textId="77777777" w:rsidR="00603788" w:rsidRPr="00E90DDA" w:rsidRDefault="00603788" w:rsidP="00E321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Person competing form</w:t>
            </w:r>
          </w:p>
        </w:tc>
        <w:tc>
          <w:tcPr>
            <w:tcW w:w="6412" w:type="dxa"/>
          </w:tcPr>
          <w:p w14:paraId="07380E38" w14:textId="77777777" w:rsidR="00603788" w:rsidRPr="00E90DDA" w:rsidRDefault="00603788" w:rsidP="00E321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E90DDA">
              <w:rPr>
                <w:rFonts w:ascii="Arial" w:hAnsi="Arial" w:cs="Arial"/>
                <w:sz w:val="22"/>
                <w:lang w:val="en-US"/>
              </w:rPr>
              <w:t>Position</w:t>
            </w:r>
          </w:p>
        </w:tc>
      </w:tr>
    </w:tbl>
    <w:p w14:paraId="1513E662" w14:textId="0A2B5DDF" w:rsidR="00603788" w:rsidRDefault="00603788" w:rsidP="006037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lang w:val="en-US"/>
        </w:rPr>
      </w:pPr>
    </w:p>
    <w:p w14:paraId="3CBCF7F9" w14:textId="184BE362" w:rsidR="00603788" w:rsidRDefault="00603788" w:rsidP="006037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lang w:val="en-US"/>
        </w:rPr>
      </w:pPr>
    </w:p>
    <w:tbl>
      <w:tblPr>
        <w:tblStyle w:val="TableGrid"/>
        <w:tblpPr w:leftFromText="180" w:rightFromText="180" w:vertAnchor="text" w:horzAnchor="margin" w:tblpX="-147" w:tblpY="428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968"/>
        <w:gridCol w:w="3679"/>
        <w:gridCol w:w="1417"/>
      </w:tblGrid>
      <w:tr w:rsidR="00603788" w:rsidRPr="00E90DDA" w14:paraId="04860A09" w14:textId="77777777" w:rsidTr="00603788">
        <w:trPr>
          <w:trHeight w:val="416"/>
        </w:trPr>
        <w:tc>
          <w:tcPr>
            <w:tcW w:w="704" w:type="dxa"/>
          </w:tcPr>
          <w:p w14:paraId="133D3A6D" w14:textId="77777777" w:rsidR="00603788" w:rsidRPr="002D7F9E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lang w:val="en-US"/>
              </w:rPr>
            </w:pPr>
            <w:r w:rsidRPr="002D7F9E">
              <w:rPr>
                <w:rFonts w:ascii="Arial" w:hAnsi="Arial" w:cs="Arial"/>
                <w:b/>
                <w:bCs/>
                <w:color w:val="000000" w:themeColor="text1"/>
                <w:sz w:val="22"/>
                <w:lang w:val="en-US"/>
              </w:rPr>
              <w:lastRenderedPageBreak/>
              <w:t>No.</w:t>
            </w:r>
          </w:p>
        </w:tc>
        <w:tc>
          <w:tcPr>
            <w:tcW w:w="8647" w:type="dxa"/>
            <w:gridSpan w:val="2"/>
          </w:tcPr>
          <w:p w14:paraId="2EF73261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90DDA">
              <w:rPr>
                <w:rFonts w:ascii="Arial" w:hAnsi="Arial" w:cs="Arial"/>
                <w:b/>
                <w:bCs/>
                <w:sz w:val="22"/>
                <w:lang w:val="en-US"/>
              </w:rPr>
              <w:t>Criteria</w:t>
            </w:r>
          </w:p>
        </w:tc>
        <w:tc>
          <w:tcPr>
            <w:tcW w:w="1417" w:type="dxa"/>
          </w:tcPr>
          <w:p w14:paraId="5C54715A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90DDA">
              <w:rPr>
                <w:rFonts w:ascii="Arial" w:hAnsi="Arial" w:cs="Arial"/>
                <w:b/>
                <w:bCs/>
                <w:sz w:val="22"/>
                <w:lang w:val="en-US"/>
              </w:rPr>
              <w:t>Completed</w:t>
            </w:r>
          </w:p>
          <w:p w14:paraId="2E8D79CA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90DDA">
              <w:rPr>
                <w:rFonts w:ascii="Arial" w:hAnsi="Arial" w:cs="Arial"/>
                <w:b/>
                <w:bCs/>
                <w:sz w:val="22"/>
                <w:lang w:val="en-US"/>
              </w:rPr>
              <w:t>Yes/No</w:t>
            </w:r>
          </w:p>
        </w:tc>
      </w:tr>
      <w:tr w:rsidR="00603788" w:rsidRPr="00E90DDA" w14:paraId="45C0FE80" w14:textId="77777777" w:rsidTr="00603788">
        <w:tc>
          <w:tcPr>
            <w:tcW w:w="704" w:type="dxa"/>
          </w:tcPr>
          <w:p w14:paraId="253BB1F8" w14:textId="77777777" w:rsidR="00603788" w:rsidRPr="002D7F9E" w:rsidRDefault="00603788" w:rsidP="006037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8647" w:type="dxa"/>
            <w:gridSpan w:val="2"/>
          </w:tcPr>
          <w:p w14:paraId="7E27417E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US"/>
              </w:rPr>
            </w:pPr>
            <w:r w:rsidRPr="00E90DDA">
              <w:rPr>
                <w:rFonts w:ascii="Arial" w:hAnsi="Arial" w:cs="Arial"/>
                <w:b/>
                <w:sz w:val="22"/>
                <w:lang w:val="en-US"/>
              </w:rPr>
              <w:t>Asthma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and Allergy Friendly</w:t>
            </w:r>
            <w:r w:rsidRPr="00E90DDA">
              <w:rPr>
                <w:rFonts w:ascii="Arial" w:hAnsi="Arial" w:cs="Arial"/>
                <w:b/>
                <w:sz w:val="22"/>
                <w:lang w:val="en-US"/>
              </w:rPr>
              <w:t xml:space="preserve"> Policy</w:t>
            </w:r>
          </w:p>
          <w:p w14:paraId="43088D23" w14:textId="2FDDA0E2" w:rsidR="00603788" w:rsidRPr="00E55B23" w:rsidRDefault="00603788" w:rsidP="006037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2"/>
                <w:lang w:val="en-US"/>
              </w:rPr>
            </w:pPr>
            <w:r w:rsidRPr="00E55B23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An Asthma and Allergy Friendly Policy has been reviewed by the school’s leadership team/governing body and signed/approved. A template is available to download from the </w:t>
            </w:r>
            <w:hyperlink r:id="rId8" w:history="1">
              <w:r w:rsidRPr="00E55B23">
                <w:rPr>
                  <w:rStyle w:val="Hyperlink"/>
                  <w:rFonts w:ascii="Arial" w:eastAsiaTheme="minorEastAsia" w:hAnsi="Arial" w:cs="Arial"/>
                  <w:noProof/>
                  <w:sz w:val="22"/>
                  <w:lang w:eastAsia="en-GB"/>
                </w:rPr>
                <w:t>Too</w:t>
              </w:r>
              <w:r w:rsidRPr="00E55B23">
                <w:rPr>
                  <w:rStyle w:val="Hyperlink"/>
                  <w:rFonts w:ascii="Arial" w:eastAsiaTheme="minorEastAsia" w:hAnsi="Arial" w:cs="Arial"/>
                  <w:noProof/>
                  <w:sz w:val="22"/>
                  <w:lang w:eastAsia="en-GB"/>
                </w:rPr>
                <w:t>l</w:t>
              </w:r>
              <w:r w:rsidRPr="00E55B23">
                <w:rPr>
                  <w:rStyle w:val="Hyperlink"/>
                  <w:rFonts w:ascii="Arial" w:eastAsiaTheme="minorEastAsia" w:hAnsi="Arial" w:cs="Arial"/>
                  <w:noProof/>
                  <w:sz w:val="22"/>
                  <w:lang w:eastAsia="en-GB"/>
                </w:rPr>
                <w:t>kit</w:t>
              </w:r>
            </w:hyperlink>
          </w:p>
        </w:tc>
        <w:tc>
          <w:tcPr>
            <w:tcW w:w="1417" w:type="dxa"/>
          </w:tcPr>
          <w:p w14:paraId="3A1B560D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03788" w:rsidRPr="00E90DDA" w14:paraId="6A674840" w14:textId="77777777" w:rsidTr="00603788">
        <w:tc>
          <w:tcPr>
            <w:tcW w:w="704" w:type="dxa"/>
          </w:tcPr>
          <w:p w14:paraId="17F03CCF" w14:textId="77777777" w:rsidR="00603788" w:rsidRPr="002D7F9E" w:rsidRDefault="00603788" w:rsidP="006037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8647" w:type="dxa"/>
            <w:gridSpan w:val="2"/>
          </w:tcPr>
          <w:p w14:paraId="76598F89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US"/>
              </w:rPr>
            </w:pPr>
            <w:r w:rsidRPr="00E90DDA">
              <w:rPr>
                <w:rFonts w:ascii="Arial" w:hAnsi="Arial" w:cs="Arial"/>
                <w:b/>
                <w:sz w:val="22"/>
                <w:lang w:val="en-US"/>
              </w:rPr>
              <w:t xml:space="preserve">Asthma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and</w:t>
            </w:r>
            <w:r w:rsidRPr="00E90DDA">
              <w:rPr>
                <w:rFonts w:ascii="Arial" w:hAnsi="Arial" w:cs="Arial"/>
                <w:b/>
                <w:sz w:val="22"/>
                <w:lang w:val="en-US"/>
              </w:rPr>
              <w:t xml:space="preserve"> Allergy Register</w:t>
            </w:r>
          </w:p>
          <w:p w14:paraId="64E47FC4" w14:textId="402B7640" w:rsidR="00603788" w:rsidRPr="00E55B23" w:rsidRDefault="00603788" w:rsidP="006037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E55B23">
              <w:rPr>
                <w:rFonts w:ascii="Arial" w:hAnsi="Arial" w:cs="Arial"/>
                <w:color w:val="000000" w:themeColor="text1"/>
                <w:sz w:val="22"/>
                <w:lang w:val="en-US"/>
              </w:rPr>
              <w:t>An Asthma and Allergy Register has been completed for students with asthma/allergy/wheeze</w:t>
            </w: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. </w:t>
            </w:r>
            <w:r w:rsidRPr="00E55B23">
              <w:rPr>
                <w:rFonts w:ascii="Arial" w:hAnsi="Arial" w:cs="Arial"/>
                <w:color w:val="000000" w:themeColor="text1"/>
                <w:sz w:val="22"/>
                <w:lang w:val="en-US"/>
              </w:rPr>
              <w:t>The register covers: Name, Date of Birth, Plan, Date of completion, Date of review, Class, Triggers, Consent for Emergency Medication, Location of Medication, Medication in School including type of spacer</w:t>
            </w: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. </w:t>
            </w:r>
            <w:r w:rsidRPr="00E55B23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A template for the register can be downloaded from the </w:t>
            </w:r>
            <w:hyperlink r:id="rId9" w:history="1">
              <w:r w:rsidRPr="00E55B23">
                <w:rPr>
                  <w:rStyle w:val="Hyperlink"/>
                  <w:rFonts w:ascii="Arial" w:hAnsi="Arial" w:cs="Arial"/>
                  <w:sz w:val="22"/>
                  <w:lang w:val="en-US"/>
                </w:rPr>
                <w:t>Too</w:t>
              </w:r>
              <w:r w:rsidRPr="00E55B23">
                <w:rPr>
                  <w:rStyle w:val="Hyperlink"/>
                  <w:rFonts w:ascii="Arial" w:hAnsi="Arial" w:cs="Arial"/>
                  <w:sz w:val="22"/>
                  <w:lang w:val="en-US"/>
                </w:rPr>
                <w:t>lkit</w:t>
              </w:r>
            </w:hyperlink>
          </w:p>
        </w:tc>
        <w:tc>
          <w:tcPr>
            <w:tcW w:w="1417" w:type="dxa"/>
          </w:tcPr>
          <w:p w14:paraId="2D066BEE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03788" w:rsidRPr="00E90DDA" w14:paraId="3F211637" w14:textId="77777777" w:rsidTr="00603788">
        <w:tc>
          <w:tcPr>
            <w:tcW w:w="704" w:type="dxa"/>
          </w:tcPr>
          <w:p w14:paraId="174BA155" w14:textId="77777777" w:rsidR="00603788" w:rsidRPr="002D7F9E" w:rsidRDefault="00603788" w:rsidP="006037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8647" w:type="dxa"/>
            <w:gridSpan w:val="2"/>
          </w:tcPr>
          <w:p w14:paraId="4B790ACD" w14:textId="77777777" w:rsidR="00603788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Access to Medication</w:t>
            </w:r>
          </w:p>
          <w:p w14:paraId="7DA03AE7" w14:textId="77777777" w:rsidR="00603788" w:rsidRPr="004F53A4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4F53A4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The school ensures all children with asthma/allergy/wheeze </w:t>
            </w:r>
            <w:proofErr w:type="gramStart"/>
            <w:r w:rsidRPr="004F53A4">
              <w:rPr>
                <w:rFonts w:ascii="Arial" w:hAnsi="Arial" w:cs="Arial"/>
                <w:color w:val="000000" w:themeColor="text1"/>
                <w:sz w:val="22"/>
                <w:lang w:val="en-US"/>
              </w:rPr>
              <w:t>have immediate access to their medication at all times</w:t>
            </w:r>
            <w:proofErr w:type="gramEnd"/>
            <w:r w:rsidRPr="004F53A4">
              <w:rPr>
                <w:rFonts w:ascii="Arial" w:hAnsi="Arial" w:cs="Arial"/>
                <w:color w:val="000000" w:themeColor="text1"/>
                <w:sz w:val="22"/>
                <w:lang w:val="en-US"/>
              </w:rPr>
              <w:t>.  (</w:t>
            </w:r>
            <w:proofErr w:type="spellStart"/>
            <w:r w:rsidRPr="004F53A4">
              <w:rPr>
                <w:rFonts w:ascii="Arial" w:hAnsi="Arial" w:cs="Arial"/>
                <w:color w:val="000000" w:themeColor="text1"/>
                <w:sz w:val="22"/>
                <w:lang w:val="en-US"/>
              </w:rPr>
              <w:t>i.e</w:t>
            </w:r>
            <w:proofErr w:type="spellEnd"/>
            <w:r w:rsidRPr="004F53A4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medications/spacers are labelled with the student’s name in an easily accessible box or material bag).</w:t>
            </w:r>
          </w:p>
        </w:tc>
        <w:tc>
          <w:tcPr>
            <w:tcW w:w="1417" w:type="dxa"/>
          </w:tcPr>
          <w:p w14:paraId="0700A75C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</w:p>
        </w:tc>
      </w:tr>
      <w:tr w:rsidR="00603788" w:rsidRPr="00E90DDA" w14:paraId="64EFC055" w14:textId="77777777" w:rsidTr="00603788">
        <w:tc>
          <w:tcPr>
            <w:tcW w:w="704" w:type="dxa"/>
          </w:tcPr>
          <w:p w14:paraId="735E12BF" w14:textId="77777777" w:rsidR="00603788" w:rsidRPr="002D7F9E" w:rsidRDefault="00603788" w:rsidP="006037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8647" w:type="dxa"/>
            <w:gridSpan w:val="2"/>
          </w:tcPr>
          <w:p w14:paraId="7B021043" w14:textId="2E14E525" w:rsidR="00603788" w:rsidRPr="00803155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lang w:val="en-US"/>
              </w:rPr>
            </w:pPr>
            <w:r w:rsidRPr="003E2E88">
              <w:rPr>
                <w:rFonts w:ascii="Arial" w:hAnsi="Arial" w:cs="Arial"/>
                <w:b/>
                <w:sz w:val="22"/>
                <w:lang w:val="en-US"/>
              </w:rPr>
              <w:t xml:space="preserve">All children on the register have 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a </w:t>
            </w:r>
            <w:hyperlink r:id="rId10" w:history="1">
              <w:r w:rsidRPr="00603788">
                <w:rPr>
                  <w:rStyle w:val="Hyperlink"/>
                  <w:rFonts w:ascii="Arial" w:hAnsi="Arial" w:cs="Arial"/>
                  <w:b/>
                  <w:sz w:val="22"/>
                  <w:lang w:val="en-US"/>
                </w:rPr>
                <w:t>generic School Asthma Care plan</w:t>
              </w:r>
            </w:hyperlink>
            <w:r w:rsidRPr="003E2E88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1936C351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</w:p>
        </w:tc>
      </w:tr>
      <w:tr w:rsidR="00603788" w:rsidRPr="00E90DDA" w14:paraId="2DE82E10" w14:textId="77777777" w:rsidTr="00603788">
        <w:tc>
          <w:tcPr>
            <w:tcW w:w="704" w:type="dxa"/>
          </w:tcPr>
          <w:p w14:paraId="5CB268C6" w14:textId="77777777" w:rsidR="00603788" w:rsidRPr="002D7F9E" w:rsidRDefault="00603788" w:rsidP="006037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8647" w:type="dxa"/>
            <w:gridSpan w:val="2"/>
          </w:tcPr>
          <w:p w14:paraId="436A6359" w14:textId="77777777" w:rsidR="00603788" w:rsidRPr="003E2E88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lang w:val="en-US"/>
              </w:rPr>
            </w:pPr>
            <w:r w:rsidRPr="007B5795">
              <w:rPr>
                <w:rFonts w:ascii="Arial" w:hAnsi="Arial" w:cs="Arial"/>
                <w:b/>
                <w:sz w:val="22"/>
                <w:lang w:val="en-US"/>
              </w:rPr>
              <w:t xml:space="preserve">Children on the Asthma &amp; Allergy Register have a parental consent form signed </w:t>
            </w:r>
            <w:r w:rsidRPr="00803155">
              <w:rPr>
                <w:rFonts w:ascii="Arial" w:hAnsi="Arial" w:cs="Arial"/>
                <w:bCs/>
                <w:sz w:val="22"/>
                <w:lang w:val="en-US"/>
              </w:rPr>
              <w:t>for use of the emergency inhalers and auto injector pens. This is on the Standard Asthma and Individual Allergy plan.</w:t>
            </w:r>
          </w:p>
        </w:tc>
        <w:tc>
          <w:tcPr>
            <w:tcW w:w="1417" w:type="dxa"/>
          </w:tcPr>
          <w:p w14:paraId="63722AFE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</w:p>
        </w:tc>
      </w:tr>
      <w:tr w:rsidR="00603788" w:rsidRPr="00E90DDA" w14:paraId="10D0A32A" w14:textId="77777777" w:rsidTr="00603788">
        <w:tc>
          <w:tcPr>
            <w:tcW w:w="704" w:type="dxa"/>
          </w:tcPr>
          <w:p w14:paraId="3F3BE2D8" w14:textId="77777777" w:rsidR="00603788" w:rsidRPr="002D7F9E" w:rsidRDefault="00603788" w:rsidP="006037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8647" w:type="dxa"/>
            <w:gridSpan w:val="2"/>
          </w:tcPr>
          <w:p w14:paraId="777A59CC" w14:textId="77777777" w:rsidR="00603788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Emergency Kit</w:t>
            </w:r>
          </w:p>
          <w:p w14:paraId="2BD3E571" w14:textId="3148F1D3" w:rsidR="00603788" w:rsidRPr="00F66ADE" w:rsidRDefault="00603788" w:rsidP="006037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5F1B54">
              <w:rPr>
                <w:rFonts w:ascii="Arial" w:hAnsi="Arial" w:cs="Arial"/>
                <w:color w:val="000000" w:themeColor="text1"/>
                <w:sz w:val="22"/>
                <w:lang w:val="en-US"/>
              </w:rPr>
              <w:t>The school has emergency kit/s on site that are accessible</w:t>
            </w: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. </w:t>
            </w:r>
            <w:r w:rsidRPr="005F1B54">
              <w:rPr>
                <w:rFonts w:ascii="Arial" w:hAnsi="Arial" w:cs="Arial"/>
                <w:color w:val="000000" w:themeColor="text1"/>
                <w:sz w:val="22"/>
                <w:lang w:val="en-US"/>
              </w:rPr>
              <w:t>These kits include inhalers, adrenaline pens and spacers. The emergency kits are maintained with out-of-date/used medication replaced</w:t>
            </w: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. Emergency kit can be purchase at a discounted price from some Pharmacies. Click on the link for purchasing instruction </w:t>
            </w:r>
            <w:hyperlink r:id="rId11" w:history="1">
              <w:r w:rsidRPr="00603788">
                <w:rPr>
                  <w:rStyle w:val="Hyperlink"/>
                  <w:rFonts w:ascii="Arial" w:hAnsi="Arial" w:cs="Arial"/>
                  <w:sz w:val="22"/>
                  <w:lang w:val="en-US"/>
                </w:rPr>
                <w:t>Emergency Kit discount price pharmacies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r w:rsidRPr="00603788">
              <w:rPr>
                <w:rStyle w:val="Hyperlink"/>
                <w:rFonts w:ascii="Arial" w:hAnsi="Arial" w:cs="Arial"/>
                <w:color w:val="auto"/>
              </w:rPr>
              <w:t xml:space="preserve">and </w:t>
            </w:r>
            <w:hyperlink r:id="rId12" w:history="1">
              <w:r w:rsidRPr="00603788">
                <w:rPr>
                  <w:rStyle w:val="Hyperlink"/>
                  <w:rFonts w:ascii="Arial" w:hAnsi="Arial" w:cs="Arial"/>
                </w:rPr>
                <w:t>letter for pharmacy</w:t>
              </w:r>
            </w:hyperlink>
            <w:r>
              <w:rPr>
                <w:rStyle w:val="Hyperlink"/>
                <w:rFonts w:ascii="Arial" w:hAnsi="Arial" w:cs="Arial"/>
                <w:color w:val="0070C0"/>
              </w:rPr>
              <w:t>.</w:t>
            </w:r>
          </w:p>
        </w:tc>
        <w:tc>
          <w:tcPr>
            <w:tcW w:w="1417" w:type="dxa"/>
          </w:tcPr>
          <w:p w14:paraId="7B15DD1D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</w:p>
        </w:tc>
      </w:tr>
      <w:tr w:rsidR="00603788" w:rsidRPr="00E90DDA" w14:paraId="7D9722EF" w14:textId="77777777" w:rsidTr="00603788">
        <w:tc>
          <w:tcPr>
            <w:tcW w:w="704" w:type="dxa"/>
          </w:tcPr>
          <w:p w14:paraId="2F103F07" w14:textId="77777777" w:rsidR="00603788" w:rsidRPr="002D7F9E" w:rsidRDefault="00603788" w:rsidP="006037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8647" w:type="dxa"/>
            <w:gridSpan w:val="2"/>
          </w:tcPr>
          <w:p w14:paraId="1D4EAEEF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2"/>
              </w:rPr>
            </w:pPr>
            <w:r w:rsidRPr="00E90DDA">
              <w:rPr>
                <w:rFonts w:ascii="Arial" w:hAnsi="Arial" w:cs="Arial"/>
                <w:b/>
                <w:sz w:val="22"/>
                <w:lang w:val="en-US"/>
              </w:rPr>
              <w:t>Asthma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and Allergy Awareness Training</w:t>
            </w:r>
          </w:p>
          <w:p w14:paraId="6E99D3EC" w14:textId="0BCFAE30" w:rsidR="00603788" w:rsidRPr="004A71F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2"/>
              </w:rPr>
            </w:pPr>
            <w:r w:rsidRPr="004A71FA">
              <w:rPr>
                <w:rFonts w:ascii="Arial" w:hAnsi="Arial" w:cs="Arial"/>
                <w:color w:val="000000"/>
                <w:sz w:val="22"/>
              </w:rPr>
              <w:t xml:space="preserve">The school ensures staff with contact with pupils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should </w:t>
            </w:r>
            <w:r w:rsidRPr="004A71FA">
              <w:rPr>
                <w:rFonts w:ascii="Arial" w:hAnsi="Arial" w:cs="Arial"/>
                <w:color w:val="000000"/>
                <w:sz w:val="22"/>
              </w:rPr>
              <w:t xml:space="preserve">complete annual </w:t>
            </w:r>
            <w:r>
              <w:rPr>
                <w:rFonts w:ascii="Arial" w:hAnsi="Arial" w:cs="Arial"/>
                <w:color w:val="000000"/>
                <w:sz w:val="22"/>
              </w:rPr>
              <w:t>awareness</w:t>
            </w:r>
            <w:r w:rsidRPr="004A71FA">
              <w:rPr>
                <w:rFonts w:ascii="Arial" w:hAnsi="Arial" w:cs="Arial"/>
                <w:color w:val="000000"/>
                <w:sz w:val="22"/>
              </w:rPr>
              <w:t xml:space="preserve"> to understand basic support for children with asthma/allergy/wheeze- see </w:t>
            </w:r>
            <w:proofErr w:type="spellStart"/>
            <w:r w:rsidRPr="004A71FA">
              <w:rPr>
                <w:rFonts w:ascii="Arial" w:hAnsi="Arial" w:cs="Arial"/>
                <w:color w:val="000000"/>
                <w:sz w:val="22"/>
              </w:rPr>
              <w:t>Youtube</w:t>
            </w:r>
            <w:proofErr w:type="spellEnd"/>
            <w:r w:rsidRPr="004A71F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awareness session </w:t>
            </w:r>
            <w:r w:rsidRPr="004A71F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hyperlink r:id="rId13" w:history="1">
              <w:r w:rsidRPr="00603788">
                <w:rPr>
                  <w:rStyle w:val="Hyperlink"/>
                </w:rPr>
                <w:t>asthma</w:t>
              </w:r>
            </w:hyperlink>
            <w:r>
              <w:t xml:space="preserve"> and </w:t>
            </w:r>
            <w:hyperlink r:id="rId14" w:history="1">
              <w:r w:rsidRPr="00603788">
                <w:rPr>
                  <w:rStyle w:val="Hyperlink"/>
                </w:rPr>
                <w:t>allergy</w:t>
              </w:r>
            </w:hyperlink>
            <w:r w:rsidRPr="004A71FA">
              <w:rPr>
                <w:rFonts w:ascii="Arial" w:hAnsi="Arial" w:cs="Arial"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The school Health also delivers a half-termly webinars with twilight sessions available.</w:t>
            </w:r>
            <w:r w:rsidRPr="004A71FA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1E64016B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</w:p>
        </w:tc>
      </w:tr>
      <w:tr w:rsidR="00603788" w:rsidRPr="00E90DDA" w14:paraId="2613DCD5" w14:textId="77777777" w:rsidTr="00603788">
        <w:tc>
          <w:tcPr>
            <w:tcW w:w="704" w:type="dxa"/>
          </w:tcPr>
          <w:p w14:paraId="2A242C74" w14:textId="77777777" w:rsidR="00603788" w:rsidRPr="002D7F9E" w:rsidRDefault="00603788" w:rsidP="006037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8647" w:type="dxa"/>
            <w:gridSpan w:val="2"/>
          </w:tcPr>
          <w:p w14:paraId="48CA1AE8" w14:textId="77777777" w:rsidR="00603788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Asthma and Allergy Champion/Lead</w:t>
            </w:r>
          </w:p>
          <w:p w14:paraId="0C771C0A" w14:textId="77777777" w:rsidR="00603788" w:rsidRPr="004A71F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</w:rPr>
            </w:pPr>
            <w:r w:rsidRPr="004A71FA">
              <w:rPr>
                <w:rFonts w:ascii="Arial" w:hAnsi="Arial" w:cs="Arial"/>
                <w:color w:val="000000"/>
                <w:sz w:val="22"/>
              </w:rPr>
              <w:t>The school has appointed a member of staff to lead on Asthma and Allergy Friendly Schools who is responsible for working with colleagues to implement AAFS criteria</w:t>
            </w:r>
          </w:p>
        </w:tc>
        <w:tc>
          <w:tcPr>
            <w:tcW w:w="1417" w:type="dxa"/>
          </w:tcPr>
          <w:p w14:paraId="507B525F" w14:textId="77777777" w:rsidR="00603788" w:rsidRPr="00E90DDA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03788" w:rsidRPr="00E90DDA" w14:paraId="6F0BC646" w14:textId="77777777" w:rsidTr="00603788">
        <w:tc>
          <w:tcPr>
            <w:tcW w:w="5672" w:type="dxa"/>
            <w:gridSpan w:val="2"/>
            <w:tcBorders>
              <w:right w:val="nil"/>
            </w:tcBorders>
          </w:tcPr>
          <w:p w14:paraId="630B9472" w14:textId="77777777" w:rsidR="00603788" w:rsidRPr="00180EA2" w:rsidRDefault="00603788" w:rsidP="00603788">
            <w:pPr>
              <w:rPr>
                <w:rFonts w:ascii="Arial" w:hAnsi="Arial" w:cs="Arial"/>
                <w:bCs/>
                <w:sz w:val="22"/>
              </w:rPr>
            </w:pPr>
            <w:r w:rsidRPr="00180EA2">
              <w:rPr>
                <w:rFonts w:ascii="Arial" w:hAnsi="Arial" w:cs="Arial"/>
                <w:bCs/>
                <w:sz w:val="22"/>
              </w:rPr>
              <w:t>Tori Hathaway</w:t>
            </w:r>
          </w:p>
          <w:p w14:paraId="4E4AB4AD" w14:textId="77777777" w:rsidR="00603788" w:rsidRPr="00180EA2" w:rsidRDefault="00603788" w:rsidP="00603788">
            <w:pPr>
              <w:rPr>
                <w:rFonts w:ascii="Arial" w:hAnsi="Arial" w:cs="Arial"/>
                <w:bCs/>
                <w:sz w:val="22"/>
              </w:rPr>
            </w:pPr>
            <w:r w:rsidRPr="00180EA2">
              <w:rPr>
                <w:rFonts w:ascii="Arial" w:hAnsi="Arial" w:cs="Arial"/>
                <w:bCs/>
                <w:sz w:val="22"/>
              </w:rPr>
              <w:t>Asthma Community Clinical Nurse Specialist</w:t>
            </w:r>
          </w:p>
          <w:p w14:paraId="230233D4" w14:textId="77777777" w:rsidR="00603788" w:rsidRPr="00180EA2" w:rsidRDefault="00603788" w:rsidP="0060378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Email: </w:t>
            </w:r>
            <w:hyperlink r:id="rId15" w:history="1">
              <w:r w:rsidRPr="00916772">
                <w:rPr>
                  <w:rStyle w:val="Hyperlink"/>
                  <w:rFonts w:ascii="Arial" w:hAnsi="Arial" w:cs="Arial"/>
                  <w:sz w:val="22"/>
                </w:rPr>
                <w:t>Th.paedasthmanurse@nhs.net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096" w:type="dxa"/>
            <w:gridSpan w:val="2"/>
            <w:tcBorders>
              <w:left w:val="nil"/>
            </w:tcBorders>
          </w:tcPr>
          <w:p w14:paraId="268B23D5" w14:textId="77777777" w:rsidR="00603788" w:rsidRPr="00180EA2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lang w:val="en-US"/>
              </w:rPr>
            </w:pPr>
            <w:r w:rsidRPr="00180EA2">
              <w:rPr>
                <w:rFonts w:ascii="Arial" w:hAnsi="Arial" w:cs="Arial"/>
                <w:sz w:val="22"/>
                <w:lang w:val="en-US"/>
              </w:rPr>
              <w:t>School Nursing</w:t>
            </w:r>
          </w:p>
          <w:p w14:paraId="42EA77B9" w14:textId="77777777" w:rsidR="00603788" w:rsidRPr="00180EA2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180EA2">
              <w:rPr>
                <w:rFonts w:ascii="Arial" w:hAnsi="Arial" w:cs="Arial"/>
                <w:color w:val="000000" w:themeColor="text1"/>
                <w:sz w:val="22"/>
                <w:lang w:val="en-US"/>
              </w:rPr>
              <w:t>Tel:</w:t>
            </w: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r w:rsidRPr="00180EA2">
              <w:rPr>
                <w:rFonts w:ascii="Arial" w:hAnsi="Arial" w:cs="Arial"/>
                <w:color w:val="000000" w:themeColor="text1"/>
                <w:sz w:val="22"/>
                <w:lang w:val="en-US"/>
              </w:rPr>
              <w:t>02039 507176</w:t>
            </w:r>
          </w:p>
          <w:p w14:paraId="37FFC9C7" w14:textId="77777777" w:rsidR="00603788" w:rsidRPr="00180EA2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>E</w:t>
            </w:r>
            <w:r w:rsidRPr="00180EA2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mail: </w:t>
            </w:r>
            <w:hyperlink r:id="rId16" w:history="1">
              <w:r w:rsidRPr="00180EA2">
                <w:rPr>
                  <w:rStyle w:val="Hyperlink"/>
                  <w:rFonts w:ascii="Arial" w:hAnsi="Arial" w:cs="Arial"/>
                  <w:sz w:val="22"/>
                  <w:lang w:val="en-US"/>
                </w:rPr>
                <w:t>Thgpcg.schoolnurses@nhs.net</w:t>
              </w:r>
            </w:hyperlink>
          </w:p>
          <w:p w14:paraId="6AEC9B67" w14:textId="77777777" w:rsidR="00603788" w:rsidRPr="00180EA2" w:rsidRDefault="00603788" w:rsidP="00603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12129C88" w14:textId="77777777" w:rsidR="00603788" w:rsidRPr="00180EA2" w:rsidRDefault="00603788" w:rsidP="006037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325EEFA8" w14:textId="77777777" w:rsidR="00603788" w:rsidRPr="00E90DDA" w:rsidRDefault="00603788" w:rsidP="006037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lang w:val="en-US"/>
        </w:rPr>
      </w:pPr>
    </w:p>
    <w:p w14:paraId="75DD7794" w14:textId="77777777" w:rsidR="00603788" w:rsidRDefault="00603788" w:rsidP="0060378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285BD98E" w14:textId="77777777" w:rsidR="00603788" w:rsidRDefault="00603788" w:rsidP="0060378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E90DDA">
        <w:rPr>
          <w:rFonts w:ascii="Arial" w:hAnsi="Arial" w:cs="Arial"/>
          <w:b/>
          <w:color w:val="000000" w:themeColor="text1"/>
          <w:sz w:val="22"/>
          <w:lang w:val="en-US"/>
        </w:rPr>
        <w:t xml:space="preserve">For further information see: </w:t>
      </w:r>
    </w:p>
    <w:p w14:paraId="66B5E530" w14:textId="77777777" w:rsidR="00603788" w:rsidRDefault="00603788" w:rsidP="00603788">
      <w:pPr>
        <w:widowControl w:val="0"/>
        <w:autoSpaceDE w:val="0"/>
        <w:autoSpaceDN w:val="0"/>
        <w:adjustRightInd w:val="0"/>
        <w:spacing w:after="240"/>
        <w:rPr>
          <w:rStyle w:val="Hyperlink"/>
          <w:rFonts w:ascii="Arial" w:hAnsi="Arial" w:cs="Arial"/>
          <w:color w:val="000000" w:themeColor="text1"/>
          <w:sz w:val="22"/>
        </w:rPr>
      </w:pPr>
      <w:r>
        <w:rPr>
          <w:rStyle w:val="Hyperlink"/>
          <w:rFonts w:ascii="Arial" w:hAnsi="Arial" w:cs="Arial"/>
          <w:color w:val="000000" w:themeColor="text1"/>
          <w:sz w:val="22"/>
        </w:rPr>
        <w:t xml:space="preserve">Asthma and Allergy Friendly Schools Toolkit- </w:t>
      </w:r>
      <w:hyperlink r:id="rId17" w:history="1">
        <w:r w:rsidRPr="00180EA2">
          <w:rPr>
            <w:rStyle w:val="Hyperlink"/>
            <w:rFonts w:ascii="Arial" w:hAnsi="Arial" w:cs="Arial"/>
            <w:sz w:val="22"/>
          </w:rPr>
          <w:t>Click here</w:t>
        </w:r>
      </w:hyperlink>
      <w:r>
        <w:rPr>
          <w:rStyle w:val="Hyperlink"/>
          <w:rFonts w:ascii="Arial" w:hAnsi="Arial" w:cs="Arial"/>
          <w:color w:val="000000" w:themeColor="text1"/>
          <w:sz w:val="22"/>
        </w:rPr>
        <w:t xml:space="preserve">. See the policy for further detail on each step. </w:t>
      </w:r>
    </w:p>
    <w:p w14:paraId="655FD42E" w14:textId="77777777" w:rsidR="00603788" w:rsidRDefault="00603788" w:rsidP="00603788"/>
    <w:p w14:paraId="1EAA130A" w14:textId="2D278485" w:rsidR="009B464F" w:rsidRPr="009B464F" w:rsidRDefault="009B464F" w:rsidP="009B464F"/>
    <w:p w14:paraId="6013B795" w14:textId="6F76C417" w:rsidR="009B464F" w:rsidRPr="009B464F" w:rsidRDefault="009B464F" w:rsidP="009B464F"/>
    <w:p w14:paraId="3A4D94F3" w14:textId="4D580C03" w:rsidR="009B464F" w:rsidRDefault="009B464F" w:rsidP="009B464F"/>
    <w:p w14:paraId="4A5CBAD4" w14:textId="77777777" w:rsidR="009B464F" w:rsidRDefault="009B464F" w:rsidP="009B464F">
      <w:pPr>
        <w:rPr>
          <w:rFonts w:ascii="Arial" w:hAnsi="Arial"/>
          <w:szCs w:val="22"/>
        </w:rPr>
      </w:pPr>
    </w:p>
    <w:p w14:paraId="37281C8B" w14:textId="77777777" w:rsidR="009B464F" w:rsidRDefault="009B464F" w:rsidP="009B464F">
      <w:pPr>
        <w:rPr>
          <w:rFonts w:ascii="Arial" w:hAnsi="Arial"/>
          <w:szCs w:val="22"/>
        </w:rPr>
      </w:pPr>
    </w:p>
    <w:p w14:paraId="45D1B1D8" w14:textId="070B9F82" w:rsidR="009B464F" w:rsidRDefault="009B464F" w:rsidP="009B464F"/>
    <w:p w14:paraId="63F30149" w14:textId="7C853D29" w:rsidR="009B464F" w:rsidRPr="009B464F" w:rsidRDefault="009B464F" w:rsidP="009B464F"/>
    <w:p w14:paraId="1E884076" w14:textId="6C1DBE5D" w:rsidR="009B464F" w:rsidRPr="009B464F" w:rsidRDefault="009B464F" w:rsidP="009B464F"/>
    <w:p w14:paraId="4C1CEB46" w14:textId="0C7AAF14" w:rsidR="009B464F" w:rsidRPr="009B464F" w:rsidRDefault="009B464F" w:rsidP="009B464F"/>
    <w:p w14:paraId="599B5327" w14:textId="36D1E48C" w:rsidR="009B464F" w:rsidRDefault="009B464F" w:rsidP="009B464F"/>
    <w:p w14:paraId="2D399F7C" w14:textId="16A81C9C" w:rsidR="009B464F" w:rsidRDefault="009B464F" w:rsidP="009B464F"/>
    <w:p w14:paraId="4A5E47DD" w14:textId="77777777" w:rsidR="009B464F" w:rsidRPr="009B464F" w:rsidRDefault="009B464F" w:rsidP="009B464F">
      <w:pPr>
        <w:tabs>
          <w:tab w:val="left" w:pos="5625"/>
        </w:tabs>
      </w:pPr>
      <w:r>
        <w:tab/>
      </w:r>
    </w:p>
    <w:sectPr w:rsidR="009B464F" w:rsidRPr="009B464F" w:rsidSect="0060378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377F" w14:textId="77777777" w:rsidR="00D73EE5" w:rsidRDefault="00D73EE5" w:rsidP="00D73EE5">
      <w:r>
        <w:separator/>
      </w:r>
    </w:p>
  </w:endnote>
  <w:endnote w:type="continuationSeparator" w:id="0">
    <w:p w14:paraId="5627744C" w14:textId="77777777" w:rsidR="00D73EE5" w:rsidRDefault="00D73EE5" w:rsidP="00D7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9A3F" w14:textId="517BCE9E" w:rsidR="00DC23F5" w:rsidRPr="000B5887" w:rsidRDefault="00A37E23" w:rsidP="00DC23F5">
    <w:pPr>
      <w:rPr>
        <w:rFonts w:ascii="Arial" w:hAnsi="Arial"/>
        <w:szCs w:val="22"/>
      </w:rPr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0203300D" wp14:editId="4F843AA7">
          <wp:simplePos x="0" y="0"/>
          <wp:positionH relativeFrom="page">
            <wp:posOffset>9525</wp:posOffset>
          </wp:positionH>
          <wp:positionV relativeFrom="paragraph">
            <wp:posOffset>-765810</wp:posOffset>
          </wp:positionV>
          <wp:extent cx="7543800" cy="1903730"/>
          <wp:effectExtent l="0" t="0" r="0" b="1270"/>
          <wp:wrapNone/>
          <wp:docPr id="1" name="Picture 1" descr="GSS A4 letter backgroun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S A4 letter background template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1400"/>
                  <a:stretch/>
                </pic:blipFill>
                <pic:spPr bwMode="auto">
                  <a:xfrm>
                    <a:off x="0" y="0"/>
                    <a:ext cx="7543800" cy="190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74EDC" w14:textId="6E99191A" w:rsidR="00DC23F5" w:rsidRPr="000B5887" w:rsidRDefault="00DC23F5" w:rsidP="007A2DEE">
    <w:pPr>
      <w:jc w:val="center"/>
      <w:rPr>
        <w:rFonts w:ascii="Arial" w:hAnsi="Arial"/>
        <w:szCs w:val="22"/>
      </w:rPr>
    </w:pPr>
  </w:p>
  <w:p w14:paraId="6E591DF1" w14:textId="1BD5BCFF" w:rsidR="00DC23F5" w:rsidRPr="00955EBA" w:rsidRDefault="00DC23F5" w:rsidP="00DC23F5">
    <w:pPr>
      <w:rPr>
        <w:rFonts w:ascii="Arial" w:hAnsi="Arial"/>
        <w:szCs w:val="22"/>
      </w:rPr>
    </w:pPr>
  </w:p>
  <w:p w14:paraId="3130BB5A" w14:textId="67600658" w:rsidR="00D73EE5" w:rsidRPr="00D73EE5" w:rsidRDefault="00D73EE5" w:rsidP="00D73EE5">
    <w:pPr>
      <w:pStyle w:val="Footer"/>
      <w:tabs>
        <w:tab w:val="clear" w:pos="4513"/>
        <w:tab w:val="clear" w:pos="9026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3C13" w14:textId="77777777" w:rsidR="00D73EE5" w:rsidRDefault="00D73EE5" w:rsidP="00D73EE5">
      <w:r>
        <w:separator/>
      </w:r>
    </w:p>
  </w:footnote>
  <w:footnote w:type="continuationSeparator" w:id="0">
    <w:p w14:paraId="77E2A3B0" w14:textId="77777777" w:rsidR="00D73EE5" w:rsidRDefault="00D73EE5" w:rsidP="00D7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C21D" w14:textId="2C76C733" w:rsidR="00603788" w:rsidRDefault="00603788" w:rsidP="00603788">
    <w:pPr>
      <w:jc w:val="center"/>
      <w:rPr>
        <w:rFonts w:ascii="Arial" w:hAnsi="Arial" w:cs="Arial"/>
        <w:caps/>
      </w:rPr>
    </w:pPr>
    <w:r w:rsidRPr="00603788">
      <w:rPr>
        <w:noProof/>
      </w:rPr>
      <w:drawing>
        <wp:anchor distT="0" distB="0" distL="114300" distR="114300" simplePos="0" relativeHeight="251661824" behindDoc="1" locked="0" layoutInCell="1" allowOverlap="1" wp14:anchorId="5CEAD34A" wp14:editId="365D0439">
          <wp:simplePos x="0" y="0"/>
          <wp:positionH relativeFrom="page">
            <wp:align>right</wp:align>
          </wp:positionH>
          <wp:positionV relativeFrom="paragraph">
            <wp:posOffset>-346710</wp:posOffset>
          </wp:positionV>
          <wp:extent cx="1817370" cy="1019175"/>
          <wp:effectExtent l="0" t="0" r="0" b="9525"/>
          <wp:wrapTight wrapText="bothSides">
            <wp:wrapPolygon edited="0">
              <wp:start x="0" y="0"/>
              <wp:lineTo x="0" y="21398"/>
              <wp:lineTo x="21283" y="21398"/>
              <wp:lineTo x="21283" y="0"/>
              <wp:lineTo x="0" y="0"/>
            </wp:wrapPolygon>
          </wp:wrapTight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788">
      <w:rPr>
        <w:rFonts w:ascii="Arial" w:hAnsi="Arial" w:cs="Arial"/>
        <w:caps/>
      </w:rPr>
      <w:t>Asthma and Allergy Friendly School</w:t>
    </w:r>
  </w:p>
  <w:p w14:paraId="7A32F4B3" w14:textId="29353CF1" w:rsidR="00603788" w:rsidRPr="00603788" w:rsidRDefault="00603788" w:rsidP="00603788">
    <w:pPr>
      <w:jc w:val="center"/>
      <w:rPr>
        <w:rFonts w:ascii="Arial" w:hAnsi="Arial" w:cs="Arial"/>
        <w:caps/>
      </w:rPr>
    </w:pPr>
    <w:r w:rsidRPr="00603788">
      <w:rPr>
        <w:rFonts w:ascii="Arial" w:hAnsi="Arial" w:cs="Arial"/>
        <w:caps/>
      </w:rPr>
      <w:t>Self Certification</w:t>
    </w:r>
    <w:r>
      <w:rPr>
        <w:rFonts w:ascii="Arial" w:hAnsi="Arial" w:cs="Arial"/>
        <w:caps/>
      </w:rPr>
      <w:t xml:space="preserve"> </w:t>
    </w:r>
    <w:r w:rsidRPr="00603788">
      <w:rPr>
        <w:rFonts w:ascii="Arial" w:hAnsi="Arial" w:cs="Arial"/>
        <w:caps/>
      </w:rPr>
      <w:t>CheckList</w:t>
    </w:r>
  </w:p>
  <w:p w14:paraId="7625AEDE" w14:textId="5AAD09D2" w:rsidR="00D73EE5" w:rsidRPr="00603788" w:rsidRDefault="00D7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1B90"/>
    <w:multiLevelType w:val="hybridMultilevel"/>
    <w:tmpl w:val="5016E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08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E5"/>
    <w:rsid w:val="00603788"/>
    <w:rsid w:val="007A2DEE"/>
    <w:rsid w:val="009747F0"/>
    <w:rsid w:val="009B464F"/>
    <w:rsid w:val="00A37E23"/>
    <w:rsid w:val="00AC5222"/>
    <w:rsid w:val="00C91A79"/>
    <w:rsid w:val="00D73EE5"/>
    <w:rsid w:val="00D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2057D"/>
  <w15:chartTrackingRefBased/>
  <w15:docId w15:val="{FDD5A409-E25B-4797-8A42-EEDCDE8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4F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EE5"/>
  </w:style>
  <w:style w:type="paragraph" w:styleId="Footer">
    <w:name w:val="footer"/>
    <w:basedOn w:val="Normal"/>
    <w:link w:val="FooterChar"/>
    <w:uiPriority w:val="99"/>
    <w:unhideWhenUsed/>
    <w:rsid w:val="00D73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EE5"/>
  </w:style>
  <w:style w:type="table" w:styleId="TableGrid">
    <w:name w:val="Table Grid"/>
    <w:basedOn w:val="TableNormal"/>
    <w:uiPriority w:val="39"/>
    <w:rsid w:val="0060378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03788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0378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60378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03788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03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net.clarity.co.uk/Library/PublicAttached/69b1e0c8-aaec-47b2-aa99-ae5f00e8dacf" TargetMode="External"/><Relationship Id="rId13" Type="http://schemas.openxmlformats.org/officeDocument/2006/relationships/hyperlink" Target="https://teamnet.clarity.co.uk/Library/PublicAttached/42db585a-49c6-4de8-a0f6-ae0600b9acb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h.paedasthmanurse@nhs.net" TargetMode="External"/><Relationship Id="rId12" Type="http://schemas.openxmlformats.org/officeDocument/2006/relationships/hyperlink" Target="https://teamnet.clarity.co.uk/Topics/File/Public/ec3475f4-dc4b-43db-8198-ac9a00a244f0/7ea919e7-16b4-4ca1-8c86-ae0600b58349/598fd4cb-f9d8-49a4-a0a2-af8c00cff47d" TargetMode="External"/><Relationship Id="rId17" Type="http://schemas.openxmlformats.org/officeDocument/2006/relationships/hyperlink" Target="https://teamnet.clarity.co.uk/Topics/PublicAttached/ec3475f4-dc4b-43db-8198-ac9a00a244f0" TargetMode="External"/><Relationship Id="rId2" Type="http://schemas.openxmlformats.org/officeDocument/2006/relationships/styles" Target="styles.xml"/><Relationship Id="rId16" Type="http://schemas.openxmlformats.org/officeDocument/2006/relationships/hyperlink" Target="mailto:Thgpcg.schoolnurses@nhs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net.clarity.co.uk/Topics/File/Public/ec3475f4-dc4b-43db-8198-ac9a00a244f0/7ea919e7-16b4-4ca1-8c86-ae0600b58349/182eb754-4621-4d45-aac5-af8c00fca83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h.paedasthmanurse@nhs.net" TargetMode="External"/><Relationship Id="rId10" Type="http://schemas.openxmlformats.org/officeDocument/2006/relationships/hyperlink" Target="https://teamnet.clarity.co.uk/Library/PublicAttached/cbffb4f1-202b-4423-8be7-ac9a00ad69e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net.clarity.co.uk/Library/PublicAttached/c2e957a9-dca7-45b3-be78-ac9a00ad68d9" TargetMode="External"/><Relationship Id="rId14" Type="http://schemas.openxmlformats.org/officeDocument/2006/relationships/hyperlink" Target="https://teamnet.clarity.co.uk/Library/PublicAttached/7e5a3daf-834d-446b-9cbe-ae0600baef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AWAL, Mohammed (BARTS HEALTH NHS TRUST)</dc:creator>
  <cp:keywords/>
  <dc:description/>
  <cp:lastModifiedBy>Hadaway, Tori</cp:lastModifiedBy>
  <cp:revision>2</cp:revision>
  <dcterms:created xsi:type="dcterms:W3CDTF">2023-08-10T12:17:00Z</dcterms:created>
  <dcterms:modified xsi:type="dcterms:W3CDTF">2023-08-10T12:17:00Z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b1193add-80a9-4569-9590-c48350f7fbc4</vt:lpwstr>
  </property>
</Properties>
</file>