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FE0CB2" w:rsidTr="00FE0CB2">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FE0CB2" w:rsidRDefault="00FE0CB2" w:rsidP="00FE0CB2">
            <w:pPr>
              <w:pStyle w:val="Heading1"/>
            </w:pPr>
            <w:bookmarkStart w:id="0" w:name="_GoBack"/>
            <w:bookmarkEnd w:id="0"/>
            <w:r>
              <w:br w:type="page"/>
            </w:r>
            <w:r w:rsidR="00BE1A60">
              <w:t>Rosuvastatin</w:t>
            </w:r>
          </w:p>
        </w:tc>
      </w:tr>
      <w:tr w:rsidR="00FE0CB2" w:rsidTr="00FE0CB2">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FE0CB2" w:rsidRDefault="00FE0CB2" w:rsidP="00FE0CB2">
            <w:pPr>
              <w:rPr>
                <w:rFonts w:cs="Arial"/>
              </w:rPr>
            </w:pPr>
            <w:r w:rsidRPr="00F7375C">
              <w:rPr>
                <w:rFonts w:cs="Arial"/>
              </w:rPr>
              <w:t xml:space="preserve">Preparations listed in </w:t>
            </w:r>
            <w:r>
              <w:rPr>
                <w:rFonts w:cs="Arial"/>
              </w:rPr>
              <w:t xml:space="preserve">the </w:t>
            </w:r>
            <w:r w:rsidRPr="00F7375C">
              <w:rPr>
                <w:rFonts w:cs="Arial"/>
              </w:rPr>
              <w:t>Drug tariff</w:t>
            </w:r>
          </w:p>
          <w:p w:rsidR="00FE0CB2" w:rsidRPr="00FF40C6" w:rsidRDefault="00FE0CB2" w:rsidP="00FE0CB2">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D55AAC" w:rsidP="00FE0CB2">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FE0CB2" w:rsidRPr="00DA599A">
                <w:rPr>
                  <w:rStyle w:val="Hyperlink"/>
                  <w:rFonts w:cs="Arial"/>
                  <w:b/>
                  <w:sz w:val="20"/>
                  <w:szCs w:val="20"/>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FE0CB2" w:rsidP="00FE0CB2">
            <w:pPr>
              <w:rPr>
                <w:rFonts w:cs="Arial"/>
                <w:sz w:val="20"/>
                <w:szCs w:val="20"/>
              </w:rPr>
            </w:pPr>
            <w:r w:rsidRPr="00DA599A">
              <w:rPr>
                <w:rFonts w:cs="Arial"/>
                <w:b/>
                <w:sz w:val="20"/>
                <w:szCs w:val="20"/>
              </w:rPr>
              <w:t>DT price</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BE1A60" w:rsidP="00FE0CB2">
            <w:pPr>
              <w:rPr>
                <w:rFonts w:cs="Arial"/>
                <w:sz w:val="20"/>
                <w:szCs w:val="20"/>
              </w:rPr>
            </w:pPr>
            <w:r>
              <w:rPr>
                <w:rFonts w:cs="Arial"/>
                <w:sz w:val="20"/>
                <w:szCs w:val="20"/>
              </w:rPr>
              <w:t>Rosuvastatin 5mg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D313FF" w:rsidRDefault="00D313FF" w:rsidP="00FE0CB2">
            <w:pPr>
              <w:jc w:val="center"/>
              <w:rPr>
                <w:rFonts w:cs="Arial"/>
                <w:sz w:val="20"/>
                <w:szCs w:val="20"/>
              </w:rPr>
            </w:pPr>
            <w:r w:rsidRPr="00D313FF">
              <w:rPr>
                <w:rFonts w:cs="Arial"/>
                <w:sz w:val="20"/>
                <w:szCs w:val="20"/>
              </w:rPr>
              <w:t>£</w:t>
            </w:r>
            <w:r>
              <w:rPr>
                <w:rFonts w:cs="Arial"/>
                <w:sz w:val="20"/>
                <w:szCs w:val="20"/>
              </w:rPr>
              <w:t>1.34 for 28</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D313FF" w:rsidP="00FE0CB2">
            <w:pPr>
              <w:rPr>
                <w:rFonts w:cs="Arial"/>
                <w:sz w:val="20"/>
                <w:szCs w:val="20"/>
              </w:rPr>
            </w:pPr>
            <w:r>
              <w:rPr>
                <w:rFonts w:cs="Arial"/>
                <w:sz w:val="20"/>
                <w:szCs w:val="20"/>
              </w:rPr>
              <w:t>Rosuvastatin 10mg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D313FF" w:rsidRDefault="00D313FF" w:rsidP="00FE0CB2">
            <w:pPr>
              <w:jc w:val="center"/>
              <w:rPr>
                <w:rFonts w:cs="Arial"/>
                <w:sz w:val="20"/>
                <w:szCs w:val="20"/>
              </w:rPr>
            </w:pPr>
            <w:r>
              <w:rPr>
                <w:rFonts w:cs="Arial"/>
                <w:sz w:val="20"/>
                <w:szCs w:val="20"/>
              </w:rPr>
              <w:t>£1.46 for 28</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D313FF" w:rsidP="00FE0CB2">
            <w:pPr>
              <w:rPr>
                <w:rFonts w:cs="Arial"/>
                <w:sz w:val="20"/>
                <w:szCs w:val="20"/>
              </w:rPr>
            </w:pPr>
            <w:r>
              <w:rPr>
                <w:rFonts w:cs="Arial"/>
                <w:sz w:val="20"/>
                <w:szCs w:val="20"/>
              </w:rPr>
              <w:t>Rosuvastatin 20mg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D313FF" w:rsidRDefault="00D313FF" w:rsidP="00D313FF">
            <w:pPr>
              <w:jc w:val="center"/>
              <w:rPr>
                <w:rFonts w:cs="Arial"/>
                <w:sz w:val="20"/>
                <w:szCs w:val="20"/>
              </w:rPr>
            </w:pPr>
            <w:r>
              <w:rPr>
                <w:rFonts w:cs="Arial"/>
                <w:sz w:val="20"/>
                <w:szCs w:val="20"/>
              </w:rPr>
              <w:t>£1.87 for 28</w:t>
            </w:r>
          </w:p>
        </w:tc>
      </w:tr>
      <w:tr w:rsidR="00FE0CB2" w:rsidTr="00FE0CB2">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D313FF" w:rsidP="00FE0CB2">
            <w:pPr>
              <w:rPr>
                <w:rFonts w:cs="Arial"/>
                <w:sz w:val="20"/>
                <w:szCs w:val="20"/>
              </w:rPr>
            </w:pPr>
            <w:r>
              <w:rPr>
                <w:rFonts w:cs="Arial"/>
                <w:sz w:val="20"/>
                <w:szCs w:val="20"/>
              </w:rPr>
              <w:t>Rosuvastatin 40mg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D313FF" w:rsidRDefault="00D313FF" w:rsidP="00D313FF">
            <w:pPr>
              <w:jc w:val="center"/>
              <w:rPr>
                <w:rFonts w:cs="Arial"/>
                <w:sz w:val="20"/>
                <w:szCs w:val="20"/>
              </w:rPr>
            </w:pPr>
            <w:r>
              <w:rPr>
                <w:rFonts w:cs="Arial"/>
                <w:sz w:val="20"/>
                <w:szCs w:val="20"/>
              </w:rPr>
              <w:t>£2.32 for 28</w:t>
            </w:r>
          </w:p>
        </w:tc>
      </w:tr>
      <w:tr w:rsidR="00FE0CB2" w:rsidTr="00FE0CB2">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D55AAC" w:rsidP="00FE0CB2">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FE0CB2" w:rsidRPr="00DA599A">
                <w:rPr>
                  <w:rStyle w:val="Hyperlink"/>
                  <w:rFonts w:cs="Arial"/>
                  <w:b/>
                  <w:sz w:val="20"/>
                  <w:szCs w:val="20"/>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FE0CB2" w:rsidP="00FE0CB2">
            <w:pPr>
              <w:rPr>
                <w:rFonts w:cs="Arial"/>
                <w:sz w:val="20"/>
                <w:szCs w:val="20"/>
              </w:rPr>
            </w:pPr>
            <w:r w:rsidRPr="00DA599A">
              <w:rPr>
                <w:rFonts w:cs="Arial"/>
                <w:b/>
                <w:sz w:val="20"/>
                <w:szCs w:val="20"/>
              </w:rPr>
              <w:t>DT price</w:t>
            </w:r>
          </w:p>
        </w:tc>
      </w:tr>
      <w:tr w:rsidR="00FE0CB2" w:rsidTr="00FE0CB2">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FE0CB2" w:rsidRPr="00F7375C" w:rsidRDefault="00FE0CB2" w:rsidP="00FE0CB2">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D313FF" w:rsidP="00FE0CB2">
            <w:pPr>
              <w:rPr>
                <w:rFonts w:cs="Arial"/>
                <w:sz w:val="20"/>
                <w:szCs w:val="20"/>
              </w:rPr>
            </w:pPr>
            <w:r>
              <w:rPr>
                <w:rFonts w:cs="Arial"/>
                <w:sz w:val="20"/>
                <w:szCs w:val="20"/>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E0CB2" w:rsidRPr="00DA599A" w:rsidRDefault="00FE0CB2" w:rsidP="00FE0CB2">
            <w:pPr>
              <w:rPr>
                <w:rFonts w:cs="Arial"/>
                <w:b/>
                <w:sz w:val="20"/>
                <w:szCs w:val="20"/>
              </w:rPr>
            </w:pPr>
          </w:p>
        </w:tc>
      </w:tr>
      <w:tr w:rsidR="00FE0CB2" w:rsidTr="00FE0CB2">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FE0CB2" w:rsidRPr="00F7375C" w:rsidRDefault="00FE0CB2" w:rsidP="00FE0CB2">
            <w:pPr>
              <w:rPr>
                <w:rFonts w:cs="Arial"/>
              </w:rPr>
            </w:pPr>
            <w:r w:rsidRPr="00F7375C">
              <w:rPr>
                <w:rFonts w:cs="Arial"/>
              </w:rPr>
              <w:t>Administration in swallowing difficulties</w:t>
            </w:r>
          </w:p>
        </w:tc>
      </w:tr>
      <w:tr w:rsidR="00FE0CB2" w:rsidTr="00FE0CB2">
        <w:trPr>
          <w:trHeight w:val="1936"/>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E0CB2" w:rsidRDefault="00D313FF" w:rsidP="00FE0CB2">
            <w:pPr>
              <w:rPr>
                <w:rFonts w:cs="Arial"/>
              </w:rPr>
            </w:pPr>
            <w:r>
              <w:rPr>
                <w:rFonts w:cs="Arial"/>
              </w:rPr>
              <w:t>Consider changing to either atorvastatin chewable tablets or simvastatin liquid.</w:t>
            </w:r>
          </w:p>
          <w:p w:rsidR="00D313FF" w:rsidRDefault="00D313FF" w:rsidP="00FE0CB2">
            <w:pPr>
              <w:rPr>
                <w:rFonts w:cs="Arial"/>
              </w:rPr>
            </w:pPr>
          </w:p>
          <w:p w:rsidR="00D313FF" w:rsidRDefault="00D313FF" w:rsidP="00FE0CB2">
            <w:pPr>
              <w:rPr>
                <w:rFonts w:cs="Arial"/>
              </w:rPr>
            </w:pPr>
            <w:r>
              <w:rPr>
                <w:rFonts w:cs="Arial"/>
              </w:rPr>
              <w:t xml:space="preserve">Disperse Crestor tablets </w:t>
            </w:r>
            <w:r w:rsidR="00307845">
              <w:rPr>
                <w:rFonts w:cs="Arial"/>
              </w:rPr>
              <w:t xml:space="preserve">in water </w:t>
            </w:r>
            <w:r>
              <w:rPr>
                <w:rFonts w:cs="Arial"/>
              </w:rPr>
              <w:t>immediately prior to administration</w:t>
            </w:r>
            <w:r w:rsidR="00307845">
              <w:rPr>
                <w:rFonts w:cs="Arial"/>
              </w:rPr>
              <w:t xml:space="preserve"> (unlicensed use</w:t>
            </w:r>
            <w:r>
              <w:rPr>
                <w:rFonts w:cs="Arial"/>
              </w:rPr>
              <w:t>.</w:t>
            </w:r>
            <w:r w:rsidR="00307845">
              <w:rPr>
                <w:rFonts w:cs="Arial"/>
              </w:rPr>
              <w:t>)</w:t>
            </w:r>
            <w:r w:rsidR="00B01656">
              <w:rPr>
                <w:rFonts w:cs="Arial"/>
                <w:vertAlign w:val="superscript"/>
              </w:rPr>
              <w:t xml:space="preserve"> 1</w:t>
            </w:r>
            <w:r>
              <w:rPr>
                <w:rFonts w:cs="Arial"/>
              </w:rPr>
              <w:t xml:space="preserve"> </w:t>
            </w:r>
          </w:p>
          <w:p w:rsidR="00307845" w:rsidRDefault="00307845" w:rsidP="00FE0CB2">
            <w:pPr>
              <w:rPr>
                <w:rFonts w:cs="Arial"/>
              </w:rPr>
            </w:pPr>
          </w:p>
          <w:p w:rsidR="00EC4336" w:rsidRDefault="00EC4336" w:rsidP="00FE0CB2">
            <w:pPr>
              <w:rPr>
                <w:rFonts w:cs="Arial"/>
              </w:rPr>
            </w:pPr>
            <w:proofErr w:type="spellStart"/>
            <w:r w:rsidRPr="000D5D85">
              <w:rPr>
                <w:rFonts w:cs="Arial"/>
              </w:rPr>
              <w:t>Consilient</w:t>
            </w:r>
            <w:proofErr w:type="spellEnd"/>
            <w:r w:rsidRPr="000D5D85">
              <w:rPr>
                <w:rFonts w:cs="Arial"/>
              </w:rPr>
              <w:t xml:space="preserve"> </w:t>
            </w:r>
            <w:r>
              <w:rPr>
                <w:rFonts w:cs="Arial"/>
              </w:rPr>
              <w:t>H</w:t>
            </w:r>
            <w:r w:rsidRPr="000D5D85">
              <w:rPr>
                <w:rFonts w:cs="Arial"/>
              </w:rPr>
              <w:t xml:space="preserve">ealth </w:t>
            </w:r>
            <w:r>
              <w:rPr>
                <w:rFonts w:cs="Arial"/>
              </w:rPr>
              <w:t xml:space="preserve">(generic brand) tablets: </w:t>
            </w:r>
            <w:r w:rsidRPr="00EC4336">
              <w:rPr>
                <w:rFonts w:cs="Arial"/>
              </w:rPr>
              <w:t>No data to support administration after crushing the tablet. In theory they are immediate-release and uncoated so they should be able to be crushed and administered, however care would need to be taken to ensure all the crushed tablet was administered</w:t>
            </w:r>
            <w:r w:rsidR="004D272F">
              <w:rPr>
                <w:rFonts w:cs="Arial"/>
                <w:vertAlign w:val="superscript"/>
              </w:rPr>
              <w:t xml:space="preserve"> 2</w:t>
            </w:r>
            <w:r w:rsidR="004D272F">
              <w:rPr>
                <w:rFonts w:cs="Arial"/>
              </w:rPr>
              <w:t>.</w:t>
            </w:r>
          </w:p>
          <w:p w:rsidR="004D272F" w:rsidRDefault="004D272F" w:rsidP="00307845">
            <w:pPr>
              <w:rPr>
                <w:rFonts w:cs="Arial"/>
              </w:rPr>
            </w:pPr>
          </w:p>
          <w:p w:rsidR="00307845" w:rsidRPr="00F7375C" w:rsidRDefault="00307845" w:rsidP="00FE0CB2">
            <w:pPr>
              <w:rPr>
                <w:rFonts w:cs="Arial"/>
              </w:rPr>
            </w:pPr>
            <w:r>
              <w:rPr>
                <w:rFonts w:cs="Arial"/>
              </w:rPr>
              <w:t>A number of</w:t>
            </w:r>
            <w:r w:rsidR="004D272F">
              <w:rPr>
                <w:rFonts w:cs="Arial"/>
              </w:rPr>
              <w:t xml:space="preserve"> other</w:t>
            </w:r>
            <w:r>
              <w:rPr>
                <w:rFonts w:cs="Arial"/>
              </w:rPr>
              <w:t xml:space="preserve"> generic manufacturers were contacted and had no information on administering their brand of rosuvastatin tablets for patients with swallowing difficulties. The contact information and responses are kept on file.</w:t>
            </w:r>
            <w:r w:rsidR="004D272F">
              <w:rPr>
                <w:rFonts w:cs="Arial"/>
              </w:rPr>
              <w:t xml:space="preserve"> </w:t>
            </w:r>
          </w:p>
        </w:tc>
      </w:tr>
      <w:tr w:rsidR="00FE0CB2" w:rsidTr="00FE0CB2">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FE0CB2" w:rsidRPr="00F7375C" w:rsidRDefault="00FE0CB2" w:rsidP="00FE0CB2">
            <w:pPr>
              <w:rPr>
                <w:rFonts w:cs="Arial"/>
              </w:rPr>
            </w:pPr>
            <w:r w:rsidRPr="00F7375C">
              <w:rPr>
                <w:rFonts w:cs="Arial"/>
              </w:rPr>
              <w:t>Administration in enteral feeding tube</w:t>
            </w:r>
          </w:p>
        </w:tc>
      </w:tr>
      <w:tr w:rsidR="00FE0CB2" w:rsidTr="00FE0CB2">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BE227E" w:rsidRDefault="00BC20AD" w:rsidP="00FE0CB2">
            <w:pPr>
              <w:rPr>
                <w:rFonts w:cs="Arial"/>
              </w:rPr>
            </w:pPr>
            <w:r>
              <w:rPr>
                <w:rFonts w:cs="Arial"/>
              </w:rPr>
              <w:t>Consider changing to simvastatin liquid which is licensed for administration via a feeding tube.</w:t>
            </w:r>
          </w:p>
          <w:p w:rsidR="00BE227E" w:rsidRDefault="00BE227E" w:rsidP="00FE0CB2">
            <w:pPr>
              <w:rPr>
                <w:rFonts w:cs="Arial"/>
              </w:rPr>
            </w:pPr>
          </w:p>
          <w:p w:rsidR="00307845" w:rsidRDefault="00307845" w:rsidP="00FE0CB2">
            <w:pPr>
              <w:rPr>
                <w:rFonts w:cs="Arial"/>
              </w:rPr>
            </w:pPr>
            <w:r>
              <w:rPr>
                <w:rFonts w:cs="Arial"/>
              </w:rPr>
              <w:t>Crestor 10mg tablets (unlicensed use)</w:t>
            </w:r>
            <w:r w:rsidR="004D272F">
              <w:rPr>
                <w:rFonts w:cs="Arial"/>
                <w:vertAlign w:val="superscript"/>
              </w:rPr>
              <w:t xml:space="preserve"> 1</w:t>
            </w:r>
            <w:r>
              <w:rPr>
                <w:rFonts w:cs="Arial"/>
              </w:rPr>
              <w:t>: Stop the feed and flush. Place the tablet in the barrel of the syringe with 10ml water and shake gently to give a pale pink, milky dispersion</w:t>
            </w:r>
            <w:r w:rsidR="00072175">
              <w:rPr>
                <w:rFonts w:cs="Arial"/>
              </w:rPr>
              <w:t xml:space="preserve"> (may take 5 minutes)</w:t>
            </w:r>
            <w:r>
              <w:rPr>
                <w:rFonts w:cs="Arial"/>
              </w:rPr>
              <w:t>, small white particles are visible.</w:t>
            </w:r>
            <w:r w:rsidR="00072175">
              <w:rPr>
                <w:rFonts w:cs="Arial"/>
              </w:rPr>
              <w:t xml:space="preserve"> Flush. Rinse the syringe with 10ml water and flush. Flush the tube.</w:t>
            </w:r>
          </w:p>
          <w:p w:rsidR="00796B66" w:rsidRDefault="00796B66" w:rsidP="00307845">
            <w:pPr>
              <w:rPr>
                <w:rFonts w:cs="Arial"/>
              </w:rPr>
            </w:pPr>
          </w:p>
          <w:p w:rsidR="000D5D85" w:rsidRDefault="00796B66" w:rsidP="00307845">
            <w:pPr>
              <w:rPr>
                <w:rFonts w:cs="Arial"/>
              </w:rPr>
            </w:pPr>
            <w:proofErr w:type="spellStart"/>
            <w:r w:rsidRPr="000D5D85">
              <w:rPr>
                <w:rFonts w:cs="Arial"/>
              </w:rPr>
              <w:t>Consilient</w:t>
            </w:r>
            <w:proofErr w:type="spellEnd"/>
            <w:r w:rsidRPr="000D5D85">
              <w:rPr>
                <w:rFonts w:cs="Arial"/>
              </w:rPr>
              <w:t xml:space="preserve"> </w:t>
            </w:r>
            <w:r w:rsidR="000D5D85">
              <w:rPr>
                <w:rFonts w:cs="Arial"/>
              </w:rPr>
              <w:t>H</w:t>
            </w:r>
            <w:r w:rsidRPr="000D5D85">
              <w:rPr>
                <w:rFonts w:cs="Arial"/>
              </w:rPr>
              <w:t xml:space="preserve">ealth </w:t>
            </w:r>
            <w:r w:rsidR="000D5D85">
              <w:rPr>
                <w:rFonts w:cs="Arial"/>
              </w:rPr>
              <w:t>(generic brand) tablets:</w:t>
            </w:r>
            <w:r w:rsidR="000D5D85">
              <w:t xml:space="preserve"> </w:t>
            </w:r>
            <w:r w:rsidR="000D5D85" w:rsidRPr="000D5D85">
              <w:rPr>
                <w:rFonts w:cs="Arial"/>
              </w:rPr>
              <w:t>A suspension of the finely crushed tablet in water may be administered via a gastric tube. Caution needs to be taken for ensuring the full dose and blockage of the tube.</w:t>
            </w:r>
          </w:p>
          <w:p w:rsidR="000D5D85" w:rsidRDefault="000D5D85" w:rsidP="00307845">
            <w:pPr>
              <w:rPr>
                <w:rFonts w:cs="Arial"/>
              </w:rPr>
            </w:pPr>
          </w:p>
          <w:p w:rsidR="00307845" w:rsidRPr="00F7375C" w:rsidRDefault="00307845" w:rsidP="00FE0CB2">
            <w:pPr>
              <w:rPr>
                <w:rFonts w:cs="Arial"/>
              </w:rPr>
            </w:pPr>
            <w:r>
              <w:rPr>
                <w:rFonts w:cs="Arial"/>
              </w:rPr>
              <w:t xml:space="preserve">A number of </w:t>
            </w:r>
            <w:r w:rsidR="004D272F">
              <w:rPr>
                <w:rFonts w:cs="Arial"/>
              </w:rPr>
              <w:t xml:space="preserve">other </w:t>
            </w:r>
            <w:r>
              <w:rPr>
                <w:rFonts w:cs="Arial"/>
              </w:rPr>
              <w:t>generic manufacturers were contacted and had no information on administering their brand of rosuvastatin tablets for administration via a feeding tube. The contact information a</w:t>
            </w:r>
            <w:r w:rsidR="004D272F">
              <w:rPr>
                <w:rFonts w:cs="Arial"/>
              </w:rPr>
              <w:t>nd responses are kept on file.</w:t>
            </w:r>
          </w:p>
        </w:tc>
      </w:tr>
      <w:tr w:rsidR="00FE0CB2" w:rsidTr="00FE0CB2">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FE0CB2" w:rsidRPr="00F7375C" w:rsidRDefault="00FE0CB2" w:rsidP="00FE0CB2">
            <w:pPr>
              <w:rPr>
                <w:rFonts w:cs="Arial"/>
              </w:rPr>
            </w:pPr>
            <w:r w:rsidRPr="00F7375C">
              <w:rPr>
                <w:rFonts w:cs="Arial"/>
              </w:rPr>
              <w:t>Comments</w:t>
            </w:r>
          </w:p>
        </w:tc>
      </w:tr>
      <w:tr w:rsidR="00FE0CB2" w:rsidTr="00BC20AD">
        <w:trPr>
          <w:trHeight w:val="29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E0CB2" w:rsidRPr="00EC4336" w:rsidRDefault="00B01656" w:rsidP="00FE0CB2">
            <w:pPr>
              <w:rPr>
                <w:rFonts w:cs="Arial"/>
              </w:rPr>
            </w:pPr>
            <w:r>
              <w:rPr>
                <w:rFonts w:cs="Arial"/>
              </w:rPr>
              <w:t>AstraZeneca have no information on Crestor tablets for patients with swallowing difficulties or administration via a feeding tube</w:t>
            </w:r>
            <w:r w:rsidR="004D272F">
              <w:rPr>
                <w:rFonts w:cs="Arial"/>
                <w:vertAlign w:val="superscript"/>
              </w:rPr>
              <w:t>3</w:t>
            </w:r>
            <w:r w:rsidR="00EC4336">
              <w:rPr>
                <w:rFonts w:cs="Arial"/>
              </w:rPr>
              <w:t>.</w:t>
            </w:r>
          </w:p>
        </w:tc>
      </w:tr>
      <w:tr w:rsidR="00FE0CB2" w:rsidTr="00FE0CB2">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317408" w:rsidRDefault="00FE0CB2" w:rsidP="00FE0CB2">
            <w:pPr>
              <w:rPr>
                <w:rFonts w:cs="Arial"/>
                <w:sz w:val="20"/>
                <w:szCs w:val="20"/>
              </w:rPr>
            </w:pPr>
            <w:r w:rsidRPr="00317408">
              <w:rPr>
                <w:rFonts w:cs="Arial"/>
                <w:sz w:val="20"/>
                <w:szCs w:val="20"/>
              </w:rPr>
              <w:t>References</w:t>
            </w:r>
          </w:p>
          <w:p w:rsidR="00FE0CB2" w:rsidRPr="00D313FF" w:rsidRDefault="00FE0CB2" w:rsidP="004F1871">
            <w:pPr>
              <w:pStyle w:val="ListParagraph"/>
              <w:numPr>
                <w:ilvl w:val="0"/>
                <w:numId w:val="5"/>
              </w:numPr>
              <w:ind w:left="313" w:hanging="284"/>
              <w:rPr>
                <w:sz w:val="20"/>
                <w:szCs w:val="20"/>
              </w:rPr>
            </w:pPr>
            <w:r w:rsidRPr="00D313FF">
              <w:rPr>
                <w:sz w:val="20"/>
                <w:szCs w:val="20"/>
              </w:rPr>
              <w:t xml:space="preserve">White R and </w:t>
            </w:r>
            <w:proofErr w:type="spellStart"/>
            <w:r w:rsidRPr="00D313FF">
              <w:rPr>
                <w:sz w:val="20"/>
                <w:szCs w:val="20"/>
              </w:rPr>
              <w:t>Bradnam</w:t>
            </w:r>
            <w:proofErr w:type="spellEnd"/>
            <w:r w:rsidRPr="00D313FF">
              <w:rPr>
                <w:sz w:val="20"/>
                <w:szCs w:val="20"/>
              </w:rPr>
              <w:t xml:space="preserve"> V. Handbook of Drug Administration via enteral feeding tubes. 3</w:t>
            </w:r>
            <w:r w:rsidRPr="00D313FF">
              <w:rPr>
                <w:sz w:val="20"/>
                <w:szCs w:val="20"/>
                <w:vertAlign w:val="superscript"/>
              </w:rPr>
              <w:t>rd</w:t>
            </w:r>
            <w:r w:rsidRPr="00D313FF">
              <w:rPr>
                <w:sz w:val="20"/>
                <w:szCs w:val="20"/>
              </w:rPr>
              <w:t xml:space="preserve"> edition, 2015. Pharmaceutical Press</w:t>
            </w:r>
          </w:p>
          <w:p w:rsidR="00EC4336" w:rsidRDefault="000D5D85" w:rsidP="00EC4336">
            <w:pPr>
              <w:pStyle w:val="ListParagraph"/>
              <w:numPr>
                <w:ilvl w:val="0"/>
                <w:numId w:val="5"/>
              </w:numPr>
              <w:ind w:left="313" w:hanging="284"/>
              <w:rPr>
                <w:sz w:val="20"/>
                <w:szCs w:val="20"/>
              </w:rPr>
            </w:pPr>
            <w:r>
              <w:rPr>
                <w:sz w:val="20"/>
                <w:szCs w:val="20"/>
              </w:rPr>
              <w:t xml:space="preserve">Email on file: Rosuvastatin. </w:t>
            </w:r>
            <w:proofErr w:type="spellStart"/>
            <w:r>
              <w:rPr>
                <w:sz w:val="20"/>
                <w:szCs w:val="20"/>
              </w:rPr>
              <w:t>Consilient</w:t>
            </w:r>
            <w:proofErr w:type="spellEnd"/>
            <w:r>
              <w:rPr>
                <w:sz w:val="20"/>
                <w:szCs w:val="20"/>
              </w:rPr>
              <w:t xml:space="preserve"> Health, Pharmacovigilance </w:t>
            </w:r>
            <w:r w:rsidR="00EC4336">
              <w:rPr>
                <w:sz w:val="20"/>
                <w:szCs w:val="20"/>
              </w:rPr>
              <w:t>officer. Received</w:t>
            </w:r>
            <w:r w:rsidR="00FE0CB2" w:rsidRPr="00317408">
              <w:rPr>
                <w:sz w:val="20"/>
                <w:szCs w:val="20"/>
              </w:rPr>
              <w:t xml:space="preserve"> </w:t>
            </w:r>
            <w:r w:rsidR="00EC4336">
              <w:rPr>
                <w:sz w:val="20"/>
                <w:szCs w:val="20"/>
              </w:rPr>
              <w:t>6 Feb 2020</w:t>
            </w:r>
          </w:p>
          <w:p w:rsidR="00FE0CB2" w:rsidRPr="00EC4336" w:rsidRDefault="00EC4336" w:rsidP="00EC4336">
            <w:pPr>
              <w:pStyle w:val="ListParagraph"/>
              <w:numPr>
                <w:ilvl w:val="0"/>
                <w:numId w:val="5"/>
              </w:numPr>
              <w:ind w:left="313" w:hanging="284"/>
              <w:rPr>
                <w:sz w:val="20"/>
                <w:szCs w:val="20"/>
              </w:rPr>
            </w:pPr>
            <w:r>
              <w:rPr>
                <w:sz w:val="20"/>
                <w:szCs w:val="20"/>
              </w:rPr>
              <w:t>Email on file: Crestor</w:t>
            </w:r>
            <w:r w:rsidRPr="00317408">
              <w:rPr>
                <w:sz w:val="20"/>
                <w:szCs w:val="20"/>
              </w:rPr>
              <w:t xml:space="preserve">. </w:t>
            </w:r>
            <w:r>
              <w:rPr>
                <w:sz w:val="20"/>
                <w:szCs w:val="20"/>
              </w:rPr>
              <w:t xml:space="preserve">AstraZeneca Medicines Information. Received 8 July </w:t>
            </w:r>
            <w:r w:rsidRPr="00317408">
              <w:rPr>
                <w:sz w:val="20"/>
                <w:szCs w:val="20"/>
              </w:rPr>
              <w:t>2019</w:t>
            </w:r>
          </w:p>
          <w:p w:rsidR="00FE0CB2" w:rsidRPr="003C16B9" w:rsidRDefault="00FE0CB2" w:rsidP="004F1871">
            <w:pPr>
              <w:pStyle w:val="ListParagraph"/>
              <w:numPr>
                <w:ilvl w:val="0"/>
                <w:numId w:val="5"/>
              </w:numPr>
              <w:ind w:left="313" w:hanging="284"/>
              <w:rPr>
                <w:rFonts w:cs="Arial"/>
              </w:rPr>
            </w:pPr>
            <w:r w:rsidRPr="00317408">
              <w:rPr>
                <w:sz w:val="20"/>
                <w:szCs w:val="20"/>
              </w:rPr>
              <w:t xml:space="preserve">Drug Tariff </w:t>
            </w:r>
            <w:r w:rsidR="00B01656">
              <w:rPr>
                <w:sz w:val="20"/>
                <w:szCs w:val="20"/>
              </w:rPr>
              <w:t xml:space="preserve">December </w:t>
            </w:r>
            <w:r w:rsidRPr="00317408">
              <w:rPr>
                <w:sz w:val="20"/>
                <w:szCs w:val="20"/>
              </w:rPr>
              <w:t xml:space="preserve">2019 </w:t>
            </w:r>
            <w:hyperlink r:id="rId8" w:history="1">
              <w:r w:rsidRPr="00317408">
                <w:rPr>
                  <w:rStyle w:val="Hyperlink"/>
                  <w:sz w:val="20"/>
                  <w:szCs w:val="20"/>
                </w:rPr>
                <w:t>https://www.nhsbsa.nhs.uk/pharmacies-gp-practices-and-appliance-contractors/drug-tariff</w:t>
              </w:r>
            </w:hyperlink>
          </w:p>
        </w:tc>
      </w:tr>
      <w:tr w:rsidR="00FE0CB2" w:rsidTr="00FE0CB2">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DA599A" w:rsidRDefault="00FE0CB2" w:rsidP="00FE0CB2">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FE0CB2" w:rsidTr="00FE0CB2">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FE0CB2" w:rsidRPr="000F2829" w:rsidRDefault="00FE0CB2" w:rsidP="00FE0CB2">
            <w:pPr>
              <w:rPr>
                <w:rFonts w:cs="Arial"/>
                <w:sz w:val="20"/>
                <w:szCs w:val="20"/>
              </w:rPr>
            </w:pPr>
            <w:r w:rsidRPr="000F2829">
              <w:rPr>
                <w:rFonts w:cs="Arial"/>
                <w:sz w:val="20"/>
                <w:szCs w:val="20"/>
              </w:rPr>
              <w:t>Author: Vicki Kong, QIPP Programme Pharmacist, BHR CCGs</w:t>
            </w:r>
          </w:p>
          <w:p w:rsidR="00FE0CB2" w:rsidRPr="000F2829" w:rsidRDefault="00FE0CB2" w:rsidP="00FE0CB2">
            <w:pPr>
              <w:rPr>
                <w:rFonts w:cs="Arial"/>
                <w:sz w:val="20"/>
                <w:szCs w:val="20"/>
              </w:rPr>
            </w:pPr>
            <w:r w:rsidRPr="000F2829">
              <w:rPr>
                <w:rFonts w:cs="Arial"/>
                <w:sz w:val="20"/>
                <w:szCs w:val="20"/>
              </w:rPr>
              <w:t>Approved by BHR CCGs Area Prescribing sub-Committees</w:t>
            </w:r>
            <w:r w:rsidR="00A2151D">
              <w:rPr>
                <w:rFonts w:cs="Arial"/>
                <w:sz w:val="20"/>
                <w:szCs w:val="20"/>
              </w:rPr>
              <w:t xml:space="preserve"> via Chairs action</w:t>
            </w:r>
            <w:r w:rsidRPr="000F2829">
              <w:rPr>
                <w:rFonts w:cs="Arial"/>
                <w:sz w:val="20"/>
                <w:szCs w:val="20"/>
              </w:rPr>
              <w:t>:</w:t>
            </w:r>
            <w:r w:rsidR="00A2151D">
              <w:rPr>
                <w:rFonts w:cs="Arial"/>
                <w:sz w:val="20"/>
                <w:szCs w:val="20"/>
              </w:rPr>
              <w:t xml:space="preserve"> June 2020</w:t>
            </w:r>
          </w:p>
        </w:tc>
      </w:tr>
      <w:tr w:rsidR="00FE0CB2" w:rsidTr="00FE0CB2">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CB2" w:rsidRPr="000F2829" w:rsidRDefault="00FE0CB2" w:rsidP="00FE0CB2">
            <w:pPr>
              <w:rPr>
                <w:rFonts w:cs="Arial"/>
                <w:sz w:val="20"/>
                <w:szCs w:val="20"/>
              </w:rPr>
            </w:pPr>
            <w:r w:rsidRPr="000F2829">
              <w:rPr>
                <w:rFonts w:cs="Arial"/>
                <w:sz w:val="20"/>
                <w:szCs w:val="20"/>
              </w:rPr>
              <w:t>Review date:</w:t>
            </w:r>
            <w:r w:rsidR="0050410E">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CB2" w:rsidRPr="000F2829" w:rsidRDefault="00FE0CB2" w:rsidP="00FE0CB2">
            <w:pPr>
              <w:rPr>
                <w:rFonts w:cs="Arial"/>
                <w:sz w:val="20"/>
                <w:szCs w:val="20"/>
              </w:rPr>
            </w:pPr>
            <w:r w:rsidRPr="000F2829">
              <w:rPr>
                <w:rFonts w:cs="Arial"/>
                <w:sz w:val="20"/>
                <w:szCs w:val="20"/>
              </w:rPr>
              <w:t xml:space="preserve">Version: </w:t>
            </w:r>
            <w:r w:rsidR="00A2151D">
              <w:rPr>
                <w:rFonts w:cs="Arial"/>
                <w:sz w:val="20"/>
                <w:szCs w:val="20"/>
              </w:rPr>
              <w:t>1.1</w:t>
            </w:r>
          </w:p>
        </w:tc>
      </w:tr>
    </w:tbl>
    <w:p w:rsidR="00E3055A" w:rsidRPr="00733F94" w:rsidRDefault="00E3055A" w:rsidP="00BE227E"/>
    <w:sectPr w:rsidR="00E3055A" w:rsidRPr="00733F94" w:rsidSect="00BE227E">
      <w:headerReference w:type="default" r:id="rId9"/>
      <w:footerReference w:type="default" r:id="rId10"/>
      <w:headerReference w:type="first" r:id="rId11"/>
      <w:pgSz w:w="11906" w:h="16838"/>
      <w:pgMar w:top="993" w:right="1440" w:bottom="1440" w:left="1440"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DB0" w:rsidRDefault="007E2DB0" w:rsidP="00F72AFB">
      <w:r>
        <w:separator/>
      </w:r>
    </w:p>
  </w:endnote>
  <w:endnote w:type="continuationSeparator" w:id="0">
    <w:p w:rsidR="007E2DB0" w:rsidRDefault="007E2DB0"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B0" w:rsidRDefault="007E2DB0">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DB0" w:rsidRDefault="007E2DB0" w:rsidP="00F72AFB">
      <w:r>
        <w:separator/>
      </w:r>
    </w:p>
  </w:footnote>
  <w:footnote w:type="continuationSeparator" w:id="0">
    <w:p w:rsidR="007E2DB0" w:rsidRDefault="007E2DB0"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B0" w:rsidRDefault="007E2DB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2" name="Picture 2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B0" w:rsidRDefault="007E2DB0" w:rsidP="000750B8">
    <w:pPr>
      <w:pStyle w:val="Header"/>
      <w:jc w:val="right"/>
    </w:pPr>
    <w:r>
      <w:rPr>
        <w:noProof/>
        <w:lang w:eastAsia="en-GB"/>
      </w:rPr>
      <w:drawing>
        <wp:inline distT="0" distB="0" distL="0" distR="0">
          <wp:extent cx="1916375" cy="899352"/>
          <wp:effectExtent l="0" t="0" r="8255" b="0"/>
          <wp:docPr id="24" name="Picture 2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90343" cy="934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w4WZ6EqvgNSlegK5hVeBrDukvs6cWjBba1qYd62iiNHAX3ou/C7o/VlJ/cvXL7IAVWKV6UN4QjHCuUvwd9RQ==" w:salt="GBUVizedP72yxJa7/zf/BQ=="/>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2DB0"/>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27E"/>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55AAC"/>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4B20A71"/>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79A3-F956-485E-AF43-22134F01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2020-06-30T14:39:00Z</dcterms:created>
  <dcterms:modified xsi:type="dcterms:W3CDTF">2020-06-30T14:39:00Z</dcterms:modified>
</cp:coreProperties>
</file>