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80"/>
        <w:gridCol w:w="2528"/>
        <w:gridCol w:w="2717"/>
        <w:gridCol w:w="1791"/>
      </w:tblGrid>
      <w:tr w:rsidR="00104B1F" w:rsidRPr="0041272F" w:rsidTr="00B0193A">
        <w:tc>
          <w:tcPr>
            <w:tcW w:w="9016" w:type="dxa"/>
            <w:gridSpan w:val="4"/>
            <w:shd w:val="clear" w:color="auto" w:fill="92D050"/>
          </w:tcPr>
          <w:p w:rsidR="00104B1F" w:rsidRPr="00510C6F" w:rsidRDefault="007704BA" w:rsidP="00104B1F">
            <w:pPr>
              <w:pStyle w:val="Heading1"/>
            </w:pPr>
            <w:bookmarkStart w:id="0" w:name="_GoBack"/>
            <w:bookmarkEnd w:id="0"/>
            <w:r>
              <w:t>Sitaglipti</w:t>
            </w:r>
            <w:r w:rsidR="00104B1F">
              <w:t>n</w:t>
            </w:r>
          </w:p>
        </w:tc>
      </w:tr>
      <w:tr w:rsidR="00280CB0" w:rsidRPr="0041272F" w:rsidTr="00280CB0">
        <w:trPr>
          <w:trHeight w:val="278"/>
        </w:trPr>
        <w:tc>
          <w:tcPr>
            <w:tcW w:w="1980" w:type="dxa"/>
            <w:vMerge w:val="restart"/>
            <w:shd w:val="clear" w:color="auto" w:fill="00B0F0"/>
          </w:tcPr>
          <w:p w:rsidR="00280CB0" w:rsidRPr="00280CB0" w:rsidRDefault="00280CB0" w:rsidP="00B0193A">
            <w:r w:rsidRPr="00280CB0">
              <w:t>Preparations listed in the Drug tariff</w:t>
            </w:r>
          </w:p>
        </w:tc>
        <w:tc>
          <w:tcPr>
            <w:tcW w:w="5245" w:type="dxa"/>
            <w:gridSpan w:val="2"/>
          </w:tcPr>
          <w:p w:rsidR="00280CB0" w:rsidRPr="00280CB0" w:rsidRDefault="00B22727" w:rsidP="00280CB0">
            <w:hyperlink w:anchor="_References_1" w:tooltip="Drugs listed in Part VIIIA of the Drug Tariff are NOT SPECIALS. These state the price to be charged if the prescription is dispensed that month (prices reviewed monthly.) This means that these drugs are charged at a fixed price." w:history="1">
              <w:r w:rsidR="00280CB0" w:rsidRPr="00280CB0">
                <w:rPr>
                  <w:rStyle w:val="Hyperlink"/>
                  <w:b/>
                </w:rPr>
                <w:t>Part VIIIA (hover the mouse here for more info):</w:t>
              </w:r>
            </w:hyperlink>
          </w:p>
        </w:tc>
        <w:tc>
          <w:tcPr>
            <w:tcW w:w="1791" w:type="dxa"/>
          </w:tcPr>
          <w:p w:rsidR="00280CB0" w:rsidRPr="00280CB0" w:rsidRDefault="00280CB0" w:rsidP="00B0193A">
            <w:r w:rsidRPr="00280CB0">
              <w:rPr>
                <w:rFonts w:cs="Arial"/>
                <w:b/>
              </w:rPr>
              <w:t>DT price</w:t>
            </w:r>
          </w:p>
        </w:tc>
      </w:tr>
      <w:tr w:rsidR="00280CB0" w:rsidRPr="0041272F" w:rsidTr="00280CB0">
        <w:trPr>
          <w:trHeight w:val="278"/>
        </w:trPr>
        <w:tc>
          <w:tcPr>
            <w:tcW w:w="1980" w:type="dxa"/>
            <w:vMerge/>
            <w:shd w:val="clear" w:color="auto" w:fill="00B0F0"/>
          </w:tcPr>
          <w:p w:rsidR="00280CB0" w:rsidRPr="00280CB0" w:rsidRDefault="00280CB0" w:rsidP="00B0193A"/>
        </w:tc>
        <w:tc>
          <w:tcPr>
            <w:tcW w:w="5245" w:type="dxa"/>
            <w:gridSpan w:val="2"/>
          </w:tcPr>
          <w:p w:rsidR="00280CB0" w:rsidRPr="00280CB0" w:rsidRDefault="00280CB0" w:rsidP="00FA2BAA">
            <w:pPr>
              <w:rPr>
                <w:b/>
              </w:rPr>
            </w:pPr>
            <w:r w:rsidRPr="00280CB0">
              <w:t>Sitaglipti</w:t>
            </w:r>
            <w:r>
              <w:t>n 25mg</w:t>
            </w:r>
            <w:r w:rsidRPr="00280CB0">
              <w:t xml:space="preserve"> tablets (Januvia)</w:t>
            </w:r>
          </w:p>
        </w:tc>
        <w:tc>
          <w:tcPr>
            <w:tcW w:w="1791" w:type="dxa"/>
          </w:tcPr>
          <w:p w:rsidR="00280CB0" w:rsidRPr="00280CB0" w:rsidRDefault="00280CB0" w:rsidP="00B0193A">
            <w:r>
              <w:t>£33.26 for 28</w:t>
            </w:r>
          </w:p>
        </w:tc>
      </w:tr>
      <w:tr w:rsidR="00280CB0" w:rsidRPr="0041272F" w:rsidTr="00280CB0">
        <w:trPr>
          <w:trHeight w:val="278"/>
        </w:trPr>
        <w:tc>
          <w:tcPr>
            <w:tcW w:w="1980" w:type="dxa"/>
            <w:vMerge/>
            <w:shd w:val="clear" w:color="auto" w:fill="00B0F0"/>
          </w:tcPr>
          <w:p w:rsidR="00280CB0" w:rsidRPr="00280CB0" w:rsidRDefault="00280CB0" w:rsidP="00B0193A"/>
        </w:tc>
        <w:tc>
          <w:tcPr>
            <w:tcW w:w="5245" w:type="dxa"/>
            <w:gridSpan w:val="2"/>
          </w:tcPr>
          <w:p w:rsidR="00280CB0" w:rsidRPr="00280CB0" w:rsidRDefault="00280CB0" w:rsidP="00FA2BAA">
            <w:r w:rsidRPr="00280CB0">
              <w:t>Sitaglipti</w:t>
            </w:r>
            <w:r>
              <w:t xml:space="preserve">n 50mg </w:t>
            </w:r>
            <w:r w:rsidRPr="00280CB0">
              <w:t>tablets (Januvia)</w:t>
            </w:r>
          </w:p>
        </w:tc>
        <w:tc>
          <w:tcPr>
            <w:tcW w:w="1791" w:type="dxa"/>
          </w:tcPr>
          <w:p w:rsidR="00280CB0" w:rsidRPr="00280CB0" w:rsidRDefault="00280CB0" w:rsidP="00B0193A">
            <w:r>
              <w:t>£33.26 for 28</w:t>
            </w:r>
          </w:p>
        </w:tc>
      </w:tr>
      <w:tr w:rsidR="00280CB0" w:rsidRPr="0041272F" w:rsidTr="00280CB0">
        <w:trPr>
          <w:trHeight w:val="278"/>
        </w:trPr>
        <w:tc>
          <w:tcPr>
            <w:tcW w:w="1980" w:type="dxa"/>
            <w:vMerge/>
            <w:shd w:val="clear" w:color="auto" w:fill="00B0F0"/>
          </w:tcPr>
          <w:p w:rsidR="00280CB0" w:rsidRPr="00280CB0" w:rsidRDefault="00280CB0" w:rsidP="00B0193A"/>
        </w:tc>
        <w:tc>
          <w:tcPr>
            <w:tcW w:w="5245" w:type="dxa"/>
            <w:gridSpan w:val="2"/>
          </w:tcPr>
          <w:p w:rsidR="00280CB0" w:rsidRPr="00280CB0" w:rsidRDefault="00280CB0" w:rsidP="00280CB0">
            <w:r w:rsidRPr="00280CB0">
              <w:t>Sitagliptin 100mg tablets (Januvia)</w:t>
            </w:r>
          </w:p>
        </w:tc>
        <w:tc>
          <w:tcPr>
            <w:tcW w:w="1791" w:type="dxa"/>
          </w:tcPr>
          <w:p w:rsidR="00280CB0" w:rsidRPr="00280CB0" w:rsidRDefault="00280CB0" w:rsidP="00B0193A">
            <w:r>
              <w:t>£33.26 for 28</w:t>
            </w:r>
          </w:p>
        </w:tc>
      </w:tr>
      <w:tr w:rsidR="00280CB0" w:rsidRPr="0041272F" w:rsidTr="00280CB0">
        <w:trPr>
          <w:trHeight w:val="278"/>
        </w:trPr>
        <w:tc>
          <w:tcPr>
            <w:tcW w:w="1980" w:type="dxa"/>
            <w:vMerge/>
            <w:shd w:val="clear" w:color="auto" w:fill="00B0F0"/>
          </w:tcPr>
          <w:p w:rsidR="00280CB0" w:rsidRPr="00280CB0" w:rsidRDefault="00280CB0" w:rsidP="00B0193A"/>
        </w:tc>
        <w:tc>
          <w:tcPr>
            <w:tcW w:w="5245" w:type="dxa"/>
            <w:gridSpan w:val="2"/>
          </w:tcPr>
          <w:p w:rsidR="00280CB0" w:rsidRPr="00280CB0" w:rsidRDefault="00280CB0" w:rsidP="00FA2BAA">
            <w:pPr>
              <w:rPr>
                <w:b/>
              </w:rPr>
            </w:pPr>
            <w:r w:rsidRPr="00280CB0">
              <w:t>Sitagliptin 50mg/Metformin 1g tablets (Janumet</w:t>
            </w:r>
            <w:r>
              <w:t>)</w:t>
            </w:r>
          </w:p>
        </w:tc>
        <w:tc>
          <w:tcPr>
            <w:tcW w:w="1791" w:type="dxa"/>
          </w:tcPr>
          <w:p w:rsidR="00280CB0" w:rsidRPr="00280CB0" w:rsidRDefault="00280CB0" w:rsidP="00B0193A">
            <w:r>
              <w:t>£33.26 for 56</w:t>
            </w:r>
          </w:p>
        </w:tc>
      </w:tr>
      <w:tr w:rsidR="00280CB0" w:rsidRPr="0041272F" w:rsidTr="00280CB0">
        <w:trPr>
          <w:trHeight w:val="278"/>
        </w:trPr>
        <w:tc>
          <w:tcPr>
            <w:tcW w:w="1980" w:type="dxa"/>
            <w:vMerge/>
            <w:shd w:val="clear" w:color="auto" w:fill="00B0F0"/>
          </w:tcPr>
          <w:p w:rsidR="00280CB0" w:rsidRPr="00280CB0" w:rsidRDefault="00280CB0" w:rsidP="00B0193A"/>
        </w:tc>
        <w:tc>
          <w:tcPr>
            <w:tcW w:w="5245" w:type="dxa"/>
            <w:gridSpan w:val="2"/>
          </w:tcPr>
          <w:p w:rsidR="00280CB0" w:rsidRPr="00280CB0" w:rsidRDefault="00B22727" w:rsidP="00FA2BAA">
            <w:pPr>
              <w:rPr>
                <w:b/>
              </w:rPr>
            </w:pPr>
            <w:hyperlink w:anchor="_References_1" w:tooltip="Specials drugs listed in Part VIIIB of the Drug Tariff state the price to be charged if the prescription is dispensed that month (prices reviewed monthly.) Specials not listed in this part are NOT charged at a fixed price and can be very expensive." w:history="1">
              <w:r w:rsidR="00280CB0" w:rsidRPr="00280CB0">
                <w:rPr>
                  <w:rStyle w:val="Hyperlink"/>
                  <w:b/>
                </w:rPr>
                <w:t>Part VIIIB (hover the mouse here for more info):</w:t>
              </w:r>
            </w:hyperlink>
          </w:p>
        </w:tc>
        <w:tc>
          <w:tcPr>
            <w:tcW w:w="1791" w:type="dxa"/>
          </w:tcPr>
          <w:p w:rsidR="00280CB0" w:rsidRPr="00280CB0" w:rsidRDefault="00280CB0" w:rsidP="00B0193A"/>
        </w:tc>
      </w:tr>
      <w:tr w:rsidR="00280CB0" w:rsidRPr="0041272F" w:rsidTr="00280CB0">
        <w:trPr>
          <w:trHeight w:val="278"/>
        </w:trPr>
        <w:tc>
          <w:tcPr>
            <w:tcW w:w="1980" w:type="dxa"/>
            <w:vMerge/>
            <w:shd w:val="clear" w:color="auto" w:fill="00B0F0"/>
          </w:tcPr>
          <w:p w:rsidR="00280CB0" w:rsidRPr="00280CB0" w:rsidRDefault="00280CB0" w:rsidP="00B0193A"/>
        </w:tc>
        <w:tc>
          <w:tcPr>
            <w:tcW w:w="5245" w:type="dxa"/>
            <w:gridSpan w:val="2"/>
          </w:tcPr>
          <w:p w:rsidR="00280CB0" w:rsidRPr="00280CB0" w:rsidRDefault="00280CB0" w:rsidP="00FA2BAA">
            <w:pPr>
              <w:rPr>
                <w:b/>
              </w:rPr>
            </w:pPr>
            <w:r w:rsidRPr="00280CB0">
              <w:t>None</w:t>
            </w:r>
          </w:p>
        </w:tc>
        <w:tc>
          <w:tcPr>
            <w:tcW w:w="1791" w:type="dxa"/>
          </w:tcPr>
          <w:p w:rsidR="00280CB0" w:rsidRPr="00280CB0" w:rsidRDefault="00280CB0" w:rsidP="00B0193A"/>
        </w:tc>
      </w:tr>
      <w:tr w:rsidR="00AC5C0C" w:rsidRPr="0041272F" w:rsidTr="00441FEE">
        <w:tc>
          <w:tcPr>
            <w:tcW w:w="9016" w:type="dxa"/>
            <w:gridSpan w:val="4"/>
            <w:shd w:val="clear" w:color="auto" w:fill="FFFF00"/>
          </w:tcPr>
          <w:p w:rsidR="00AC5C0C" w:rsidRPr="003D3541" w:rsidRDefault="00AC5C0C" w:rsidP="00B0193A">
            <w:r w:rsidRPr="003D3541">
              <w:t>Administration in swallowing difficulties</w:t>
            </w:r>
          </w:p>
        </w:tc>
      </w:tr>
      <w:tr w:rsidR="00AC5C0C" w:rsidRPr="0041272F" w:rsidTr="00AC5C0C">
        <w:tc>
          <w:tcPr>
            <w:tcW w:w="9016" w:type="dxa"/>
            <w:gridSpan w:val="4"/>
            <w:shd w:val="clear" w:color="auto" w:fill="auto"/>
          </w:tcPr>
          <w:p w:rsidR="00AC5C0C" w:rsidRPr="003D3541" w:rsidRDefault="0000500C" w:rsidP="00B0193A">
            <w:r w:rsidRPr="003D3541">
              <w:t>Januvia or Janumet- Dissolve tablets in water or crush tablets and mix with water immediately prior to administration (unlicensed)</w:t>
            </w:r>
            <w:r w:rsidRPr="003D3541">
              <w:rPr>
                <w:vertAlign w:val="superscript"/>
              </w:rPr>
              <w:t>1,</w:t>
            </w:r>
            <w:r w:rsidR="0063717A" w:rsidRPr="003D3541">
              <w:rPr>
                <w:vertAlign w:val="superscript"/>
              </w:rPr>
              <w:t>2</w:t>
            </w:r>
          </w:p>
          <w:p w:rsidR="0095589F" w:rsidRPr="003D3541" w:rsidRDefault="0095589F" w:rsidP="00B0193A"/>
          <w:p w:rsidR="00AC5C0C" w:rsidRPr="003D3541" w:rsidRDefault="0000500C" w:rsidP="00B0193A">
            <w:r w:rsidRPr="003D3541">
              <w:t>Please note that crushing/dissolving the tablet</w:t>
            </w:r>
            <w:r w:rsidR="00AC5C0C" w:rsidRPr="003D3541">
              <w:t xml:space="preserve"> will render the taste-masking qualities of the film-coating useless</w:t>
            </w:r>
            <w:r w:rsidR="001A1B36" w:rsidRPr="003D3541">
              <w:rPr>
                <w:vertAlign w:val="superscript"/>
              </w:rPr>
              <w:t>1,2</w:t>
            </w:r>
            <w:r w:rsidR="00AC5C0C" w:rsidRPr="003D3541">
              <w:t>.</w:t>
            </w:r>
            <w:r w:rsidR="00CB5BEE" w:rsidRPr="003D3541">
              <w:t xml:space="preserve"> If crushing, try to avoid inhalation</w:t>
            </w:r>
            <w:r w:rsidR="0095589F" w:rsidRPr="003D3541">
              <w:t>.</w:t>
            </w:r>
          </w:p>
        </w:tc>
      </w:tr>
      <w:tr w:rsidR="00AC5C0C" w:rsidRPr="0041272F" w:rsidTr="00AC5C0C">
        <w:tc>
          <w:tcPr>
            <w:tcW w:w="9016" w:type="dxa"/>
            <w:gridSpan w:val="4"/>
            <w:shd w:val="clear" w:color="auto" w:fill="FFC000"/>
          </w:tcPr>
          <w:p w:rsidR="00AC5C0C" w:rsidRPr="003D3541" w:rsidRDefault="00AC5C0C" w:rsidP="00B0193A">
            <w:r w:rsidRPr="003D3541">
              <w:t>Administration in enteral feeding tube</w:t>
            </w:r>
          </w:p>
        </w:tc>
      </w:tr>
      <w:tr w:rsidR="00AC5C0C" w:rsidRPr="0041272F" w:rsidTr="00441FEE">
        <w:tc>
          <w:tcPr>
            <w:tcW w:w="9016" w:type="dxa"/>
            <w:gridSpan w:val="4"/>
            <w:shd w:val="clear" w:color="auto" w:fill="auto"/>
          </w:tcPr>
          <w:p w:rsidR="00AC5C0C" w:rsidRPr="003D3541" w:rsidRDefault="00AC5C0C" w:rsidP="00B0193A">
            <w:r w:rsidRPr="003D3541">
              <w:t>No information</w:t>
            </w:r>
            <w:r w:rsidR="00CB5BEE" w:rsidRPr="003D3541">
              <w:t>.</w:t>
            </w:r>
            <w:r w:rsidR="0095589F" w:rsidRPr="003D3541">
              <w:t xml:space="preserve"> Review for alternative treatment.</w:t>
            </w:r>
          </w:p>
        </w:tc>
      </w:tr>
      <w:tr w:rsidR="00AC5C0C" w:rsidRPr="0041272F" w:rsidTr="00441FEE">
        <w:tc>
          <w:tcPr>
            <w:tcW w:w="9016" w:type="dxa"/>
            <w:gridSpan w:val="4"/>
            <w:shd w:val="clear" w:color="auto" w:fill="FF0000"/>
          </w:tcPr>
          <w:p w:rsidR="00AC5C0C" w:rsidRPr="003D3541" w:rsidRDefault="00AC5C0C" w:rsidP="00B0193A">
            <w:r w:rsidRPr="003D3541">
              <w:t>Comments</w:t>
            </w:r>
          </w:p>
        </w:tc>
      </w:tr>
      <w:tr w:rsidR="00AC5C0C" w:rsidRPr="0041272F" w:rsidTr="00441FEE">
        <w:tc>
          <w:tcPr>
            <w:tcW w:w="9016" w:type="dxa"/>
            <w:gridSpan w:val="4"/>
          </w:tcPr>
          <w:p w:rsidR="00AC5C0C" w:rsidRPr="003D3541" w:rsidRDefault="00AC5C0C" w:rsidP="00D631A9">
            <w:pPr>
              <w:pStyle w:val="Heading2"/>
              <w:rPr>
                <w:b w:val="0"/>
                <w:sz w:val="22"/>
                <w:szCs w:val="22"/>
              </w:rPr>
            </w:pPr>
            <w:r w:rsidRPr="003D3541">
              <w:rPr>
                <w:b w:val="0"/>
                <w:sz w:val="22"/>
                <w:szCs w:val="22"/>
              </w:rPr>
              <w:t>None</w:t>
            </w:r>
          </w:p>
        </w:tc>
      </w:tr>
      <w:tr w:rsidR="00D631A9" w:rsidRPr="0041272F" w:rsidTr="00441FEE">
        <w:tc>
          <w:tcPr>
            <w:tcW w:w="9016" w:type="dxa"/>
            <w:gridSpan w:val="4"/>
          </w:tcPr>
          <w:p w:rsidR="00D631A9" w:rsidRPr="002C1C09" w:rsidRDefault="00D631A9" w:rsidP="00D631A9">
            <w:pPr>
              <w:pStyle w:val="Heading2"/>
              <w:rPr>
                <w:b w:val="0"/>
                <w:sz w:val="22"/>
                <w:szCs w:val="22"/>
              </w:rPr>
            </w:pPr>
            <w:bookmarkStart w:id="1" w:name="_References_1"/>
            <w:bookmarkEnd w:id="1"/>
            <w:r w:rsidRPr="002C1C09">
              <w:rPr>
                <w:b w:val="0"/>
                <w:sz w:val="22"/>
                <w:szCs w:val="22"/>
              </w:rPr>
              <w:t>References</w:t>
            </w:r>
          </w:p>
          <w:p w:rsidR="00D631A9" w:rsidRPr="002C1C09" w:rsidRDefault="00D631A9" w:rsidP="00222183">
            <w:pPr>
              <w:pStyle w:val="ListParagraph"/>
              <w:numPr>
                <w:ilvl w:val="0"/>
                <w:numId w:val="3"/>
              </w:numPr>
              <w:ind w:left="313" w:hanging="313"/>
            </w:pPr>
            <w:r w:rsidRPr="002C1C09">
              <w:t xml:space="preserve">Email correspondence on file: Januvia (Email reference gb19-04000). Merck </w:t>
            </w:r>
            <w:r w:rsidR="00BA23C1">
              <w:t xml:space="preserve">Sharp &amp; Dohme </w:t>
            </w:r>
            <w:r w:rsidRPr="002C1C09">
              <w:t>Medicines information. Received 26 April 2019</w:t>
            </w:r>
          </w:p>
          <w:p w:rsidR="00D631A9" w:rsidRPr="002C1C09" w:rsidRDefault="00D631A9" w:rsidP="00222183">
            <w:pPr>
              <w:pStyle w:val="ListParagraph"/>
              <w:numPr>
                <w:ilvl w:val="0"/>
                <w:numId w:val="3"/>
              </w:numPr>
              <w:ind w:left="313" w:hanging="313"/>
            </w:pPr>
            <w:r w:rsidRPr="002C1C09">
              <w:t xml:space="preserve">Email correspondence on file: Janumet (Email reference gb19-04000) Merck </w:t>
            </w:r>
            <w:r w:rsidR="00BA23C1">
              <w:t xml:space="preserve">Sharp &amp; Dohme </w:t>
            </w:r>
            <w:r w:rsidRPr="002C1C09">
              <w:t>Medicines information. Received 26 April 2019</w:t>
            </w:r>
          </w:p>
          <w:p w:rsidR="00D631A9" w:rsidRPr="002C1C09" w:rsidRDefault="00D631A9" w:rsidP="00222183">
            <w:pPr>
              <w:pStyle w:val="ListParagraph"/>
              <w:numPr>
                <w:ilvl w:val="0"/>
                <w:numId w:val="3"/>
              </w:numPr>
              <w:ind w:left="313" w:hanging="313"/>
            </w:pPr>
            <w:r w:rsidRPr="002C1C09">
              <w:t xml:space="preserve">Drug Tariff May 2019 </w:t>
            </w:r>
            <w:hyperlink r:id="rId8" w:history="1">
              <w:r w:rsidRPr="002C1C09">
                <w:rPr>
                  <w:rStyle w:val="Hyperlink"/>
                </w:rPr>
                <w:t>https://www.nhsbsa.nhs.uk/pharmacies-gp-practices-and-appliance-contractors/drug-tariff</w:t>
              </w:r>
            </w:hyperlink>
            <w:r w:rsidRPr="002C1C09">
              <w:t xml:space="preserve"> </w:t>
            </w:r>
            <w:r w:rsidR="0095589F">
              <w:t>date accessed 23 May 2019</w:t>
            </w:r>
          </w:p>
        </w:tc>
      </w:tr>
      <w:tr w:rsidR="00104B1F" w:rsidRPr="0041272F" w:rsidTr="00104B1F">
        <w:tc>
          <w:tcPr>
            <w:tcW w:w="9016" w:type="dxa"/>
            <w:gridSpan w:val="4"/>
          </w:tcPr>
          <w:p w:rsidR="00104B1F" w:rsidRPr="002C1C09" w:rsidRDefault="00DE3FC9" w:rsidP="00104B1F">
            <w:r w:rsidRPr="00F7375C">
              <w:rPr>
                <w:rFonts w:cs="Arial"/>
                <w:b/>
              </w:rPr>
              <w:t xml:space="preserve">Please note: </w:t>
            </w:r>
            <w:r>
              <w:rPr>
                <w:rFonts w:cs="Arial"/>
                <w:b/>
              </w:rPr>
              <w:t>full instructions should be provided to the person administering the medicine. This is guidance only and should not determine individualised care.</w:t>
            </w:r>
          </w:p>
        </w:tc>
      </w:tr>
      <w:tr w:rsidR="00104B1F" w:rsidRPr="0041272F" w:rsidTr="002C1C09">
        <w:trPr>
          <w:trHeight w:val="555"/>
        </w:trPr>
        <w:tc>
          <w:tcPr>
            <w:tcW w:w="9016" w:type="dxa"/>
            <w:gridSpan w:val="4"/>
          </w:tcPr>
          <w:p w:rsidR="005459D5" w:rsidRPr="002C1C09" w:rsidRDefault="005459D5" w:rsidP="005459D5">
            <w:r w:rsidRPr="002C1C09">
              <w:t>Author: Vicki Kong, QIPP Programme Pharmacist, BHR CCGs</w:t>
            </w:r>
          </w:p>
          <w:p w:rsidR="00104B1F" w:rsidRPr="002C1C09" w:rsidRDefault="00104B1F" w:rsidP="00104B1F">
            <w:r w:rsidRPr="002C1C09">
              <w:t>Approved by BHR CCGs A</w:t>
            </w:r>
            <w:r w:rsidR="002C1C09" w:rsidRPr="002C1C09">
              <w:t>rea Prescribing sub-Committees:</w:t>
            </w:r>
            <w:r w:rsidR="00C874C2">
              <w:t xml:space="preserve"> July 2019</w:t>
            </w:r>
          </w:p>
        </w:tc>
      </w:tr>
      <w:tr w:rsidR="002C1C09" w:rsidRPr="0041272F" w:rsidTr="002C1C09">
        <w:trPr>
          <w:trHeight w:val="221"/>
        </w:trPr>
        <w:tc>
          <w:tcPr>
            <w:tcW w:w="4508" w:type="dxa"/>
            <w:gridSpan w:val="2"/>
          </w:tcPr>
          <w:p w:rsidR="002C1C09" w:rsidRPr="002C1C09" w:rsidRDefault="002C1C09" w:rsidP="002C1C09">
            <w:r w:rsidRPr="002C1C09">
              <w:t>Review date:</w:t>
            </w:r>
            <w:r w:rsidR="00C874C2">
              <w:t xml:space="preserve"> July 2021</w:t>
            </w:r>
          </w:p>
        </w:tc>
        <w:tc>
          <w:tcPr>
            <w:tcW w:w="4508" w:type="dxa"/>
            <w:gridSpan w:val="2"/>
          </w:tcPr>
          <w:p w:rsidR="002C1C09" w:rsidRPr="002C1C09" w:rsidRDefault="002C1C09" w:rsidP="002C1C09">
            <w:r w:rsidRPr="002C1C09">
              <w:t>Version: 1</w:t>
            </w:r>
          </w:p>
        </w:tc>
      </w:tr>
    </w:tbl>
    <w:p w:rsidR="00104B1F" w:rsidRDefault="00104B1F"/>
    <w:p w:rsidR="005E2FC9" w:rsidRDefault="005E2FC9" w:rsidP="00AD1D5F">
      <w:pPr>
        <w:pStyle w:val="Header"/>
        <w:tabs>
          <w:tab w:val="clear" w:pos="4513"/>
          <w:tab w:val="clear" w:pos="9026"/>
        </w:tabs>
      </w:pPr>
    </w:p>
    <w:p w:rsidR="00241478" w:rsidRDefault="00241478"/>
    <w:sectPr w:rsidR="00241478" w:rsidSect="00E3055A">
      <w:headerReference w:type="default" r:id="rId9"/>
      <w:footerReference w:type="default" r:id="rId10"/>
      <w:head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541" w:rsidRDefault="003D3541" w:rsidP="00F72AFB">
      <w:r>
        <w:separator/>
      </w:r>
    </w:p>
  </w:endnote>
  <w:endnote w:type="continuationSeparator" w:id="0">
    <w:p w:rsidR="003D3541" w:rsidRDefault="003D3541"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41" w:rsidRDefault="003D3541">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541" w:rsidRDefault="003D3541" w:rsidP="00F72AFB">
      <w:r>
        <w:separator/>
      </w:r>
    </w:p>
  </w:footnote>
  <w:footnote w:type="continuationSeparator" w:id="0">
    <w:p w:rsidR="003D3541" w:rsidRDefault="003D3541"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41" w:rsidRDefault="003D3541">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41" w:rsidRDefault="003D3541" w:rsidP="00DE3FC9">
    <w:pPr>
      <w:pStyle w:val="Header"/>
      <w:tabs>
        <w:tab w:val="clear" w:pos="4513"/>
        <w:tab w:val="clear" w:pos="9026"/>
        <w:tab w:val="left" w:pos="7875"/>
      </w:tabs>
    </w:pPr>
    <w:r>
      <w:rPr>
        <w:noProof/>
        <w:lang w:eastAsia="en-GB"/>
      </w:rPr>
      <w:drawing>
        <wp:anchor distT="0" distB="0" distL="114300" distR="114300" simplePos="0" relativeHeight="251661312" behindDoc="0" locked="0" layoutInCell="1" allowOverlap="1" wp14:anchorId="580D1FBC" wp14:editId="0A8764A3">
          <wp:simplePos x="0" y="0"/>
          <wp:positionH relativeFrom="margin">
            <wp:align>right</wp:align>
          </wp:positionH>
          <wp:positionV relativeFrom="paragraph">
            <wp:posOffset>-448310</wp:posOffset>
          </wp:positionV>
          <wp:extent cx="1943740" cy="914400"/>
          <wp:effectExtent l="0" t="0" r="0" b="0"/>
          <wp:wrapNone/>
          <wp:docPr id="4" name="Picture 4"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0"/>
  </w:num>
  <w:num w:numId="5">
    <w:abstractNumId w:val="13"/>
  </w:num>
  <w:num w:numId="6">
    <w:abstractNumId w:val="7"/>
  </w:num>
  <w:num w:numId="7">
    <w:abstractNumId w:val="3"/>
  </w:num>
  <w:num w:numId="8">
    <w:abstractNumId w:val="8"/>
  </w:num>
  <w:num w:numId="9">
    <w:abstractNumId w:val="9"/>
  </w:num>
  <w:num w:numId="10">
    <w:abstractNumId w:val="4"/>
  </w:num>
  <w:num w:numId="11">
    <w:abstractNumId w:val="11"/>
  </w:num>
  <w:num w:numId="12">
    <w:abstractNumId w:val="1"/>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ixMygzzSJG+k8yp6kBUM0NVjP8qdxDLaDpGH/pLJXF+YCWqNxzThN/xryeik+AbdGIh2bYKK2HyeSAKEREN5Q==" w:salt="h1KnvblM4/3wieU7ctSnMQ=="/>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43617"/>
    <w:rsid w:val="000760DA"/>
    <w:rsid w:val="00077947"/>
    <w:rsid w:val="000917D0"/>
    <w:rsid w:val="000B0333"/>
    <w:rsid w:val="000C7A55"/>
    <w:rsid w:val="000F6901"/>
    <w:rsid w:val="000F781D"/>
    <w:rsid w:val="00104B1F"/>
    <w:rsid w:val="00122DD3"/>
    <w:rsid w:val="00126DF3"/>
    <w:rsid w:val="00134D3A"/>
    <w:rsid w:val="001577C9"/>
    <w:rsid w:val="0016036D"/>
    <w:rsid w:val="00160CDD"/>
    <w:rsid w:val="0016214E"/>
    <w:rsid w:val="001865BA"/>
    <w:rsid w:val="00197836"/>
    <w:rsid w:val="001A1B36"/>
    <w:rsid w:val="001C7AFE"/>
    <w:rsid w:val="001D098E"/>
    <w:rsid w:val="001E07CC"/>
    <w:rsid w:val="001E1CC3"/>
    <w:rsid w:val="001F1CC6"/>
    <w:rsid w:val="0020558B"/>
    <w:rsid w:val="00214CBB"/>
    <w:rsid w:val="00222183"/>
    <w:rsid w:val="00234045"/>
    <w:rsid w:val="002342EC"/>
    <w:rsid w:val="002364C6"/>
    <w:rsid w:val="00241478"/>
    <w:rsid w:val="00241ECE"/>
    <w:rsid w:val="0024265C"/>
    <w:rsid w:val="0024651A"/>
    <w:rsid w:val="00252095"/>
    <w:rsid w:val="002671D5"/>
    <w:rsid w:val="002709CC"/>
    <w:rsid w:val="00270B08"/>
    <w:rsid w:val="00272A84"/>
    <w:rsid w:val="002809E0"/>
    <w:rsid w:val="00280CB0"/>
    <w:rsid w:val="00285D6E"/>
    <w:rsid w:val="002B6CCF"/>
    <w:rsid w:val="002C1C09"/>
    <w:rsid w:val="002D01AD"/>
    <w:rsid w:val="002E0D4E"/>
    <w:rsid w:val="002E1B4E"/>
    <w:rsid w:val="002E5A1D"/>
    <w:rsid w:val="002E6888"/>
    <w:rsid w:val="00300289"/>
    <w:rsid w:val="00320699"/>
    <w:rsid w:val="003413AC"/>
    <w:rsid w:val="00354724"/>
    <w:rsid w:val="00357A02"/>
    <w:rsid w:val="00374E37"/>
    <w:rsid w:val="00376A86"/>
    <w:rsid w:val="00384499"/>
    <w:rsid w:val="0039078E"/>
    <w:rsid w:val="003944A6"/>
    <w:rsid w:val="003B31C2"/>
    <w:rsid w:val="003C1217"/>
    <w:rsid w:val="003C68B4"/>
    <w:rsid w:val="003D10FA"/>
    <w:rsid w:val="003D3541"/>
    <w:rsid w:val="003E034C"/>
    <w:rsid w:val="003E23B6"/>
    <w:rsid w:val="003F400B"/>
    <w:rsid w:val="003F638B"/>
    <w:rsid w:val="00402382"/>
    <w:rsid w:val="004037B0"/>
    <w:rsid w:val="00427931"/>
    <w:rsid w:val="00441FEE"/>
    <w:rsid w:val="004561D7"/>
    <w:rsid w:val="004818F1"/>
    <w:rsid w:val="004C2CD3"/>
    <w:rsid w:val="004D2139"/>
    <w:rsid w:val="004D2188"/>
    <w:rsid w:val="004D5974"/>
    <w:rsid w:val="004D5F5F"/>
    <w:rsid w:val="004D7296"/>
    <w:rsid w:val="004E4206"/>
    <w:rsid w:val="004F37B6"/>
    <w:rsid w:val="004F7CC4"/>
    <w:rsid w:val="005004A6"/>
    <w:rsid w:val="00506B6B"/>
    <w:rsid w:val="00522505"/>
    <w:rsid w:val="00524D92"/>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7DE2"/>
    <w:rsid w:val="005D42B8"/>
    <w:rsid w:val="005E0222"/>
    <w:rsid w:val="005E2FC9"/>
    <w:rsid w:val="005E3406"/>
    <w:rsid w:val="00606A4A"/>
    <w:rsid w:val="00607E03"/>
    <w:rsid w:val="00623B6D"/>
    <w:rsid w:val="00623C8F"/>
    <w:rsid w:val="00633F9D"/>
    <w:rsid w:val="0063717A"/>
    <w:rsid w:val="0064114F"/>
    <w:rsid w:val="006436C2"/>
    <w:rsid w:val="006766ED"/>
    <w:rsid w:val="006774AA"/>
    <w:rsid w:val="00694C20"/>
    <w:rsid w:val="006969A1"/>
    <w:rsid w:val="006A51E3"/>
    <w:rsid w:val="006B5DD9"/>
    <w:rsid w:val="006C3FC2"/>
    <w:rsid w:val="006D77BC"/>
    <w:rsid w:val="006F39B0"/>
    <w:rsid w:val="006F5F76"/>
    <w:rsid w:val="006F6618"/>
    <w:rsid w:val="0070746C"/>
    <w:rsid w:val="007179B9"/>
    <w:rsid w:val="00730141"/>
    <w:rsid w:val="0073460E"/>
    <w:rsid w:val="007531AC"/>
    <w:rsid w:val="00755BB0"/>
    <w:rsid w:val="00766C97"/>
    <w:rsid w:val="007704BA"/>
    <w:rsid w:val="00772B37"/>
    <w:rsid w:val="00794EBA"/>
    <w:rsid w:val="007A30B7"/>
    <w:rsid w:val="007A4D1E"/>
    <w:rsid w:val="007C3222"/>
    <w:rsid w:val="007D6AB7"/>
    <w:rsid w:val="00831035"/>
    <w:rsid w:val="0084332A"/>
    <w:rsid w:val="00855E1A"/>
    <w:rsid w:val="00861368"/>
    <w:rsid w:val="0086351F"/>
    <w:rsid w:val="00896D3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70EF"/>
    <w:rsid w:val="00A41A24"/>
    <w:rsid w:val="00A4776C"/>
    <w:rsid w:val="00A54B6C"/>
    <w:rsid w:val="00A62384"/>
    <w:rsid w:val="00A65FAC"/>
    <w:rsid w:val="00A74535"/>
    <w:rsid w:val="00A751FC"/>
    <w:rsid w:val="00AB4D39"/>
    <w:rsid w:val="00AB6864"/>
    <w:rsid w:val="00AC5C0C"/>
    <w:rsid w:val="00AC7519"/>
    <w:rsid w:val="00AD1D5F"/>
    <w:rsid w:val="00AE09D5"/>
    <w:rsid w:val="00AE1708"/>
    <w:rsid w:val="00AE3818"/>
    <w:rsid w:val="00B0193A"/>
    <w:rsid w:val="00B10EBF"/>
    <w:rsid w:val="00B21484"/>
    <w:rsid w:val="00B22727"/>
    <w:rsid w:val="00B33629"/>
    <w:rsid w:val="00B41FFB"/>
    <w:rsid w:val="00B81537"/>
    <w:rsid w:val="00BA026A"/>
    <w:rsid w:val="00BA23C1"/>
    <w:rsid w:val="00BC1561"/>
    <w:rsid w:val="00BE243A"/>
    <w:rsid w:val="00BE7695"/>
    <w:rsid w:val="00BF3929"/>
    <w:rsid w:val="00C059FD"/>
    <w:rsid w:val="00C311BD"/>
    <w:rsid w:val="00C37A2E"/>
    <w:rsid w:val="00C43EB0"/>
    <w:rsid w:val="00C519C8"/>
    <w:rsid w:val="00C61A2C"/>
    <w:rsid w:val="00C62F42"/>
    <w:rsid w:val="00C712BA"/>
    <w:rsid w:val="00C76204"/>
    <w:rsid w:val="00C874C2"/>
    <w:rsid w:val="00C944BE"/>
    <w:rsid w:val="00CA5D27"/>
    <w:rsid w:val="00CB03FC"/>
    <w:rsid w:val="00CB5BEE"/>
    <w:rsid w:val="00CC378A"/>
    <w:rsid w:val="00CC4E07"/>
    <w:rsid w:val="00D01CFF"/>
    <w:rsid w:val="00D143A7"/>
    <w:rsid w:val="00D31A43"/>
    <w:rsid w:val="00D34211"/>
    <w:rsid w:val="00D40C13"/>
    <w:rsid w:val="00D47C11"/>
    <w:rsid w:val="00D53F74"/>
    <w:rsid w:val="00D631A9"/>
    <w:rsid w:val="00D70D06"/>
    <w:rsid w:val="00D82A51"/>
    <w:rsid w:val="00D97D47"/>
    <w:rsid w:val="00DA205A"/>
    <w:rsid w:val="00DA7366"/>
    <w:rsid w:val="00DB0AE1"/>
    <w:rsid w:val="00DC53FE"/>
    <w:rsid w:val="00DC6086"/>
    <w:rsid w:val="00DD4709"/>
    <w:rsid w:val="00DD5319"/>
    <w:rsid w:val="00DD6900"/>
    <w:rsid w:val="00DE3FC9"/>
    <w:rsid w:val="00DE4A25"/>
    <w:rsid w:val="00DF7D00"/>
    <w:rsid w:val="00E14E49"/>
    <w:rsid w:val="00E159AF"/>
    <w:rsid w:val="00E22943"/>
    <w:rsid w:val="00E3055A"/>
    <w:rsid w:val="00E31C78"/>
    <w:rsid w:val="00E51F8F"/>
    <w:rsid w:val="00E52E30"/>
    <w:rsid w:val="00E6760B"/>
    <w:rsid w:val="00E73F03"/>
    <w:rsid w:val="00E805CD"/>
    <w:rsid w:val="00E8609B"/>
    <w:rsid w:val="00EB08B7"/>
    <w:rsid w:val="00ED329C"/>
    <w:rsid w:val="00EE1154"/>
    <w:rsid w:val="00F14909"/>
    <w:rsid w:val="00F52982"/>
    <w:rsid w:val="00F66B94"/>
    <w:rsid w:val="00F72AFB"/>
    <w:rsid w:val="00FA2BAA"/>
    <w:rsid w:val="00FA61A4"/>
    <w:rsid w:val="00FC55DB"/>
    <w:rsid w:val="00FC5786"/>
    <w:rsid w:val="00FD55F6"/>
    <w:rsid w:val="00FD5A11"/>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bsa.nhs.uk/pharmacies-gp-practices-and-appliance-contractors/drug-tari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7F901-22A2-4E35-A113-A8BD46D8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5</cp:revision>
  <dcterms:created xsi:type="dcterms:W3CDTF">2019-10-29T09:38:00Z</dcterms:created>
  <dcterms:modified xsi:type="dcterms:W3CDTF">2019-11-27T14:18:00Z</dcterms:modified>
</cp:coreProperties>
</file>