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FE0CB2" w:rsidTr="00FE0CB2">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FE0CB2" w:rsidRDefault="00FE0CB2" w:rsidP="00FE0CB2">
            <w:pPr>
              <w:pStyle w:val="Heading1"/>
            </w:pPr>
            <w:bookmarkStart w:id="0" w:name="_GoBack"/>
            <w:bookmarkEnd w:id="0"/>
            <w:r>
              <w:br w:type="page"/>
            </w:r>
            <w:r w:rsidR="000632CA">
              <w:t>Levothyroxine</w:t>
            </w:r>
          </w:p>
        </w:tc>
      </w:tr>
      <w:tr w:rsidR="00FE0CB2" w:rsidTr="00FE0CB2">
        <w:trPr>
          <w:trHeight w:val="223"/>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FE0CB2" w:rsidRDefault="00FE0CB2" w:rsidP="00FE0CB2">
            <w:pPr>
              <w:rPr>
                <w:rFonts w:cs="Arial"/>
              </w:rPr>
            </w:pPr>
            <w:r w:rsidRPr="00F7375C">
              <w:rPr>
                <w:rFonts w:cs="Arial"/>
              </w:rPr>
              <w:t xml:space="preserve">Preparations listed in </w:t>
            </w:r>
            <w:r>
              <w:rPr>
                <w:rFonts w:cs="Arial"/>
              </w:rPr>
              <w:t xml:space="preserve">the </w:t>
            </w:r>
            <w:r w:rsidRPr="00F7375C">
              <w:rPr>
                <w:rFonts w:cs="Arial"/>
              </w:rPr>
              <w:t>Drug tariff</w:t>
            </w:r>
          </w:p>
          <w:p w:rsidR="00FE0CB2" w:rsidRDefault="00FE0CB2" w:rsidP="00FE0CB2">
            <w:pPr>
              <w:rPr>
                <w:rFonts w:cs="Arial"/>
              </w:rPr>
            </w:pPr>
          </w:p>
          <w:p w:rsidR="00FE0CB2" w:rsidRPr="00FF40C6" w:rsidRDefault="00FE0CB2" w:rsidP="00FE0CB2">
            <w:pPr>
              <w:rPr>
                <w:rFonts w:cs="Arial"/>
              </w:rPr>
            </w:pPr>
            <w:r w:rsidRPr="00FF40C6">
              <w:rPr>
                <w:rFonts w:cs="Arial"/>
                <w:b/>
              </w:rPr>
              <w:t>Hover the mouse over the £ sign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682261" w:rsidP="00FE0CB2">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FE0CB2" w:rsidRPr="009953EA">
                <w:rPr>
                  <w:rStyle w:val="Hyperlink"/>
                  <w:rFonts w:cs="Arial"/>
                  <w:b/>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FE0CB2" w:rsidP="00FE0CB2">
            <w:pPr>
              <w:rPr>
                <w:rFonts w:cs="Arial"/>
              </w:rPr>
            </w:pPr>
            <w:r w:rsidRPr="009953EA">
              <w:rPr>
                <w:rFonts w:cs="Arial"/>
                <w:b/>
              </w:rPr>
              <w:t>DT price</w:t>
            </w:r>
          </w:p>
        </w:tc>
      </w:tr>
      <w:tr w:rsidR="00FE0CB2"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F449C8" w:rsidP="00FE0CB2">
            <w:pPr>
              <w:rPr>
                <w:rFonts w:cs="Arial"/>
              </w:rPr>
            </w:pPr>
            <w:r w:rsidRPr="009953EA">
              <w:rPr>
                <w:rFonts w:cs="Arial"/>
              </w:rPr>
              <w:t>Levothyroxin</w:t>
            </w:r>
            <w:r w:rsidR="004C148B" w:rsidRPr="009953EA">
              <w:rPr>
                <w:rFonts w:cs="Arial"/>
              </w:rPr>
              <w:t>e 12.5mcg tablet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4C148B" w:rsidP="004C148B">
            <w:pPr>
              <w:jc w:val="center"/>
              <w:rPr>
                <w:rFonts w:cs="Arial"/>
              </w:rPr>
            </w:pPr>
            <w:r w:rsidRPr="009953EA">
              <w:rPr>
                <w:rFonts w:cs="Arial"/>
              </w:rPr>
              <w:t>£1.74 for 28</w:t>
            </w:r>
          </w:p>
        </w:tc>
      </w:tr>
      <w:tr w:rsidR="004C148B"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C148B" w:rsidRPr="00F7375C" w:rsidRDefault="004C148B"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C148B" w:rsidRPr="009953EA" w:rsidRDefault="004C148B" w:rsidP="00FE0CB2">
            <w:pPr>
              <w:rPr>
                <w:rFonts w:cs="Arial"/>
              </w:rPr>
            </w:pPr>
            <w:r w:rsidRPr="009953EA">
              <w:rPr>
                <w:rFonts w:cs="Arial"/>
              </w:rPr>
              <w:t>Levothyroxine 25mcg tablet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148B" w:rsidRPr="009953EA" w:rsidRDefault="004C148B" w:rsidP="004C148B">
            <w:pPr>
              <w:jc w:val="center"/>
              <w:rPr>
                <w:rFonts w:cs="Arial"/>
              </w:rPr>
            </w:pPr>
            <w:r w:rsidRPr="009953EA">
              <w:rPr>
                <w:rFonts w:cs="Arial"/>
              </w:rPr>
              <w:t>£1.59 for 28</w:t>
            </w:r>
          </w:p>
        </w:tc>
      </w:tr>
      <w:tr w:rsidR="00FE0CB2"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4C148B" w:rsidP="00FE0CB2">
            <w:pPr>
              <w:rPr>
                <w:rFonts w:cs="Arial"/>
              </w:rPr>
            </w:pPr>
            <w:r w:rsidRPr="009953EA">
              <w:rPr>
                <w:rFonts w:cs="Arial"/>
              </w:rPr>
              <w:t>Levothyroxine 50mcg tablet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4C148B" w:rsidP="004C148B">
            <w:pPr>
              <w:jc w:val="center"/>
              <w:rPr>
                <w:rFonts w:cs="Arial"/>
              </w:rPr>
            </w:pPr>
            <w:r w:rsidRPr="009953EA">
              <w:rPr>
                <w:rFonts w:cs="Arial"/>
              </w:rPr>
              <w:t>£1.19 for 28</w:t>
            </w:r>
          </w:p>
        </w:tc>
      </w:tr>
      <w:tr w:rsidR="00FE0CB2"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4C148B" w:rsidP="004C148B">
            <w:pPr>
              <w:rPr>
                <w:rFonts w:cs="Arial"/>
              </w:rPr>
            </w:pPr>
            <w:r w:rsidRPr="009953EA">
              <w:rPr>
                <w:rFonts w:cs="Arial"/>
              </w:rPr>
              <w:t>Levothyroxine 75mcg tablet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4C148B" w:rsidP="004C148B">
            <w:pPr>
              <w:jc w:val="center"/>
              <w:rPr>
                <w:rFonts w:cs="Arial"/>
              </w:rPr>
            </w:pPr>
            <w:r w:rsidRPr="009953EA">
              <w:rPr>
                <w:rFonts w:cs="Arial"/>
              </w:rPr>
              <w:t>£2.61 for 28</w:t>
            </w:r>
          </w:p>
        </w:tc>
      </w:tr>
      <w:tr w:rsidR="00FE0CB2"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4C148B" w:rsidP="00FE0CB2">
            <w:pPr>
              <w:rPr>
                <w:rFonts w:cs="Arial"/>
              </w:rPr>
            </w:pPr>
            <w:r w:rsidRPr="009953EA">
              <w:rPr>
                <w:rFonts w:cs="Arial"/>
              </w:rPr>
              <w:t>Levothyroxine 100mcg tablet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4C148B" w:rsidP="004C148B">
            <w:pPr>
              <w:jc w:val="center"/>
              <w:rPr>
                <w:rFonts w:cs="Arial"/>
              </w:rPr>
            </w:pPr>
            <w:r w:rsidRPr="009953EA">
              <w:rPr>
                <w:rFonts w:cs="Arial"/>
              </w:rPr>
              <w:t>£1.18 for 28</w:t>
            </w:r>
          </w:p>
        </w:tc>
      </w:tr>
      <w:tr w:rsidR="004C148B"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C148B" w:rsidRPr="00F7375C" w:rsidRDefault="004C148B"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C148B" w:rsidRPr="009953EA" w:rsidRDefault="004C148B" w:rsidP="00FE0CB2">
            <w:pPr>
              <w:rPr>
                <w:rFonts w:cs="Arial"/>
              </w:rPr>
            </w:pPr>
            <w:r w:rsidRPr="009953EA">
              <w:rPr>
                <w:rFonts w:cs="Arial"/>
              </w:rPr>
              <w:t>Levothyroxine 25mcg/5ml oral solution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148B" w:rsidRPr="009953EA" w:rsidRDefault="00C015A1" w:rsidP="00C015A1">
            <w:pPr>
              <w:jc w:val="center"/>
              <w:rPr>
                <w:rFonts w:cs="Arial"/>
              </w:rPr>
            </w:pPr>
            <w:r w:rsidRPr="009953EA">
              <w:rPr>
                <w:rFonts w:cs="Arial"/>
              </w:rPr>
              <w:t>£94.99 for 100ml</w:t>
            </w:r>
          </w:p>
        </w:tc>
      </w:tr>
      <w:tr w:rsidR="004C148B"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C148B" w:rsidRPr="00F7375C" w:rsidRDefault="004C148B"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C148B" w:rsidRPr="009953EA" w:rsidRDefault="004C148B" w:rsidP="00FE0CB2">
            <w:pPr>
              <w:rPr>
                <w:rFonts w:cs="Arial"/>
              </w:rPr>
            </w:pPr>
            <w:r w:rsidRPr="009953EA">
              <w:rPr>
                <w:rFonts w:cs="Arial"/>
              </w:rPr>
              <w:t>Levothyroxine 50mcg/5ml oral solution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148B" w:rsidRPr="009953EA" w:rsidRDefault="00C015A1" w:rsidP="00C015A1">
            <w:pPr>
              <w:jc w:val="center"/>
              <w:rPr>
                <w:rFonts w:cs="Arial"/>
              </w:rPr>
            </w:pPr>
            <w:r w:rsidRPr="009953EA">
              <w:rPr>
                <w:rFonts w:cs="Arial"/>
              </w:rPr>
              <w:t>£89.02 for 100ml</w:t>
            </w:r>
          </w:p>
        </w:tc>
      </w:tr>
      <w:tr w:rsidR="004C148B"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C148B" w:rsidRPr="00F7375C" w:rsidRDefault="004C148B"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C148B" w:rsidRPr="009953EA" w:rsidRDefault="004C148B" w:rsidP="00FE0CB2">
            <w:pPr>
              <w:rPr>
                <w:rFonts w:cs="Arial"/>
              </w:rPr>
            </w:pPr>
            <w:r w:rsidRPr="009953EA">
              <w:rPr>
                <w:rFonts w:cs="Arial"/>
              </w:rPr>
              <w:t>Levothyroxine 100mcg/5ml oral solution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148B" w:rsidRPr="009953EA" w:rsidRDefault="00C015A1" w:rsidP="00C015A1">
            <w:pPr>
              <w:jc w:val="center"/>
              <w:rPr>
                <w:rFonts w:cs="Arial"/>
              </w:rPr>
            </w:pPr>
            <w:r w:rsidRPr="009953EA">
              <w:rPr>
                <w:rFonts w:cs="Arial"/>
              </w:rPr>
              <w:t>£164.99 for 100ml</w:t>
            </w:r>
          </w:p>
        </w:tc>
      </w:tr>
      <w:tr w:rsidR="00FE0CB2"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4C148B" w:rsidP="00FE0CB2">
            <w:pPr>
              <w:rPr>
                <w:rFonts w:cs="Arial"/>
              </w:rPr>
            </w:pPr>
            <w:r w:rsidRPr="009953EA">
              <w:rPr>
                <w:rFonts w:cs="Arial"/>
              </w:rPr>
              <w:t>Levothyroxine 125mcg/5ml oral solution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C015A1" w:rsidP="00C015A1">
            <w:pPr>
              <w:jc w:val="center"/>
              <w:rPr>
                <w:rFonts w:cs="Arial"/>
              </w:rPr>
            </w:pPr>
            <w:r w:rsidRPr="009953EA">
              <w:rPr>
                <w:rFonts w:cs="Arial"/>
              </w:rPr>
              <w:t>£185 for 100ml</w:t>
            </w:r>
          </w:p>
        </w:tc>
      </w:tr>
      <w:tr w:rsidR="00FE0CB2" w:rsidTr="00FE0CB2">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682261" w:rsidP="00FE0CB2">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FE0CB2" w:rsidRPr="009953EA">
                <w:rPr>
                  <w:rStyle w:val="Hyperlink"/>
                  <w:rFonts w:cs="Arial"/>
                  <w:b/>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FE0CB2" w:rsidP="00FE0CB2">
            <w:pPr>
              <w:rPr>
                <w:rFonts w:cs="Arial"/>
              </w:rPr>
            </w:pPr>
            <w:r w:rsidRPr="009953EA">
              <w:rPr>
                <w:rFonts w:cs="Arial"/>
                <w:b/>
              </w:rPr>
              <w:t>DT price</w:t>
            </w:r>
          </w:p>
        </w:tc>
      </w:tr>
      <w:tr w:rsidR="00FE0CB2" w:rsidTr="00FE0CB2">
        <w:trPr>
          <w:trHeight w:val="14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C015A1" w:rsidP="00FE0CB2">
            <w:pPr>
              <w:rPr>
                <w:rFonts w:cs="Arial"/>
              </w:rPr>
            </w:pPr>
            <w:r w:rsidRPr="009953EA">
              <w:rPr>
                <w:rFonts w:cs="Arial"/>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9953EA" w:rsidRDefault="00FE0CB2" w:rsidP="00FE0CB2">
            <w:pPr>
              <w:rPr>
                <w:rFonts w:cs="Arial"/>
                <w:b/>
              </w:rPr>
            </w:pPr>
          </w:p>
        </w:tc>
      </w:tr>
      <w:tr w:rsidR="00FE0CB2" w:rsidTr="00FE0CB2">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FE0CB2" w:rsidRPr="009953EA" w:rsidRDefault="00FE0CB2" w:rsidP="00FE0CB2">
            <w:pPr>
              <w:rPr>
                <w:rFonts w:cs="Arial"/>
              </w:rPr>
            </w:pPr>
            <w:r w:rsidRPr="009953EA">
              <w:rPr>
                <w:rFonts w:cs="Arial"/>
              </w:rPr>
              <w:t>Administration in swallowing difficulties</w:t>
            </w:r>
          </w:p>
        </w:tc>
      </w:tr>
      <w:tr w:rsidR="00FE0CB2" w:rsidTr="00434816">
        <w:trPr>
          <w:trHeight w:val="102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FE0CB2" w:rsidRDefault="00F449C8" w:rsidP="00FE0CB2">
            <w:pPr>
              <w:rPr>
                <w:rFonts w:cs="Arial"/>
              </w:rPr>
            </w:pPr>
            <w:r>
              <w:rPr>
                <w:rFonts w:cs="Arial"/>
              </w:rPr>
              <w:t>Administer oral solution.</w:t>
            </w:r>
          </w:p>
          <w:p w:rsidR="00F449C8" w:rsidRDefault="00F449C8" w:rsidP="00FE0CB2">
            <w:pPr>
              <w:rPr>
                <w:rFonts w:cs="Arial"/>
              </w:rPr>
            </w:pPr>
          </w:p>
          <w:p w:rsidR="00F449C8" w:rsidRDefault="00434816" w:rsidP="00FE0CB2">
            <w:pPr>
              <w:rPr>
                <w:rFonts w:cs="Arial"/>
              </w:rPr>
            </w:pPr>
            <w:r>
              <w:rPr>
                <w:rFonts w:cs="Arial"/>
              </w:rPr>
              <w:t xml:space="preserve">Disperse the tablets in </w:t>
            </w:r>
            <w:r w:rsidR="00F449C8">
              <w:rPr>
                <w:rFonts w:cs="Arial"/>
              </w:rPr>
              <w:t>water (unlicensed use)</w:t>
            </w:r>
            <w:r>
              <w:rPr>
                <w:rFonts w:cs="Arial"/>
              </w:rPr>
              <w:t xml:space="preserve"> immediately prior to administration</w:t>
            </w:r>
            <w:r w:rsidR="00666C4A">
              <w:rPr>
                <w:rFonts w:cs="Arial"/>
                <w:vertAlign w:val="superscript"/>
              </w:rPr>
              <w:t>1</w:t>
            </w:r>
            <w:r>
              <w:rPr>
                <w:rFonts w:cs="Arial"/>
              </w:rPr>
              <w:t>.</w:t>
            </w:r>
          </w:p>
          <w:p w:rsidR="00434816" w:rsidRPr="00F7375C" w:rsidRDefault="00434816" w:rsidP="00FE0CB2">
            <w:pPr>
              <w:rPr>
                <w:rFonts w:cs="Arial"/>
              </w:rPr>
            </w:pPr>
          </w:p>
        </w:tc>
      </w:tr>
      <w:tr w:rsidR="00FE0CB2" w:rsidTr="00FE0CB2">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FE0CB2" w:rsidRPr="00F7375C" w:rsidRDefault="00FE0CB2" w:rsidP="00FE0CB2">
            <w:pPr>
              <w:rPr>
                <w:rFonts w:cs="Arial"/>
              </w:rPr>
            </w:pPr>
            <w:r w:rsidRPr="00F7375C">
              <w:rPr>
                <w:rFonts w:cs="Arial"/>
              </w:rPr>
              <w:t>Administration in enteral feeding tube</w:t>
            </w:r>
          </w:p>
        </w:tc>
      </w:tr>
      <w:tr w:rsidR="00FE0CB2" w:rsidTr="004C148B">
        <w:trPr>
          <w:trHeight w:val="186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C423FF" w:rsidRDefault="00C423FF" w:rsidP="00C423FF">
            <w:pPr>
              <w:rPr>
                <w:rFonts w:cs="Arial"/>
              </w:rPr>
            </w:pPr>
            <w:r>
              <w:rPr>
                <w:rFonts w:cs="Arial"/>
              </w:rPr>
              <w:t>Oral solution (Creo Pharma)</w:t>
            </w:r>
            <w:r>
              <w:rPr>
                <w:rFonts w:cs="Arial"/>
                <w:vertAlign w:val="superscript"/>
              </w:rPr>
              <w:t>2</w:t>
            </w:r>
            <w:r>
              <w:rPr>
                <w:rFonts w:cs="Arial"/>
              </w:rPr>
              <w:t>: This can be administered via a nasogastric feeding tube that should be rinsed twice with 10ml water immediately after administration.</w:t>
            </w:r>
          </w:p>
          <w:p w:rsidR="00434816" w:rsidRDefault="00434816" w:rsidP="00FE0CB2">
            <w:pPr>
              <w:rPr>
                <w:rFonts w:cs="Arial"/>
              </w:rPr>
            </w:pPr>
          </w:p>
          <w:p w:rsidR="00434816" w:rsidRDefault="00434816" w:rsidP="00FE0CB2">
            <w:pPr>
              <w:rPr>
                <w:rFonts w:cs="Arial"/>
              </w:rPr>
            </w:pPr>
            <w:r>
              <w:rPr>
                <w:rFonts w:cs="Arial"/>
              </w:rPr>
              <w:t>Oral solution (unlicensed use</w:t>
            </w:r>
            <w:r w:rsidR="0069762F">
              <w:rPr>
                <w:rFonts w:cs="Arial"/>
              </w:rPr>
              <w:t xml:space="preserve"> for some formulations</w:t>
            </w:r>
            <w:r>
              <w:rPr>
                <w:rFonts w:cs="Arial"/>
              </w:rPr>
              <w:t>)</w:t>
            </w:r>
            <w:r w:rsidR="00666C4A">
              <w:rPr>
                <w:rFonts w:cs="Arial"/>
                <w:vertAlign w:val="superscript"/>
              </w:rPr>
              <w:t>1</w:t>
            </w:r>
            <w:r>
              <w:rPr>
                <w:rFonts w:cs="Arial"/>
              </w:rPr>
              <w:t xml:space="preserve">: Stop the feed and flush. </w:t>
            </w:r>
            <w:r w:rsidR="005F02A2">
              <w:rPr>
                <w:rFonts w:cs="Arial"/>
              </w:rPr>
              <w:t>Measure the correct volume of oral solution with a syringe and administer</w:t>
            </w:r>
            <w:r>
              <w:rPr>
                <w:rFonts w:cs="Arial"/>
              </w:rPr>
              <w:t>. Rinse the syringe with 10ml w</w:t>
            </w:r>
            <w:r w:rsidR="004C148B">
              <w:rPr>
                <w:rFonts w:cs="Arial"/>
              </w:rPr>
              <w:t>ater and flush. Flush the tube.</w:t>
            </w:r>
          </w:p>
          <w:p w:rsidR="00C423FF" w:rsidRDefault="00C423FF" w:rsidP="00C423FF">
            <w:pPr>
              <w:rPr>
                <w:rFonts w:cs="Arial"/>
              </w:rPr>
            </w:pPr>
          </w:p>
          <w:p w:rsidR="00C423FF" w:rsidRDefault="00C423FF" w:rsidP="00C423FF">
            <w:pPr>
              <w:rPr>
                <w:rFonts w:cs="Arial"/>
              </w:rPr>
            </w:pPr>
            <w:proofErr w:type="spellStart"/>
            <w:r>
              <w:rPr>
                <w:rFonts w:cs="Arial"/>
              </w:rPr>
              <w:t>Advanz</w:t>
            </w:r>
            <w:proofErr w:type="spellEnd"/>
            <w:r>
              <w:rPr>
                <w:rFonts w:cs="Arial"/>
              </w:rPr>
              <w:t xml:space="preserve"> Pharma do not have any information on administering their liquid via a feeding tube</w:t>
            </w:r>
            <w:r>
              <w:rPr>
                <w:rFonts w:cs="Arial"/>
                <w:vertAlign w:val="superscript"/>
              </w:rPr>
              <w:t>3</w:t>
            </w:r>
            <w:r>
              <w:rPr>
                <w:rFonts w:cs="Arial"/>
              </w:rPr>
              <w:t>.</w:t>
            </w:r>
          </w:p>
          <w:p w:rsidR="00C423FF" w:rsidRDefault="00C423FF" w:rsidP="00C423FF">
            <w:pPr>
              <w:rPr>
                <w:rFonts w:cs="Arial"/>
              </w:rPr>
            </w:pPr>
          </w:p>
          <w:p w:rsidR="00C423FF" w:rsidRDefault="00C423FF" w:rsidP="00C423FF">
            <w:pPr>
              <w:rPr>
                <w:rFonts w:cs="Arial"/>
              </w:rPr>
            </w:pPr>
            <w:r>
              <w:rPr>
                <w:rFonts w:cs="Arial"/>
              </w:rPr>
              <w:t>Tablets (unlicensed use)</w:t>
            </w:r>
            <w:r>
              <w:rPr>
                <w:rFonts w:cs="Arial"/>
                <w:vertAlign w:val="superscript"/>
              </w:rPr>
              <w:t>1</w:t>
            </w:r>
            <w:r>
              <w:rPr>
                <w:rFonts w:cs="Arial"/>
              </w:rPr>
              <w:t>: Stop the feed and flush. Place the tablet in the barrel of the syringe with 10ml water and allow the tablet to disperse, shaking if necessary. Flush. Rinse the syringe with 10ml water and flush. Flush the tube.</w:t>
            </w:r>
          </w:p>
          <w:p w:rsidR="004C148B" w:rsidRPr="00F7375C" w:rsidRDefault="004C148B" w:rsidP="00FE0CB2">
            <w:pPr>
              <w:rPr>
                <w:rFonts w:cs="Arial"/>
              </w:rPr>
            </w:pPr>
          </w:p>
        </w:tc>
      </w:tr>
      <w:tr w:rsidR="00FE0CB2" w:rsidTr="00FE0CB2">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FE0CB2" w:rsidRPr="00F7375C" w:rsidRDefault="00FE0CB2" w:rsidP="00FE0CB2">
            <w:pPr>
              <w:rPr>
                <w:rFonts w:cs="Arial"/>
              </w:rPr>
            </w:pPr>
            <w:r w:rsidRPr="00F7375C">
              <w:rPr>
                <w:rFonts w:cs="Arial"/>
              </w:rPr>
              <w:t>Comments</w:t>
            </w:r>
          </w:p>
        </w:tc>
      </w:tr>
      <w:tr w:rsidR="00FE0CB2" w:rsidTr="00FE0CB2">
        <w:trPr>
          <w:trHeight w:val="40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FE0CB2" w:rsidRDefault="005F02A2" w:rsidP="00FE0CB2">
            <w:r>
              <w:t>Levothyroxine capsules are unlicensed.</w:t>
            </w:r>
          </w:p>
          <w:p w:rsidR="005F02A2" w:rsidRDefault="005F02A2" w:rsidP="00FE0CB2"/>
        </w:tc>
      </w:tr>
      <w:tr w:rsidR="00FE0CB2" w:rsidTr="00FE0CB2">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FE0CB2" w:rsidRPr="009953EA" w:rsidRDefault="00FE0CB2" w:rsidP="00FE0CB2">
            <w:pPr>
              <w:rPr>
                <w:rFonts w:cs="Arial"/>
              </w:rPr>
            </w:pPr>
            <w:r w:rsidRPr="009953EA">
              <w:rPr>
                <w:rFonts w:cs="Arial"/>
              </w:rPr>
              <w:t>References</w:t>
            </w:r>
          </w:p>
          <w:p w:rsidR="00FE0CB2" w:rsidRPr="009953EA" w:rsidRDefault="00FE0CB2" w:rsidP="0069762F">
            <w:pPr>
              <w:pStyle w:val="ListParagraph"/>
              <w:numPr>
                <w:ilvl w:val="0"/>
                <w:numId w:val="8"/>
              </w:numPr>
              <w:ind w:left="313" w:hanging="284"/>
            </w:pPr>
            <w:r w:rsidRPr="009953EA">
              <w:t xml:space="preserve">White R and </w:t>
            </w:r>
            <w:proofErr w:type="spellStart"/>
            <w:r w:rsidRPr="009953EA">
              <w:t>Bradnam</w:t>
            </w:r>
            <w:proofErr w:type="spellEnd"/>
            <w:r w:rsidRPr="009953EA">
              <w:t xml:space="preserve"> V. Handbook of Drug Administration via enteral feeding tubes. 3</w:t>
            </w:r>
            <w:r w:rsidRPr="009953EA">
              <w:rPr>
                <w:vertAlign w:val="superscript"/>
              </w:rPr>
              <w:t>rd</w:t>
            </w:r>
            <w:r w:rsidRPr="009953EA">
              <w:t xml:space="preserve"> edition, 2015. Pharmaceutical Press</w:t>
            </w:r>
          </w:p>
          <w:p w:rsidR="0069762F" w:rsidRPr="00666C4A" w:rsidRDefault="0069762F" w:rsidP="00666C4A">
            <w:pPr>
              <w:pStyle w:val="ListParagraph"/>
              <w:numPr>
                <w:ilvl w:val="0"/>
                <w:numId w:val="8"/>
              </w:numPr>
              <w:ind w:left="313" w:hanging="284"/>
              <w:rPr>
                <w:rFonts w:cs="Arial"/>
              </w:rPr>
            </w:pPr>
            <w:r w:rsidRPr="002C0CE5">
              <w:rPr>
                <w:rFonts w:cs="Arial"/>
              </w:rPr>
              <w:t xml:space="preserve">Summary of Product Characteristics. </w:t>
            </w:r>
            <w:r>
              <w:rPr>
                <w:rFonts w:cs="Arial"/>
              </w:rPr>
              <w:t>Levothyroxine 100mcg/5ml</w:t>
            </w:r>
            <w:r w:rsidRPr="002C0CE5">
              <w:rPr>
                <w:rFonts w:cs="Arial"/>
              </w:rPr>
              <w:t xml:space="preserve"> </w:t>
            </w:r>
            <w:r w:rsidR="00666C4A">
              <w:rPr>
                <w:rFonts w:cs="Arial"/>
              </w:rPr>
              <w:t xml:space="preserve">oral solution </w:t>
            </w:r>
            <w:r w:rsidRPr="002C0CE5">
              <w:rPr>
                <w:rFonts w:cs="Arial"/>
              </w:rPr>
              <w:t>(</w:t>
            </w:r>
            <w:r>
              <w:rPr>
                <w:rFonts w:cs="Arial"/>
              </w:rPr>
              <w:t>Creo Pharma</w:t>
            </w:r>
            <w:r w:rsidRPr="002C0CE5">
              <w:rPr>
                <w:rFonts w:cs="Arial"/>
              </w:rPr>
              <w:t xml:space="preserve">) last updated </w:t>
            </w:r>
            <w:r>
              <w:rPr>
                <w:rFonts w:cs="Arial"/>
              </w:rPr>
              <w:t>4/4</w:t>
            </w:r>
            <w:r w:rsidRPr="002C0CE5">
              <w:rPr>
                <w:rFonts w:cs="Arial"/>
              </w:rPr>
              <w:t xml:space="preserve">/19 </w:t>
            </w:r>
            <w:hyperlink r:id="rId8" w:history="1">
              <w:r w:rsidRPr="002C0CE5">
                <w:rPr>
                  <w:rStyle w:val="Hyperlink"/>
                  <w:rFonts w:cs="Arial"/>
                </w:rPr>
                <w:t>www.medicine.org.uk</w:t>
              </w:r>
            </w:hyperlink>
            <w:r w:rsidRPr="002C0CE5">
              <w:rPr>
                <w:rFonts w:cs="Arial"/>
              </w:rPr>
              <w:t xml:space="preserve"> date accessed </w:t>
            </w:r>
            <w:r>
              <w:rPr>
                <w:rFonts w:cs="Arial"/>
              </w:rPr>
              <w:t>6/1</w:t>
            </w:r>
            <w:r w:rsidRPr="002C0CE5">
              <w:rPr>
                <w:rFonts w:cs="Arial"/>
              </w:rPr>
              <w:t>/2020</w:t>
            </w:r>
          </w:p>
          <w:p w:rsidR="00FE0CB2" w:rsidRPr="009953EA" w:rsidRDefault="00FE0CB2" w:rsidP="0069762F">
            <w:pPr>
              <w:pStyle w:val="ListParagraph"/>
              <w:numPr>
                <w:ilvl w:val="0"/>
                <w:numId w:val="8"/>
              </w:numPr>
              <w:ind w:left="313" w:hanging="284"/>
            </w:pPr>
            <w:r w:rsidRPr="009953EA">
              <w:t xml:space="preserve">Email on file: </w:t>
            </w:r>
            <w:proofErr w:type="spellStart"/>
            <w:r w:rsidR="00666C4A">
              <w:t>Eltroxin</w:t>
            </w:r>
            <w:proofErr w:type="spellEnd"/>
            <w:r w:rsidR="00666C4A">
              <w:t xml:space="preserve"> oral solution</w:t>
            </w:r>
            <w:r w:rsidRPr="009953EA">
              <w:t xml:space="preserve">. </w:t>
            </w:r>
            <w:proofErr w:type="spellStart"/>
            <w:r w:rsidR="005F02A2" w:rsidRPr="009953EA">
              <w:t>Advanz</w:t>
            </w:r>
            <w:proofErr w:type="spellEnd"/>
            <w:r w:rsidR="005F02A2" w:rsidRPr="009953EA">
              <w:t xml:space="preserve"> Pharma Medical Information</w:t>
            </w:r>
            <w:r w:rsidRPr="009953EA">
              <w:t xml:space="preserve">. Received </w:t>
            </w:r>
            <w:r w:rsidR="005F02A2" w:rsidRPr="009953EA">
              <w:t>5/12/2019</w:t>
            </w:r>
            <w:r w:rsidRPr="009953EA">
              <w:t xml:space="preserve"> </w:t>
            </w:r>
          </w:p>
          <w:p w:rsidR="00FE0CB2" w:rsidRPr="009953EA" w:rsidRDefault="00FE0CB2" w:rsidP="0069762F">
            <w:pPr>
              <w:pStyle w:val="ListParagraph"/>
              <w:numPr>
                <w:ilvl w:val="0"/>
                <w:numId w:val="8"/>
              </w:numPr>
              <w:ind w:left="313" w:hanging="284"/>
              <w:rPr>
                <w:rFonts w:cs="Arial"/>
              </w:rPr>
            </w:pPr>
            <w:r w:rsidRPr="009953EA">
              <w:t xml:space="preserve">Drug Tariff </w:t>
            </w:r>
            <w:r w:rsidR="00434816" w:rsidRPr="009953EA">
              <w:t>January 2020</w:t>
            </w:r>
            <w:r w:rsidRPr="009953EA">
              <w:t xml:space="preserve"> </w:t>
            </w:r>
            <w:hyperlink r:id="rId9" w:history="1">
              <w:r w:rsidRPr="009953EA">
                <w:rPr>
                  <w:rStyle w:val="Hyperlink"/>
                </w:rPr>
                <w:t>https://www.nhsbsa.nhs.uk/pharmacies-gp-practices-and-appliance-contractors/drug-tariff</w:t>
              </w:r>
            </w:hyperlink>
          </w:p>
        </w:tc>
      </w:tr>
      <w:tr w:rsidR="00FE0CB2" w:rsidTr="00FE0CB2">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FE0CB2" w:rsidRPr="009953EA" w:rsidRDefault="00FE0CB2" w:rsidP="00FE0CB2">
            <w:pPr>
              <w:rPr>
                <w:rFonts w:cs="Arial"/>
              </w:rPr>
            </w:pPr>
            <w:r w:rsidRPr="009953EA">
              <w:rPr>
                <w:rFonts w:cs="Arial"/>
                <w:b/>
              </w:rPr>
              <w:t>Please note: full instructions should be provided to the person administering the medicine. This is guidance only and should not determine individualised care.</w:t>
            </w:r>
          </w:p>
        </w:tc>
      </w:tr>
      <w:tr w:rsidR="00FE0CB2" w:rsidTr="00FE0CB2">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FE0CB2" w:rsidRPr="009953EA" w:rsidRDefault="00FE0CB2" w:rsidP="00FE0CB2">
            <w:pPr>
              <w:rPr>
                <w:rFonts w:cs="Arial"/>
              </w:rPr>
            </w:pPr>
            <w:r w:rsidRPr="009953EA">
              <w:rPr>
                <w:rFonts w:cs="Arial"/>
              </w:rPr>
              <w:t>Author: Vicki Kong, QIPP Programme Pharmacist, BHR CCGs</w:t>
            </w:r>
          </w:p>
          <w:p w:rsidR="00FE0CB2" w:rsidRPr="009953EA" w:rsidRDefault="00FE0CB2" w:rsidP="00FE0CB2">
            <w:pPr>
              <w:rPr>
                <w:rFonts w:cs="Arial"/>
              </w:rPr>
            </w:pPr>
            <w:r w:rsidRPr="009953EA">
              <w:rPr>
                <w:rFonts w:cs="Arial"/>
              </w:rPr>
              <w:t>Approved by BHR CCGs Area Prescribing sub-Committees</w:t>
            </w:r>
            <w:r w:rsidR="00A2151D">
              <w:rPr>
                <w:rFonts w:cs="Arial"/>
              </w:rPr>
              <w:t xml:space="preserve"> via Chairs action</w:t>
            </w:r>
            <w:r w:rsidRPr="009953EA">
              <w:rPr>
                <w:rFonts w:cs="Arial"/>
              </w:rPr>
              <w:t>:</w:t>
            </w:r>
            <w:r w:rsidR="00A2151D">
              <w:rPr>
                <w:rFonts w:cs="Arial"/>
              </w:rPr>
              <w:t xml:space="preserve"> June 2020</w:t>
            </w:r>
          </w:p>
        </w:tc>
      </w:tr>
      <w:tr w:rsidR="00FE0CB2" w:rsidTr="00FE0CB2">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E0CB2" w:rsidRPr="009953EA" w:rsidRDefault="00FE0CB2" w:rsidP="00FE0CB2">
            <w:pPr>
              <w:rPr>
                <w:rFonts w:cs="Arial"/>
              </w:rPr>
            </w:pPr>
            <w:r w:rsidRPr="009953EA">
              <w:rPr>
                <w:rFonts w:cs="Arial"/>
              </w:rPr>
              <w:t>Review date:</w:t>
            </w:r>
            <w:r w:rsidR="0050410E">
              <w:rPr>
                <w:rFonts w:cs="Arial"/>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FE0CB2" w:rsidRPr="009953EA" w:rsidRDefault="00FE0CB2" w:rsidP="00FE0CB2">
            <w:pPr>
              <w:rPr>
                <w:rFonts w:cs="Arial"/>
              </w:rPr>
            </w:pPr>
            <w:r w:rsidRPr="009953EA">
              <w:rPr>
                <w:rFonts w:cs="Arial"/>
              </w:rPr>
              <w:t xml:space="preserve">Version: </w:t>
            </w:r>
            <w:r w:rsidR="00A2151D">
              <w:rPr>
                <w:rFonts w:cs="Arial"/>
              </w:rPr>
              <w:t>1.1</w:t>
            </w:r>
          </w:p>
        </w:tc>
      </w:tr>
    </w:tbl>
    <w:p w:rsidR="00E3055A" w:rsidRPr="00733F94" w:rsidRDefault="00E3055A" w:rsidP="00682261"/>
    <w:sectPr w:rsidR="00E3055A" w:rsidRPr="00733F94" w:rsidSect="00682261">
      <w:headerReference w:type="default" r:id="rId10"/>
      <w:footerReference w:type="default" r:id="rId11"/>
      <w:headerReference w:type="first" r:id="rId12"/>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D3" w:rsidRDefault="008620D3" w:rsidP="00F72AFB">
      <w:r>
        <w:separator/>
      </w:r>
    </w:p>
  </w:endnote>
  <w:endnote w:type="continuationSeparator" w:id="0">
    <w:p w:rsidR="008620D3" w:rsidRDefault="008620D3"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D3" w:rsidRDefault="008620D3" w:rsidP="00F72AFB">
      <w:r>
        <w:separator/>
      </w:r>
    </w:p>
  </w:footnote>
  <w:footnote w:type="continuationSeparator" w:id="0">
    <w:p w:rsidR="008620D3" w:rsidRDefault="008620D3"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19" name="Picture 19"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rsidP="000750B8">
    <w:pPr>
      <w:pStyle w:val="Header"/>
      <w:jc w:val="right"/>
    </w:pPr>
    <w:r>
      <w:rPr>
        <w:noProof/>
        <w:lang w:eastAsia="en-GB"/>
      </w:rPr>
      <w:drawing>
        <wp:inline distT="0" distB="0" distL="0" distR="0">
          <wp:extent cx="2171700" cy="1019175"/>
          <wp:effectExtent l="0" t="0" r="0" b="9525"/>
          <wp:docPr id="21" name="Picture 2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21717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ptcAPzbSPbmu+e4pwfG/A0RD2rAf5Cx+/IsNnfLR0pv7nk1/xP8kpBJWS08tDGo7eaZKGjb+XP830JKdlIe5A==" w:salt="0K35yQp3pqMb8Xe8EZ4h+A=="/>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82261"/>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FF7B69C"/>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bsa.nhs.uk/pharmacies-gp-practices-and-appliance-contractors/drug-tarif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59B2C-60AD-4338-9D63-4079B323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2</cp:revision>
  <dcterms:created xsi:type="dcterms:W3CDTF">2020-06-30T15:29:00Z</dcterms:created>
  <dcterms:modified xsi:type="dcterms:W3CDTF">2020-06-30T15:29:00Z</dcterms:modified>
</cp:coreProperties>
</file>