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3113"/>
        <w:gridCol w:w="1560"/>
      </w:tblGrid>
      <w:tr w:rsidR="00E4321D" w:rsidTr="004D713A">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E4321D" w:rsidRDefault="00E4321D" w:rsidP="004D713A">
            <w:pPr>
              <w:pStyle w:val="Heading1"/>
            </w:pPr>
            <w:bookmarkStart w:id="0" w:name="_Omeprazole"/>
            <w:bookmarkStart w:id="1" w:name="_Lansoprazole"/>
            <w:bookmarkStart w:id="2" w:name="_GoBack"/>
            <w:bookmarkEnd w:id="0"/>
            <w:bookmarkEnd w:id="1"/>
            <w:bookmarkEnd w:id="2"/>
            <w:proofErr w:type="spellStart"/>
            <w:r>
              <w:t>Lansoprazole</w:t>
            </w:r>
            <w:proofErr w:type="spellEnd"/>
          </w:p>
        </w:tc>
      </w:tr>
      <w:tr w:rsidR="00E4321D" w:rsidTr="00555AB5">
        <w:trPr>
          <w:trHeight w:val="81"/>
        </w:trPr>
        <w:tc>
          <w:tcPr>
            <w:tcW w:w="1866" w:type="dxa"/>
            <w:vMerge w:val="restart"/>
            <w:tcBorders>
              <w:top w:val="single" w:sz="4" w:space="0" w:color="auto"/>
              <w:left w:val="single" w:sz="4" w:space="0" w:color="auto"/>
              <w:right w:val="single" w:sz="4" w:space="0" w:color="auto"/>
            </w:tcBorders>
            <w:shd w:val="clear" w:color="auto" w:fill="00B0F0"/>
            <w:hideMark/>
          </w:tcPr>
          <w:p w:rsidR="00E4321D" w:rsidRDefault="00E4321D" w:rsidP="004D713A">
            <w:pPr>
              <w:rPr>
                <w:rFonts w:cs="Arial"/>
              </w:rPr>
            </w:pPr>
            <w:r w:rsidRPr="00F7375C">
              <w:rPr>
                <w:rFonts w:cs="Arial"/>
              </w:rPr>
              <w:t xml:space="preserve">Preparations listed in </w:t>
            </w:r>
            <w:r>
              <w:rPr>
                <w:rFonts w:cs="Arial"/>
              </w:rPr>
              <w:t xml:space="preserve">the </w:t>
            </w:r>
            <w:r w:rsidRPr="00F7375C">
              <w:rPr>
                <w:rFonts w:cs="Arial"/>
              </w:rPr>
              <w:t>Drug tariff</w:t>
            </w:r>
          </w:p>
          <w:p w:rsidR="00E4321D" w:rsidRDefault="00E4321D" w:rsidP="004D713A">
            <w:pPr>
              <w:rPr>
                <w:rFonts w:cs="Arial"/>
              </w:rPr>
            </w:pPr>
          </w:p>
          <w:p w:rsidR="00E4321D" w:rsidRPr="00FF40C6" w:rsidRDefault="00E4321D" w:rsidP="004D713A">
            <w:pPr>
              <w:rPr>
                <w:rFonts w:cs="Arial"/>
              </w:rPr>
            </w:pP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5F343F" w:rsidP="004D713A">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E4321D" w:rsidRPr="00CC6147">
                <w:rPr>
                  <w:rStyle w:val="Hyperlink"/>
                  <w:rFonts w:cs="Arial"/>
                  <w:b/>
                  <w:sz w:val="20"/>
                  <w:szCs w:val="20"/>
                </w:rPr>
                <w:t>Part VIIIA (hover the mouse here for more info):</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E4321D" w:rsidP="004D713A">
            <w:pPr>
              <w:rPr>
                <w:rFonts w:cs="Arial"/>
                <w:sz w:val="20"/>
                <w:szCs w:val="20"/>
              </w:rPr>
            </w:pPr>
            <w:r w:rsidRPr="00CC6147">
              <w:rPr>
                <w:rFonts w:cs="Arial"/>
                <w:b/>
                <w:sz w:val="20"/>
                <w:szCs w:val="20"/>
              </w:rPr>
              <w:t>DT price</w:t>
            </w:r>
          </w:p>
        </w:tc>
      </w:tr>
      <w:tr w:rsidR="00E4321D" w:rsidTr="00555AB5">
        <w:trPr>
          <w:trHeight w:val="126"/>
        </w:trPr>
        <w:tc>
          <w:tcPr>
            <w:tcW w:w="1866" w:type="dxa"/>
            <w:vMerge/>
            <w:tcBorders>
              <w:left w:val="single" w:sz="4" w:space="0" w:color="auto"/>
              <w:right w:val="single" w:sz="4" w:space="0" w:color="auto"/>
            </w:tcBorders>
            <w:shd w:val="clear" w:color="auto" w:fill="00B0F0"/>
          </w:tcPr>
          <w:p w:rsidR="00E4321D" w:rsidRPr="00F7375C" w:rsidRDefault="00E4321D" w:rsidP="004D713A">
            <w:pPr>
              <w:rPr>
                <w:rFonts w:cs="Arial"/>
              </w:rPr>
            </w:pP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E4321D" w:rsidP="004D713A">
            <w:pPr>
              <w:rPr>
                <w:rFonts w:cs="Arial"/>
                <w:sz w:val="20"/>
                <w:szCs w:val="20"/>
              </w:rPr>
            </w:pPr>
            <w:proofErr w:type="spellStart"/>
            <w:r w:rsidRPr="00CC6147">
              <w:rPr>
                <w:sz w:val="20"/>
                <w:szCs w:val="20"/>
              </w:rPr>
              <w:t>Lansoprazole</w:t>
            </w:r>
            <w:proofErr w:type="spellEnd"/>
            <w:r w:rsidRPr="00CC6147">
              <w:rPr>
                <w:sz w:val="20"/>
                <w:szCs w:val="20"/>
              </w:rPr>
              <w:t xml:space="preserve"> 15mg, 30mg </w:t>
            </w:r>
            <w:proofErr w:type="spellStart"/>
            <w:r w:rsidRPr="00CC6147">
              <w:rPr>
                <w:sz w:val="20"/>
                <w:szCs w:val="20"/>
              </w:rPr>
              <w:t>orodispersible</w:t>
            </w:r>
            <w:proofErr w:type="spellEnd"/>
            <w:r w:rsidRPr="00CC6147">
              <w:rPr>
                <w:sz w:val="20"/>
                <w:szCs w:val="20"/>
              </w:rPr>
              <w:t xml:space="preserve"> tablets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5F343F" w:rsidP="004D713A">
            <w:pPr>
              <w:jc w:val="center"/>
              <w:rPr>
                <w:rFonts w:cs="Arial"/>
                <w:sz w:val="20"/>
                <w:szCs w:val="20"/>
              </w:rPr>
            </w:pPr>
            <w:hyperlink w:anchor="_Lansoprazole" w:tooltip="Cost for 28 tabs: £3.08 (15mg), £4.59 (30mg)" w:history="1">
              <w:r w:rsidR="00E4321D" w:rsidRPr="00CC6147">
                <w:rPr>
                  <w:rStyle w:val="Hyperlink"/>
                  <w:rFonts w:cs="Arial"/>
                  <w:b/>
                  <w:sz w:val="20"/>
                  <w:szCs w:val="20"/>
                </w:rPr>
                <w:t>£</w:t>
              </w:r>
            </w:hyperlink>
          </w:p>
        </w:tc>
      </w:tr>
      <w:tr w:rsidR="00E4321D" w:rsidTr="00555AB5">
        <w:trPr>
          <w:trHeight w:val="144"/>
        </w:trPr>
        <w:tc>
          <w:tcPr>
            <w:tcW w:w="1866" w:type="dxa"/>
            <w:vMerge/>
            <w:tcBorders>
              <w:left w:val="single" w:sz="4" w:space="0" w:color="auto"/>
              <w:right w:val="single" w:sz="4" w:space="0" w:color="auto"/>
            </w:tcBorders>
            <w:shd w:val="clear" w:color="auto" w:fill="00B0F0"/>
          </w:tcPr>
          <w:p w:rsidR="00E4321D" w:rsidRPr="00F7375C" w:rsidRDefault="00E4321D" w:rsidP="004D713A">
            <w:pPr>
              <w:rPr>
                <w:rFonts w:cs="Arial"/>
              </w:rPr>
            </w:pP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5F343F" w:rsidP="004D713A">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E4321D" w:rsidRPr="00CC6147">
                <w:rPr>
                  <w:rStyle w:val="Hyperlink"/>
                  <w:rFonts w:cs="Arial"/>
                  <w:b/>
                  <w:sz w:val="20"/>
                  <w:szCs w:val="20"/>
                </w:rPr>
                <w:t>Part VIIIB (hover the mouse here for more info):</w:t>
              </w:r>
            </w:hyperlink>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E4321D" w:rsidP="004D713A">
            <w:pPr>
              <w:rPr>
                <w:rFonts w:cs="Arial"/>
                <w:sz w:val="20"/>
                <w:szCs w:val="20"/>
              </w:rPr>
            </w:pPr>
            <w:r w:rsidRPr="00CC6147">
              <w:rPr>
                <w:rFonts w:cs="Arial"/>
                <w:b/>
                <w:sz w:val="20"/>
                <w:szCs w:val="20"/>
              </w:rPr>
              <w:t>DT price</w:t>
            </w:r>
          </w:p>
        </w:tc>
      </w:tr>
      <w:tr w:rsidR="00E4321D" w:rsidTr="004D713A">
        <w:trPr>
          <w:trHeight w:val="125"/>
        </w:trPr>
        <w:tc>
          <w:tcPr>
            <w:tcW w:w="1866" w:type="dxa"/>
            <w:vMerge/>
            <w:tcBorders>
              <w:left w:val="single" w:sz="4" w:space="0" w:color="auto"/>
              <w:right w:val="single" w:sz="4" w:space="0" w:color="auto"/>
            </w:tcBorders>
            <w:shd w:val="clear" w:color="auto" w:fill="00B0F0"/>
          </w:tcPr>
          <w:p w:rsidR="00E4321D" w:rsidRPr="00F7375C" w:rsidRDefault="00E4321D" w:rsidP="004D713A">
            <w:pPr>
              <w:rPr>
                <w:rFonts w:cs="Arial"/>
              </w:rPr>
            </w:pP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E4321D" w:rsidP="004D713A">
            <w:pPr>
              <w:rPr>
                <w:sz w:val="20"/>
                <w:szCs w:val="20"/>
              </w:rPr>
            </w:pPr>
            <w:proofErr w:type="spellStart"/>
            <w:r w:rsidRPr="00CC6147">
              <w:rPr>
                <w:sz w:val="20"/>
                <w:szCs w:val="20"/>
              </w:rPr>
              <w:t>Lansoprazole</w:t>
            </w:r>
            <w:proofErr w:type="spellEnd"/>
            <w:r w:rsidRPr="00CC6147">
              <w:rPr>
                <w:sz w:val="20"/>
                <w:szCs w:val="20"/>
              </w:rPr>
              <w:t xml:space="preserve"> 5mg/5ml oral suspension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5F343F" w:rsidP="004D713A">
            <w:pPr>
              <w:jc w:val="center"/>
              <w:rPr>
                <w:rFonts w:cs="Arial"/>
                <w:b/>
                <w:sz w:val="20"/>
                <w:szCs w:val="20"/>
              </w:rPr>
            </w:pPr>
            <w:hyperlink w:anchor="_Lansoprazole" w:tooltip="Cost for first 100ml is £31.77. Cost for each ml thereafter is £0.01" w:history="1">
              <w:r w:rsidR="00E4321D" w:rsidRPr="00CC6147">
                <w:rPr>
                  <w:rStyle w:val="Hyperlink"/>
                  <w:rFonts w:cs="Arial"/>
                  <w:b/>
                  <w:sz w:val="20"/>
                  <w:szCs w:val="20"/>
                </w:rPr>
                <w:t>£</w:t>
              </w:r>
            </w:hyperlink>
          </w:p>
        </w:tc>
      </w:tr>
      <w:tr w:rsidR="00E4321D" w:rsidTr="004D713A">
        <w:trPr>
          <w:trHeight w:val="125"/>
        </w:trPr>
        <w:tc>
          <w:tcPr>
            <w:tcW w:w="1866" w:type="dxa"/>
            <w:vMerge/>
            <w:tcBorders>
              <w:left w:val="single" w:sz="4" w:space="0" w:color="auto"/>
              <w:right w:val="single" w:sz="4" w:space="0" w:color="auto"/>
            </w:tcBorders>
            <w:shd w:val="clear" w:color="auto" w:fill="00B0F0"/>
          </w:tcPr>
          <w:p w:rsidR="00E4321D" w:rsidRPr="00F7375C" w:rsidRDefault="00E4321D" w:rsidP="004D713A">
            <w:pPr>
              <w:rPr>
                <w:rFonts w:cs="Arial"/>
              </w:rPr>
            </w:pP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E4321D" w:rsidP="004D713A">
            <w:pPr>
              <w:rPr>
                <w:sz w:val="20"/>
                <w:szCs w:val="20"/>
              </w:rPr>
            </w:pPr>
            <w:proofErr w:type="spellStart"/>
            <w:r w:rsidRPr="00CC6147">
              <w:rPr>
                <w:sz w:val="20"/>
                <w:szCs w:val="20"/>
              </w:rPr>
              <w:t>Lansoprazole</w:t>
            </w:r>
            <w:proofErr w:type="spellEnd"/>
            <w:r w:rsidRPr="00CC6147">
              <w:rPr>
                <w:sz w:val="20"/>
                <w:szCs w:val="20"/>
              </w:rPr>
              <w:t xml:space="preserve"> 15mg/5ml oral suspension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5F343F" w:rsidP="004D713A">
            <w:pPr>
              <w:jc w:val="center"/>
              <w:rPr>
                <w:rFonts w:cs="Arial"/>
                <w:b/>
                <w:sz w:val="20"/>
                <w:szCs w:val="20"/>
              </w:rPr>
            </w:pPr>
            <w:hyperlink w:anchor="_Lansoprazole" w:tooltip="Cost for the first 100ml is £66.24. Cost for each ml thereafter is £0.02" w:history="1">
              <w:r w:rsidR="00E4321D" w:rsidRPr="00CC6147">
                <w:rPr>
                  <w:rStyle w:val="Hyperlink"/>
                  <w:rFonts w:cs="Arial"/>
                  <w:b/>
                  <w:sz w:val="20"/>
                  <w:szCs w:val="20"/>
                </w:rPr>
                <w:t>£</w:t>
              </w:r>
            </w:hyperlink>
          </w:p>
        </w:tc>
      </w:tr>
      <w:tr w:rsidR="00E4321D" w:rsidTr="004D713A">
        <w:trPr>
          <w:trHeight w:val="125"/>
        </w:trPr>
        <w:tc>
          <w:tcPr>
            <w:tcW w:w="1866" w:type="dxa"/>
            <w:vMerge/>
            <w:tcBorders>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500"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E4321D" w:rsidP="004D713A">
            <w:pPr>
              <w:rPr>
                <w:sz w:val="20"/>
                <w:szCs w:val="20"/>
              </w:rPr>
            </w:pPr>
            <w:proofErr w:type="spellStart"/>
            <w:r w:rsidRPr="00CC6147">
              <w:rPr>
                <w:sz w:val="20"/>
                <w:szCs w:val="20"/>
              </w:rPr>
              <w:t>Lansoprazole</w:t>
            </w:r>
            <w:proofErr w:type="spellEnd"/>
            <w:r w:rsidRPr="00CC6147">
              <w:rPr>
                <w:sz w:val="20"/>
                <w:szCs w:val="20"/>
              </w:rPr>
              <w:t xml:space="preserve"> 30mg/5ml oral suspension</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321D" w:rsidRPr="00CC6147" w:rsidRDefault="005F343F" w:rsidP="004D713A">
            <w:pPr>
              <w:jc w:val="center"/>
              <w:rPr>
                <w:rFonts w:cs="Arial"/>
                <w:b/>
                <w:sz w:val="20"/>
                <w:szCs w:val="20"/>
              </w:rPr>
            </w:pPr>
            <w:hyperlink w:anchor="_Lansoprazole" w:tooltip="Cost for the first 100ml is £33.77. Cost for each ml thereafter is £0.01" w:history="1">
              <w:r w:rsidR="00E4321D" w:rsidRPr="00CC6147">
                <w:rPr>
                  <w:rStyle w:val="Hyperlink"/>
                  <w:rFonts w:cs="Arial"/>
                  <w:b/>
                  <w:sz w:val="20"/>
                  <w:szCs w:val="20"/>
                </w:rPr>
                <w:t>£</w:t>
              </w:r>
            </w:hyperlink>
          </w:p>
        </w:tc>
      </w:tr>
      <w:tr w:rsidR="00E4321D" w:rsidTr="004D713A">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E4321D" w:rsidRPr="00F7375C" w:rsidRDefault="00E4321D" w:rsidP="004D713A">
            <w:pPr>
              <w:rPr>
                <w:rFonts w:cs="Arial"/>
              </w:rPr>
            </w:pPr>
            <w:r w:rsidRPr="00F7375C">
              <w:rPr>
                <w:rFonts w:cs="Arial"/>
              </w:rPr>
              <w:t>Administration in swallowing difficulties</w:t>
            </w:r>
          </w:p>
        </w:tc>
      </w:tr>
      <w:tr w:rsidR="00E4321D" w:rsidTr="004D713A">
        <w:trPr>
          <w:trHeight w:val="56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r>
              <w:rPr>
                <w:rFonts w:cs="Arial"/>
              </w:rPr>
              <w:t xml:space="preserve">Take 30 minutes before food. The </w:t>
            </w:r>
            <w:proofErr w:type="spellStart"/>
            <w:r>
              <w:rPr>
                <w:rFonts w:cs="Arial"/>
              </w:rPr>
              <w:t>orodispersible</w:t>
            </w:r>
            <w:proofErr w:type="spellEnd"/>
            <w:r>
              <w:rPr>
                <w:rFonts w:cs="Arial"/>
              </w:rPr>
              <w:t xml:space="preserve"> tablets are designed to be placed on the tongue and gently sucked to melt in the mouth</w:t>
            </w:r>
            <w:r>
              <w:rPr>
                <w:rFonts w:cs="Arial"/>
                <w:vertAlign w:val="superscript"/>
              </w:rPr>
              <w:t>1</w:t>
            </w:r>
            <w:proofErr w:type="gramStart"/>
            <w:r>
              <w:rPr>
                <w:rFonts w:cs="Arial"/>
                <w:vertAlign w:val="superscript"/>
              </w:rPr>
              <w:t>,2,3,4</w:t>
            </w:r>
            <w:proofErr w:type="gramEnd"/>
            <w:r>
              <w:rPr>
                <w:rFonts w:cs="Arial"/>
              </w:rPr>
              <w:t xml:space="preserve">. The tablets rapidly disperse, releasing gastro-resistant </w:t>
            </w:r>
            <w:proofErr w:type="spellStart"/>
            <w:r>
              <w:rPr>
                <w:rFonts w:cs="Arial"/>
              </w:rPr>
              <w:t>microgranules</w:t>
            </w:r>
            <w:proofErr w:type="spellEnd"/>
            <w:r>
              <w:rPr>
                <w:rFonts w:cs="Arial"/>
              </w:rPr>
              <w:t xml:space="preserve"> which are swallowed with the patient’s saliva.</w:t>
            </w:r>
          </w:p>
          <w:p w:rsidR="00E4321D" w:rsidRPr="00F7375C" w:rsidRDefault="00E4321D" w:rsidP="004D713A">
            <w:pPr>
              <w:rPr>
                <w:rFonts w:cs="Arial"/>
              </w:rPr>
            </w:pPr>
            <w:r>
              <w:rPr>
                <w:rFonts w:cs="Arial"/>
              </w:rPr>
              <w:t xml:space="preserve">Alternatively, the </w:t>
            </w:r>
            <w:proofErr w:type="spellStart"/>
            <w:r>
              <w:rPr>
                <w:rFonts w:cs="Arial"/>
              </w:rPr>
              <w:t>orodispersible</w:t>
            </w:r>
            <w:proofErr w:type="spellEnd"/>
            <w:r>
              <w:rPr>
                <w:rFonts w:cs="Arial"/>
              </w:rPr>
              <w:t xml:space="preserve"> tablets can be dispersed in a small amount of water (it will melt quite slowly) and then given using a spoon or oral syringe</w:t>
            </w:r>
            <w:r>
              <w:rPr>
                <w:rFonts w:cs="Arial"/>
                <w:vertAlign w:val="superscript"/>
              </w:rPr>
              <w:t>5</w:t>
            </w:r>
            <w:r>
              <w:rPr>
                <w:rFonts w:cs="Arial"/>
              </w:rPr>
              <w:t>.</w:t>
            </w:r>
          </w:p>
        </w:tc>
      </w:tr>
      <w:tr w:rsidR="00E4321D" w:rsidTr="004D713A">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E4321D" w:rsidRPr="00F7375C" w:rsidRDefault="00E4321D" w:rsidP="004D713A">
            <w:pPr>
              <w:rPr>
                <w:rFonts w:cs="Arial"/>
              </w:rPr>
            </w:pPr>
            <w:r w:rsidRPr="00F7375C">
              <w:rPr>
                <w:rFonts w:cs="Arial"/>
              </w:rPr>
              <w:t>Administration in enteral feeding tube</w:t>
            </w:r>
          </w:p>
        </w:tc>
      </w:tr>
      <w:tr w:rsidR="00E4321D" w:rsidTr="004D713A">
        <w:trPr>
          <w:trHeight w:val="31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Pr="00555AB5" w:rsidRDefault="00E4321D" w:rsidP="004D713A">
            <w:pPr>
              <w:rPr>
                <w:rFonts w:cs="Arial"/>
              </w:rPr>
            </w:pPr>
            <w:r w:rsidRPr="00555AB5">
              <w:rPr>
                <w:rFonts w:cs="Arial"/>
              </w:rPr>
              <w:t xml:space="preserve">For Percutaneous Endoscopic Gastrostomy (PEG) tube administration, esomeprazole is licensed and should be used first line. </w:t>
            </w:r>
            <w:proofErr w:type="spellStart"/>
            <w:r w:rsidRPr="00555AB5">
              <w:rPr>
                <w:rFonts w:cs="Arial"/>
              </w:rPr>
              <w:t>Lansoprazole</w:t>
            </w:r>
            <w:proofErr w:type="spellEnd"/>
            <w:r w:rsidRPr="00555AB5">
              <w:rPr>
                <w:rFonts w:cs="Arial"/>
              </w:rPr>
              <w:t xml:space="preserve"> </w:t>
            </w:r>
            <w:proofErr w:type="spellStart"/>
            <w:r w:rsidRPr="00555AB5">
              <w:rPr>
                <w:rFonts w:cs="Arial"/>
              </w:rPr>
              <w:t>orodispersible</w:t>
            </w:r>
            <w:proofErr w:type="spellEnd"/>
            <w:r w:rsidRPr="00555AB5">
              <w:rPr>
                <w:rFonts w:cs="Arial"/>
              </w:rPr>
              <w:t xml:space="preserve"> tablets can be administered via Nasogastric (NG) tube</w:t>
            </w:r>
            <w:r w:rsidRPr="00555AB5">
              <w:rPr>
                <w:rFonts w:cs="Arial"/>
                <w:vertAlign w:val="superscript"/>
              </w:rPr>
              <w:t>1</w:t>
            </w:r>
            <w:proofErr w:type="gramStart"/>
            <w:r w:rsidRPr="00555AB5">
              <w:rPr>
                <w:rFonts w:cs="Arial"/>
                <w:vertAlign w:val="superscript"/>
              </w:rPr>
              <w:t>,2,3,4,6</w:t>
            </w:r>
            <w:proofErr w:type="gramEnd"/>
            <w:r w:rsidRPr="00555AB5">
              <w:rPr>
                <w:rFonts w:cs="Arial"/>
              </w:rPr>
              <w:t>, recommended diameter to be used is 3.3mm (size 10 French) or larger</w:t>
            </w:r>
            <w:r w:rsidRPr="00555AB5">
              <w:rPr>
                <w:rFonts w:cs="Arial"/>
                <w:vertAlign w:val="superscript"/>
              </w:rPr>
              <w:t>2</w:t>
            </w:r>
            <w:r w:rsidRPr="00555AB5">
              <w:rPr>
                <w:rFonts w:cs="Arial"/>
              </w:rPr>
              <w:t xml:space="preserve">. The </w:t>
            </w:r>
            <w:proofErr w:type="spellStart"/>
            <w:r w:rsidRPr="00555AB5">
              <w:rPr>
                <w:rFonts w:cs="Arial"/>
              </w:rPr>
              <w:t>FasTab</w:t>
            </w:r>
            <w:proofErr w:type="spellEnd"/>
            <w:r w:rsidRPr="00555AB5">
              <w:rPr>
                <w:rFonts w:cs="Arial"/>
              </w:rPr>
              <w:t xml:space="preserve"> can be administered via an 8Fr NG tube without blockage</w:t>
            </w:r>
            <w:r w:rsidRPr="00555AB5">
              <w:rPr>
                <w:rFonts w:cs="Arial"/>
                <w:vertAlign w:val="superscript"/>
              </w:rPr>
              <w:t>5</w:t>
            </w:r>
            <w:r w:rsidRPr="00555AB5">
              <w:rPr>
                <w:rFonts w:cs="Arial"/>
              </w:rPr>
              <w:t>. Some formulations didn’t give detailed instructions (disperse in small amount of water then administer</w:t>
            </w:r>
            <w:proofErr w:type="gramStart"/>
            <w:r w:rsidRPr="00555AB5">
              <w:rPr>
                <w:rFonts w:cs="Arial"/>
              </w:rPr>
              <w:t>)</w:t>
            </w:r>
            <w:r w:rsidRPr="00555AB5">
              <w:rPr>
                <w:rFonts w:cs="Arial"/>
                <w:vertAlign w:val="superscript"/>
              </w:rPr>
              <w:t>1,3</w:t>
            </w:r>
            <w:proofErr w:type="gramEnd"/>
            <w:r w:rsidRPr="00555AB5">
              <w:rPr>
                <w:rFonts w:cs="Arial"/>
              </w:rPr>
              <w:t>. The following instructions for administration are from Mylan</w:t>
            </w:r>
            <w:r w:rsidRPr="00555AB5">
              <w:rPr>
                <w:rFonts w:cs="Arial"/>
                <w:vertAlign w:val="superscript"/>
              </w:rPr>
              <w:t>2</w:t>
            </w:r>
            <w:r w:rsidRPr="00555AB5">
              <w:rPr>
                <w:rFonts w:cs="Arial"/>
              </w:rPr>
              <w:t xml:space="preserve"> which uses slightly larger volume of water to dissolve than </w:t>
            </w:r>
            <w:proofErr w:type="spellStart"/>
            <w:r w:rsidRPr="00555AB5">
              <w:rPr>
                <w:rFonts w:cs="Arial"/>
              </w:rPr>
              <w:t>Lupin</w:t>
            </w:r>
            <w:proofErr w:type="spellEnd"/>
            <w:r w:rsidRPr="00555AB5">
              <w:rPr>
                <w:rFonts w:cs="Arial"/>
              </w:rPr>
              <w:t xml:space="preserve"> (4ml)</w:t>
            </w:r>
            <w:r w:rsidRPr="00555AB5">
              <w:rPr>
                <w:rFonts w:cs="Arial"/>
                <w:vertAlign w:val="superscript"/>
              </w:rPr>
              <w:t>4</w:t>
            </w:r>
            <w:r w:rsidRPr="00555AB5">
              <w:rPr>
                <w:rFonts w:cs="Arial"/>
              </w:rPr>
              <w:t>:</w:t>
            </w:r>
          </w:p>
          <w:p w:rsidR="00E4321D" w:rsidRPr="00555AB5" w:rsidRDefault="00E4321D" w:rsidP="004D713A">
            <w:pPr>
              <w:pStyle w:val="ListParagraph"/>
              <w:numPr>
                <w:ilvl w:val="0"/>
                <w:numId w:val="43"/>
              </w:numPr>
              <w:ind w:left="313" w:hanging="313"/>
              <w:rPr>
                <w:rFonts w:cs="Arial"/>
              </w:rPr>
            </w:pPr>
            <w:r w:rsidRPr="00555AB5">
              <w:rPr>
                <w:rFonts w:cs="Arial"/>
              </w:rPr>
              <w:t>Remove the plunger of the syringe (25ml size for 15mg tablet, 50ml for 30mg tablet)</w:t>
            </w:r>
          </w:p>
          <w:p w:rsidR="00E4321D" w:rsidRPr="00555AB5" w:rsidRDefault="00E4321D" w:rsidP="004D713A">
            <w:pPr>
              <w:pStyle w:val="ListParagraph"/>
              <w:numPr>
                <w:ilvl w:val="0"/>
                <w:numId w:val="43"/>
              </w:numPr>
              <w:ind w:left="313" w:hanging="313"/>
              <w:rPr>
                <w:rFonts w:cs="Arial"/>
              </w:rPr>
            </w:pPr>
            <w:r w:rsidRPr="00555AB5">
              <w:rPr>
                <w:rFonts w:cs="Arial"/>
              </w:rPr>
              <w:t>Put the tablet into the barrel and draw 10ml tap water for 15mg tablet, 25ml tap water for 30mg tablet</w:t>
            </w:r>
          </w:p>
          <w:p w:rsidR="00E4321D" w:rsidRPr="00555AB5" w:rsidRDefault="00E4321D" w:rsidP="004D713A">
            <w:pPr>
              <w:pStyle w:val="ListParagraph"/>
              <w:numPr>
                <w:ilvl w:val="0"/>
                <w:numId w:val="43"/>
              </w:numPr>
              <w:ind w:left="313" w:hanging="313"/>
              <w:rPr>
                <w:rFonts w:cs="Arial"/>
              </w:rPr>
            </w:pPr>
            <w:r w:rsidRPr="00555AB5">
              <w:rPr>
                <w:rFonts w:cs="Arial"/>
              </w:rPr>
              <w:t>Invert the syringe and draw and additional 5ml of air into it</w:t>
            </w:r>
          </w:p>
          <w:p w:rsidR="00E4321D" w:rsidRPr="00555AB5" w:rsidRDefault="00E4321D" w:rsidP="004D713A">
            <w:pPr>
              <w:pStyle w:val="ListParagraph"/>
              <w:numPr>
                <w:ilvl w:val="0"/>
                <w:numId w:val="43"/>
              </w:numPr>
              <w:ind w:left="313" w:hanging="313"/>
              <w:rPr>
                <w:rFonts w:cs="Arial"/>
              </w:rPr>
            </w:pPr>
            <w:r w:rsidRPr="00555AB5">
              <w:rPr>
                <w:rFonts w:cs="Arial"/>
              </w:rPr>
              <w:t>Shake the syringe gently for 10-20 seconds until the tablet is dispersed</w:t>
            </w:r>
          </w:p>
          <w:p w:rsidR="00E4321D" w:rsidRPr="00555AB5" w:rsidRDefault="00E4321D" w:rsidP="004D713A">
            <w:pPr>
              <w:pStyle w:val="ListParagraph"/>
              <w:numPr>
                <w:ilvl w:val="0"/>
                <w:numId w:val="43"/>
              </w:numPr>
              <w:ind w:left="313" w:hanging="313"/>
              <w:rPr>
                <w:rFonts w:cs="Arial"/>
              </w:rPr>
            </w:pPr>
            <w:r w:rsidRPr="00555AB5">
              <w:rPr>
                <w:rFonts w:cs="Arial"/>
              </w:rPr>
              <w:t>Join the syringe to the tube and empty the syringe contents into the NG tube</w:t>
            </w:r>
          </w:p>
          <w:p w:rsidR="00E4321D" w:rsidRPr="00F207C8" w:rsidRDefault="00E4321D" w:rsidP="004D713A">
            <w:pPr>
              <w:pStyle w:val="ListParagraph"/>
              <w:numPr>
                <w:ilvl w:val="0"/>
                <w:numId w:val="43"/>
              </w:numPr>
              <w:ind w:left="313" w:hanging="313"/>
              <w:rPr>
                <w:rFonts w:cs="Arial"/>
              </w:rPr>
            </w:pPr>
            <w:r w:rsidRPr="00555AB5">
              <w:rPr>
                <w:rFonts w:cs="Arial"/>
              </w:rPr>
              <w:t>Refill the syringe with 10ml tap water  for 15mg tablet, 25ml tap water for 30mg tablet, and administer the contents</w:t>
            </w:r>
          </w:p>
        </w:tc>
      </w:tr>
      <w:tr w:rsidR="00E4321D" w:rsidTr="00555AB5">
        <w:trPr>
          <w:trHeight w:val="12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E4321D" w:rsidRPr="00F7375C" w:rsidRDefault="00E4321D" w:rsidP="004D713A">
            <w:pPr>
              <w:rPr>
                <w:rFonts w:cs="Arial"/>
              </w:rPr>
            </w:pPr>
            <w:r w:rsidRPr="00F7375C">
              <w:rPr>
                <w:rFonts w:cs="Arial"/>
              </w:rPr>
              <w:t>Comments</w:t>
            </w:r>
          </w:p>
        </w:tc>
      </w:tr>
      <w:tr w:rsidR="00E4321D" w:rsidTr="004D713A">
        <w:trPr>
          <w:trHeight w:val="23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Pr>
              <w:rPr>
                <w:rFonts w:cs="Arial"/>
              </w:rPr>
            </w:pPr>
            <w:proofErr w:type="spellStart"/>
            <w:r>
              <w:rPr>
                <w:rFonts w:cs="Arial"/>
              </w:rPr>
              <w:t>Lansoprazole</w:t>
            </w:r>
            <w:proofErr w:type="spellEnd"/>
            <w:r>
              <w:rPr>
                <w:rFonts w:cs="Arial"/>
              </w:rPr>
              <w:t xml:space="preserve"> suspension (unlicensed preparation- special):</w:t>
            </w:r>
          </w:p>
          <w:p w:rsidR="00E4321D" w:rsidRDefault="00E4321D" w:rsidP="004D713A">
            <w:r>
              <w:rPr>
                <w:rFonts w:cs="Arial"/>
              </w:rPr>
              <w:t>Consider using for example, in calculating an exact dose for a paediatric patient which cannot be administered using a whole tablet/capsule. Please note that there is no information on administration via enteral feeding tube.</w:t>
            </w:r>
          </w:p>
        </w:tc>
      </w:tr>
      <w:tr w:rsidR="00E4321D" w:rsidTr="004D713A">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2E6A2A" w:rsidRDefault="00E4321D" w:rsidP="004D713A">
            <w:pPr>
              <w:rPr>
                <w:rFonts w:cs="Arial"/>
                <w:sz w:val="20"/>
                <w:szCs w:val="20"/>
              </w:rPr>
            </w:pPr>
            <w:r w:rsidRPr="002E6A2A">
              <w:rPr>
                <w:rFonts w:cs="Arial"/>
                <w:sz w:val="20"/>
                <w:szCs w:val="20"/>
              </w:rPr>
              <w:t>References</w:t>
            </w:r>
          </w:p>
          <w:p w:rsidR="00E4321D" w:rsidRPr="002E6A2A" w:rsidRDefault="00E4321D" w:rsidP="004D713A">
            <w:pPr>
              <w:pStyle w:val="ListParagraph"/>
              <w:numPr>
                <w:ilvl w:val="0"/>
                <w:numId w:val="36"/>
              </w:numPr>
              <w:ind w:left="313" w:hanging="313"/>
              <w:rPr>
                <w:rFonts w:cs="Arial"/>
                <w:sz w:val="20"/>
                <w:szCs w:val="20"/>
              </w:rPr>
            </w:pPr>
            <w:r w:rsidRPr="002E6A2A">
              <w:rPr>
                <w:sz w:val="20"/>
                <w:szCs w:val="20"/>
              </w:rPr>
              <w:t xml:space="preserve">Summary of Product Characteristics (SPC) </w:t>
            </w:r>
            <w:proofErr w:type="spellStart"/>
            <w:r w:rsidRPr="002E6A2A">
              <w:rPr>
                <w:sz w:val="20"/>
                <w:szCs w:val="20"/>
              </w:rPr>
              <w:t>Zoton</w:t>
            </w:r>
            <w:proofErr w:type="spellEnd"/>
            <w:r w:rsidRPr="002E6A2A">
              <w:rPr>
                <w:sz w:val="20"/>
                <w:szCs w:val="20"/>
              </w:rPr>
              <w:t xml:space="preserve"> 15mg </w:t>
            </w:r>
            <w:proofErr w:type="spellStart"/>
            <w:r w:rsidRPr="002E6A2A">
              <w:rPr>
                <w:sz w:val="20"/>
                <w:szCs w:val="20"/>
              </w:rPr>
              <w:t>FasTab</w:t>
            </w:r>
            <w:proofErr w:type="spellEnd"/>
            <w:r w:rsidRPr="002E6A2A">
              <w:rPr>
                <w:sz w:val="20"/>
                <w:szCs w:val="20"/>
              </w:rPr>
              <w:t xml:space="preserve"> (Pfizer) last updated 12/2017 </w:t>
            </w:r>
            <w:hyperlink r:id="rId8" w:history="1">
              <w:r w:rsidRPr="002E6A2A">
                <w:rPr>
                  <w:rStyle w:val="Hyperlink"/>
                  <w:sz w:val="20"/>
                  <w:szCs w:val="20"/>
                </w:rPr>
                <w:t>www.medicines.org.uk</w:t>
              </w:r>
            </w:hyperlink>
            <w:r w:rsidRPr="002E6A2A">
              <w:rPr>
                <w:sz w:val="20"/>
                <w:szCs w:val="20"/>
              </w:rPr>
              <w:t xml:space="preserve"> date accessed 24/10/2019</w:t>
            </w:r>
          </w:p>
          <w:p w:rsidR="00E4321D" w:rsidRPr="002E6A2A" w:rsidRDefault="00E4321D" w:rsidP="004D713A">
            <w:pPr>
              <w:pStyle w:val="ListParagraph"/>
              <w:numPr>
                <w:ilvl w:val="0"/>
                <w:numId w:val="36"/>
              </w:numPr>
              <w:ind w:left="313" w:hanging="313"/>
              <w:rPr>
                <w:rFonts w:cs="Arial"/>
                <w:sz w:val="20"/>
                <w:szCs w:val="20"/>
              </w:rPr>
            </w:pPr>
            <w:r w:rsidRPr="002E6A2A">
              <w:rPr>
                <w:sz w:val="20"/>
                <w:szCs w:val="20"/>
              </w:rPr>
              <w:t xml:space="preserve">SPC </w:t>
            </w:r>
            <w:proofErr w:type="spellStart"/>
            <w:r w:rsidRPr="002E6A2A">
              <w:rPr>
                <w:sz w:val="20"/>
                <w:szCs w:val="20"/>
              </w:rPr>
              <w:t>Lansoprazole</w:t>
            </w:r>
            <w:proofErr w:type="spellEnd"/>
            <w:r w:rsidRPr="002E6A2A">
              <w:rPr>
                <w:sz w:val="20"/>
                <w:szCs w:val="20"/>
              </w:rPr>
              <w:t xml:space="preserve"> 15mg </w:t>
            </w:r>
            <w:r>
              <w:rPr>
                <w:sz w:val="20"/>
                <w:szCs w:val="20"/>
              </w:rPr>
              <w:t xml:space="preserve">and 30mg </w:t>
            </w:r>
            <w:proofErr w:type="spellStart"/>
            <w:r w:rsidRPr="002E6A2A">
              <w:rPr>
                <w:sz w:val="20"/>
                <w:szCs w:val="20"/>
              </w:rPr>
              <w:t>orodispersible</w:t>
            </w:r>
            <w:proofErr w:type="spellEnd"/>
            <w:r w:rsidRPr="002E6A2A">
              <w:rPr>
                <w:sz w:val="20"/>
                <w:szCs w:val="20"/>
              </w:rPr>
              <w:t xml:space="preserve"> tablets (</w:t>
            </w:r>
            <w:proofErr w:type="spellStart"/>
            <w:r w:rsidRPr="002E6A2A">
              <w:rPr>
                <w:sz w:val="20"/>
                <w:szCs w:val="20"/>
              </w:rPr>
              <w:t>Mylan</w:t>
            </w:r>
            <w:proofErr w:type="spellEnd"/>
            <w:r w:rsidRPr="002E6A2A">
              <w:rPr>
                <w:sz w:val="20"/>
                <w:szCs w:val="20"/>
              </w:rPr>
              <w:t xml:space="preserve">) last updated 2/2018 </w:t>
            </w:r>
            <w:hyperlink r:id="rId9" w:history="1">
              <w:r w:rsidRPr="002E6A2A">
                <w:rPr>
                  <w:rStyle w:val="Hyperlink"/>
                  <w:sz w:val="20"/>
                  <w:szCs w:val="20"/>
                </w:rPr>
                <w:t>www.medicines.org.uk</w:t>
              </w:r>
            </w:hyperlink>
            <w:r w:rsidRPr="002E6A2A">
              <w:rPr>
                <w:sz w:val="20"/>
                <w:szCs w:val="20"/>
              </w:rPr>
              <w:t xml:space="preserve"> date accessed 24/10/2019</w:t>
            </w:r>
          </w:p>
          <w:p w:rsidR="00E4321D" w:rsidRPr="002E6A2A" w:rsidRDefault="00E4321D" w:rsidP="004D713A">
            <w:pPr>
              <w:pStyle w:val="ListParagraph"/>
              <w:numPr>
                <w:ilvl w:val="0"/>
                <w:numId w:val="36"/>
              </w:numPr>
              <w:ind w:left="313" w:hanging="313"/>
              <w:rPr>
                <w:rFonts w:cs="Arial"/>
                <w:sz w:val="20"/>
                <w:szCs w:val="20"/>
              </w:rPr>
            </w:pPr>
            <w:r w:rsidRPr="002E6A2A">
              <w:rPr>
                <w:sz w:val="20"/>
                <w:szCs w:val="20"/>
              </w:rPr>
              <w:t xml:space="preserve">SPC </w:t>
            </w:r>
            <w:proofErr w:type="spellStart"/>
            <w:r w:rsidRPr="002E6A2A">
              <w:rPr>
                <w:sz w:val="20"/>
                <w:szCs w:val="20"/>
              </w:rPr>
              <w:t>Lansoprazole</w:t>
            </w:r>
            <w:proofErr w:type="spellEnd"/>
            <w:r w:rsidRPr="002E6A2A">
              <w:rPr>
                <w:sz w:val="20"/>
                <w:szCs w:val="20"/>
              </w:rPr>
              <w:t xml:space="preserve"> 15mg </w:t>
            </w:r>
            <w:proofErr w:type="spellStart"/>
            <w:r w:rsidRPr="002E6A2A">
              <w:rPr>
                <w:sz w:val="20"/>
                <w:szCs w:val="20"/>
              </w:rPr>
              <w:t>orodispersible</w:t>
            </w:r>
            <w:proofErr w:type="spellEnd"/>
            <w:r w:rsidRPr="002E6A2A">
              <w:rPr>
                <w:sz w:val="20"/>
                <w:szCs w:val="20"/>
              </w:rPr>
              <w:t xml:space="preserve"> tablets (Ranbaxy) last updated 27/9/2018 </w:t>
            </w:r>
            <w:hyperlink r:id="rId10" w:history="1">
              <w:r w:rsidRPr="002E6A2A">
                <w:rPr>
                  <w:rStyle w:val="Hyperlink"/>
                  <w:sz w:val="20"/>
                  <w:szCs w:val="20"/>
                </w:rPr>
                <w:t>www.medicines.org.uk</w:t>
              </w:r>
            </w:hyperlink>
            <w:r w:rsidRPr="002E6A2A">
              <w:rPr>
                <w:sz w:val="20"/>
                <w:szCs w:val="20"/>
              </w:rPr>
              <w:t xml:space="preserve"> date accessed 24/10/2019</w:t>
            </w:r>
          </w:p>
          <w:p w:rsidR="00E4321D" w:rsidRPr="00D410B7" w:rsidRDefault="00E4321D" w:rsidP="004D713A">
            <w:pPr>
              <w:pStyle w:val="ListParagraph"/>
              <w:numPr>
                <w:ilvl w:val="0"/>
                <w:numId w:val="36"/>
              </w:numPr>
              <w:ind w:left="313" w:hanging="313"/>
              <w:rPr>
                <w:rFonts w:cs="Arial"/>
                <w:sz w:val="20"/>
                <w:szCs w:val="20"/>
              </w:rPr>
            </w:pPr>
            <w:r w:rsidRPr="002E6A2A">
              <w:rPr>
                <w:sz w:val="20"/>
                <w:szCs w:val="20"/>
              </w:rPr>
              <w:t xml:space="preserve">SPC </w:t>
            </w:r>
            <w:proofErr w:type="spellStart"/>
            <w:r w:rsidRPr="002E6A2A">
              <w:rPr>
                <w:sz w:val="20"/>
                <w:szCs w:val="20"/>
              </w:rPr>
              <w:t>Lansoprazole</w:t>
            </w:r>
            <w:proofErr w:type="spellEnd"/>
            <w:r w:rsidRPr="002E6A2A">
              <w:rPr>
                <w:sz w:val="20"/>
                <w:szCs w:val="20"/>
              </w:rPr>
              <w:t xml:space="preserve"> 15mg </w:t>
            </w:r>
            <w:proofErr w:type="spellStart"/>
            <w:r w:rsidRPr="002E6A2A">
              <w:rPr>
                <w:sz w:val="20"/>
                <w:szCs w:val="20"/>
              </w:rPr>
              <w:t>orodispersible</w:t>
            </w:r>
            <w:proofErr w:type="spellEnd"/>
            <w:r w:rsidRPr="002E6A2A">
              <w:rPr>
                <w:sz w:val="20"/>
                <w:szCs w:val="20"/>
              </w:rPr>
              <w:t xml:space="preserve"> tablets (</w:t>
            </w:r>
            <w:proofErr w:type="spellStart"/>
            <w:r w:rsidRPr="002E6A2A">
              <w:rPr>
                <w:sz w:val="20"/>
                <w:szCs w:val="20"/>
              </w:rPr>
              <w:t>Lupin</w:t>
            </w:r>
            <w:proofErr w:type="spellEnd"/>
            <w:r w:rsidRPr="002E6A2A">
              <w:rPr>
                <w:sz w:val="20"/>
                <w:szCs w:val="20"/>
              </w:rPr>
              <w:t xml:space="preserve">) last updated 1/2019 </w:t>
            </w:r>
            <w:hyperlink r:id="rId11" w:history="1">
              <w:r w:rsidRPr="002E6A2A">
                <w:rPr>
                  <w:rStyle w:val="Hyperlink"/>
                  <w:sz w:val="20"/>
                  <w:szCs w:val="20"/>
                </w:rPr>
                <w:t>www.medicines.org.uk</w:t>
              </w:r>
            </w:hyperlink>
            <w:r w:rsidRPr="002E6A2A">
              <w:rPr>
                <w:sz w:val="20"/>
                <w:szCs w:val="20"/>
              </w:rPr>
              <w:t xml:space="preserve"> date accessed 24/10/2019</w:t>
            </w:r>
          </w:p>
          <w:p w:rsidR="00E4321D" w:rsidRPr="002E6A2A" w:rsidRDefault="00E4321D" w:rsidP="004D713A">
            <w:pPr>
              <w:pStyle w:val="ListParagraph"/>
              <w:numPr>
                <w:ilvl w:val="0"/>
                <w:numId w:val="36"/>
              </w:numPr>
              <w:ind w:left="313" w:hanging="313"/>
              <w:rPr>
                <w:rFonts w:cs="Arial"/>
                <w:sz w:val="20"/>
                <w:szCs w:val="20"/>
              </w:rPr>
            </w:pPr>
            <w:proofErr w:type="spellStart"/>
            <w:r>
              <w:rPr>
                <w:sz w:val="20"/>
                <w:szCs w:val="20"/>
              </w:rPr>
              <w:t>Lansoprazole</w:t>
            </w:r>
            <w:proofErr w:type="spellEnd"/>
            <w:r>
              <w:rPr>
                <w:sz w:val="20"/>
                <w:szCs w:val="20"/>
              </w:rPr>
              <w:t xml:space="preserve"> for gastro-oesophageal reflux disease (GORD) and ulcers leaflet. Medicines for Children published 20/2/2014 </w:t>
            </w:r>
            <w:hyperlink r:id="rId12" w:history="1">
              <w:r w:rsidRPr="001645C7">
                <w:rPr>
                  <w:rStyle w:val="Hyperlink"/>
                  <w:sz w:val="20"/>
                  <w:szCs w:val="20"/>
                </w:rPr>
                <w:t>https://www.medicinesforchildren.org.uk/lansoprazole-gastro-oesophageal-reflux-disease-gord-and-ulcers</w:t>
              </w:r>
            </w:hyperlink>
            <w:r>
              <w:rPr>
                <w:sz w:val="20"/>
                <w:szCs w:val="20"/>
              </w:rPr>
              <w:t xml:space="preserve"> </w:t>
            </w:r>
          </w:p>
          <w:p w:rsidR="00E4321D" w:rsidRPr="002E6A2A" w:rsidRDefault="00E4321D" w:rsidP="004D713A">
            <w:pPr>
              <w:pStyle w:val="ListParagraph"/>
              <w:numPr>
                <w:ilvl w:val="0"/>
                <w:numId w:val="36"/>
              </w:numPr>
              <w:ind w:left="313" w:hanging="313"/>
              <w:rPr>
                <w:sz w:val="20"/>
                <w:szCs w:val="20"/>
              </w:rPr>
            </w:pPr>
            <w:r w:rsidRPr="002E6A2A">
              <w:rPr>
                <w:sz w:val="20"/>
                <w:szCs w:val="20"/>
              </w:rPr>
              <w:t xml:space="preserve">White R and </w:t>
            </w:r>
            <w:proofErr w:type="spellStart"/>
            <w:r w:rsidRPr="002E6A2A">
              <w:rPr>
                <w:sz w:val="20"/>
                <w:szCs w:val="20"/>
              </w:rPr>
              <w:t>Bradnam</w:t>
            </w:r>
            <w:proofErr w:type="spellEnd"/>
            <w:r w:rsidRPr="002E6A2A">
              <w:rPr>
                <w:sz w:val="20"/>
                <w:szCs w:val="20"/>
              </w:rPr>
              <w:t xml:space="preserve"> V. Handbook of Drug Administration via enteral feeding tubes. 3</w:t>
            </w:r>
            <w:r w:rsidRPr="002E6A2A">
              <w:rPr>
                <w:sz w:val="20"/>
                <w:szCs w:val="20"/>
                <w:vertAlign w:val="superscript"/>
              </w:rPr>
              <w:t>rd</w:t>
            </w:r>
            <w:r w:rsidRPr="002E6A2A">
              <w:rPr>
                <w:sz w:val="20"/>
                <w:szCs w:val="20"/>
              </w:rPr>
              <w:t xml:space="preserve"> edition, 2015. Pharmaceutical Press</w:t>
            </w:r>
          </w:p>
          <w:p w:rsidR="00E4321D" w:rsidRPr="00C953E4" w:rsidRDefault="00E4321D" w:rsidP="004D713A">
            <w:pPr>
              <w:pStyle w:val="ListParagraph"/>
              <w:numPr>
                <w:ilvl w:val="0"/>
                <w:numId w:val="36"/>
              </w:numPr>
              <w:ind w:left="313" w:hanging="313"/>
              <w:rPr>
                <w:rFonts w:cs="Arial"/>
              </w:rPr>
            </w:pPr>
            <w:r w:rsidRPr="002E6A2A">
              <w:rPr>
                <w:sz w:val="20"/>
                <w:szCs w:val="20"/>
              </w:rPr>
              <w:t xml:space="preserve">Drug Tariff October 2019 </w:t>
            </w:r>
            <w:hyperlink r:id="rId13" w:history="1">
              <w:r w:rsidRPr="002E6A2A">
                <w:rPr>
                  <w:rStyle w:val="Hyperlink"/>
                  <w:sz w:val="20"/>
                  <w:szCs w:val="20"/>
                </w:rPr>
                <w:t>https://www.nhsbsa.nhs.uk/pharmacies-gp-practices-and-appliance-contractors/drug-tariff</w:t>
              </w:r>
            </w:hyperlink>
          </w:p>
        </w:tc>
      </w:tr>
      <w:tr w:rsidR="00E4321D" w:rsidTr="00555AB5">
        <w:trPr>
          <w:trHeight w:val="39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E4321D" w:rsidTr="004D713A">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Author: Vicki Kong, QIPP Programme Pharmacist, BHR CCGs</w:t>
            </w:r>
          </w:p>
          <w:p w:rsidR="00E4321D" w:rsidRPr="00F7375C" w:rsidRDefault="00E4321D" w:rsidP="004D713A">
            <w:pPr>
              <w:rPr>
                <w:rFonts w:cs="Arial"/>
              </w:rPr>
            </w:pPr>
            <w:r w:rsidRPr="00F7375C">
              <w:rPr>
                <w:rFonts w:cs="Arial"/>
              </w:rPr>
              <w:t>Approved by BHR CCGs Area Prescribing sub-Committees:</w:t>
            </w:r>
            <w:r w:rsidR="00555AB5">
              <w:rPr>
                <w:rFonts w:cs="Arial"/>
              </w:rPr>
              <w:t xml:space="preserve"> 26 November 2019</w:t>
            </w:r>
          </w:p>
        </w:tc>
      </w:tr>
      <w:tr w:rsidR="00E4321D" w:rsidTr="004D713A">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Review date:</w:t>
            </w:r>
            <w:r w:rsidR="00555AB5">
              <w:rPr>
                <w:rFonts w:cs="Arial"/>
              </w:rPr>
              <w:t xml:space="preserve"> November 2021</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Pr>
                <w:rFonts w:cs="Arial"/>
              </w:rPr>
              <w:t xml:space="preserve">Version: </w:t>
            </w:r>
            <w:r w:rsidR="00555AB5">
              <w:rPr>
                <w:rFonts w:cs="Arial"/>
              </w:rPr>
              <w:t>1</w:t>
            </w:r>
          </w:p>
        </w:tc>
      </w:tr>
    </w:tbl>
    <w:p w:rsidR="00E3055A" w:rsidRDefault="00E3055A" w:rsidP="00555AB5"/>
    <w:sectPr w:rsidR="00E3055A" w:rsidSect="00E3055A">
      <w:headerReference w:type="default"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A51" w:rsidRDefault="006D1A51" w:rsidP="006D1A51">
    <w:pPr>
      <w:pStyle w:val="Footer"/>
      <w:tabs>
        <w:tab w:val="clear" w:pos="4513"/>
        <w:tab w:val="clear" w:pos="9026"/>
        <w:tab w:val="left" w:pos="7530"/>
      </w:tabs>
    </w:pPr>
    <w:r>
      <w:rPr>
        <w:noProof/>
        <w:lang w:eastAsia="en-GB"/>
      </w:rPr>
      <w:drawing>
        <wp:anchor distT="0" distB="0" distL="114300" distR="114300" simplePos="0" relativeHeight="251663360" behindDoc="1" locked="0" layoutInCell="1" allowOverlap="1" wp14:anchorId="0B770446" wp14:editId="6FEBB9E2">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6D1A51" w:rsidP="000750B8">
    <w:pPr>
      <w:pStyle w:val="Header"/>
      <w:jc w:val="right"/>
    </w:pPr>
    <w:r>
      <w:rPr>
        <w:noProof/>
        <w:lang w:eastAsia="en-GB"/>
      </w:rPr>
      <w:drawing>
        <wp:anchor distT="0" distB="0" distL="114300" distR="114300" simplePos="0" relativeHeight="251661312" behindDoc="0" locked="0" layoutInCell="1" allowOverlap="1" wp14:anchorId="127D57A1" wp14:editId="6D976AFE">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1SKrrdRmNnGx8LeX/SEHLjOCpKbuFRIXZu18vkbOYRdV15xGO6Rs9jA86ZnE1cMj3REKHy70iYxvY9XJ193LQ==" w:salt="19yP2HSgaahC7rRhlwctC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55AB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5F343F"/>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D1A51"/>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3EB0"/>
    <w:rsid w:val="00C519C8"/>
    <w:rsid w:val="00C61A2C"/>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73BA4"/>
    <w:rsid w:val="00D82A51"/>
    <w:rsid w:val="00D97D47"/>
    <w:rsid w:val="00DA205A"/>
    <w:rsid w:val="00DA7366"/>
    <w:rsid w:val="00DB0AE1"/>
    <w:rsid w:val="00DC53FE"/>
    <w:rsid w:val="00DC6086"/>
    <w:rsid w:val="00DD4709"/>
    <w:rsid w:val="00DD5319"/>
    <w:rsid w:val="00DD6900"/>
    <w:rsid w:val="00DE4A25"/>
    <w:rsid w:val="00DF7D00"/>
    <w:rsid w:val="00E159AF"/>
    <w:rsid w:val="00E22943"/>
    <w:rsid w:val="00E3055A"/>
    <w:rsid w:val="00E31C78"/>
    <w:rsid w:val="00E4321D"/>
    <w:rsid w:val="00E51F8F"/>
    <w:rsid w:val="00E52E30"/>
    <w:rsid w:val="00E6760B"/>
    <w:rsid w:val="00E73F03"/>
    <w:rsid w:val="00E805CD"/>
    <w:rsid w:val="00E8609B"/>
    <w:rsid w:val="00EB08B7"/>
    <w:rsid w:val="00ED329C"/>
    <w:rsid w:val="00EE1154"/>
    <w:rsid w:val="00EF664B"/>
    <w:rsid w:val="00F14909"/>
    <w:rsid w:val="00F52982"/>
    <w:rsid w:val="00F64E36"/>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yperlink" Target="https://www.nhsbsa.nhs.uk/pharmacies-gp-practices-and-appliance-contractors/drug-tarif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inesforchildren.org.uk/lansoprazole-gastro-oesophageal-reflux-disease-gord-and-ul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dicine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D94E-F074-4BD8-8340-4DAA771F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5</cp:revision>
  <dcterms:created xsi:type="dcterms:W3CDTF">2019-11-27T13:49:00Z</dcterms:created>
  <dcterms:modified xsi:type="dcterms:W3CDTF">2019-11-27T14:14:00Z</dcterms:modified>
</cp:coreProperties>
</file>