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21D" w:rsidRDefault="00E4321D" w:rsidP="00E4321D">
      <w:bookmarkStart w:id="0" w:name="_GoBack"/>
      <w:bookmarkEnd w:id="0"/>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972"/>
        <w:gridCol w:w="1701"/>
      </w:tblGrid>
      <w:tr w:rsidR="00E4321D" w:rsidTr="004D713A">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E4321D" w:rsidRDefault="00E4321D" w:rsidP="004D713A">
            <w:pPr>
              <w:pStyle w:val="Heading1"/>
            </w:pPr>
            <w:bookmarkStart w:id="1" w:name="_Diltiazem_cream"/>
            <w:bookmarkStart w:id="2" w:name="_Diltiazem_topical"/>
            <w:bookmarkEnd w:id="1"/>
            <w:bookmarkEnd w:id="2"/>
            <w:proofErr w:type="spellStart"/>
            <w:r>
              <w:t>Diltiazem</w:t>
            </w:r>
            <w:proofErr w:type="spellEnd"/>
            <w:r>
              <w:t xml:space="preserve"> topical</w:t>
            </w:r>
          </w:p>
        </w:tc>
      </w:tr>
      <w:tr w:rsidR="00E4321D" w:rsidTr="004D713A">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E4321D" w:rsidRDefault="00E4321D" w:rsidP="004D713A">
            <w:pPr>
              <w:rPr>
                <w:rFonts w:cs="Arial"/>
              </w:rPr>
            </w:pPr>
            <w:r w:rsidRPr="00F7375C">
              <w:rPr>
                <w:rFonts w:cs="Arial"/>
              </w:rPr>
              <w:t xml:space="preserve">Preparations listed in </w:t>
            </w:r>
            <w:r>
              <w:rPr>
                <w:rFonts w:cs="Arial"/>
              </w:rPr>
              <w:t xml:space="preserve">the </w:t>
            </w:r>
            <w:r w:rsidRPr="00F7375C">
              <w:rPr>
                <w:rFonts w:cs="Arial"/>
              </w:rPr>
              <w:t>Drug tariff</w:t>
            </w:r>
          </w:p>
          <w:p w:rsidR="00E4321D" w:rsidRPr="00FF40C6" w:rsidRDefault="00E4321D" w:rsidP="004D713A">
            <w:pPr>
              <w:rPr>
                <w:rFonts w:cs="Arial"/>
              </w:rPr>
            </w:pPr>
            <w:r w:rsidRPr="00FF40C6">
              <w:rPr>
                <w:rFonts w:cs="Arial"/>
                <w:b/>
              </w:rPr>
              <w:t>Hover the mouse over the £ sign for DT prices</w:t>
            </w:r>
          </w:p>
        </w:tc>
        <w:tc>
          <w:tcPr>
            <w:tcW w:w="5359"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C65444" w:rsidP="004D713A">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E4321D" w:rsidRPr="00C50669">
                <w:rPr>
                  <w:rStyle w:val="Hyperlink"/>
                  <w:rFonts w:cs="Arial"/>
                  <w:b/>
                </w:rPr>
                <w:t>Part VIIIA (hover the mouse here for more info):</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359"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Glyceryl</w:t>
            </w:r>
            <w:proofErr w:type="spellEnd"/>
            <w:r>
              <w:t xml:space="preserve"> </w:t>
            </w:r>
            <w:proofErr w:type="spellStart"/>
            <w:r>
              <w:t>trinitrate</w:t>
            </w:r>
            <w:proofErr w:type="spellEnd"/>
            <w:r>
              <w:t xml:space="preserve"> 0.4% rectal ointment (</w:t>
            </w:r>
            <w:proofErr w:type="spellStart"/>
            <w:r>
              <w:t>Rectogesic</w:t>
            </w:r>
            <w:proofErr w:type="spellEnd"/>
            <w: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21D" w:rsidRPr="00565405" w:rsidRDefault="00E4321D" w:rsidP="004D713A">
            <w:pPr>
              <w:rPr>
                <w:rFonts w:cs="Arial"/>
              </w:rPr>
            </w:pPr>
            <w:r w:rsidRPr="00565405">
              <w:rPr>
                <w:rFonts w:cs="Arial"/>
              </w:rPr>
              <w:t>£39.30 for 30g</w:t>
            </w:r>
          </w:p>
        </w:tc>
      </w:tr>
      <w:tr w:rsidR="00E4321D" w:rsidTr="004D713A">
        <w:trPr>
          <w:trHeight w:val="357"/>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359"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C65444" w:rsidP="004D713A">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E4321D" w:rsidRPr="00C50669">
                <w:rPr>
                  <w:rStyle w:val="Hyperlink"/>
                  <w:rFonts w:cs="Arial"/>
                  <w:b/>
                </w:rPr>
                <w:t>Part VIIIB (hover the mouse here for more info):</w:t>
              </w:r>
            </w:hyperlink>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21D" w:rsidRPr="00FF40C6" w:rsidRDefault="00E4321D" w:rsidP="004D713A">
            <w:pPr>
              <w:rPr>
                <w:rFonts w:cs="Arial"/>
              </w:rPr>
            </w:pPr>
            <w:r w:rsidRPr="00FF40C6">
              <w:rPr>
                <w:rFonts w:cs="Arial"/>
                <w:b/>
              </w:rPr>
              <w:t>DT price</w:t>
            </w:r>
          </w:p>
        </w:tc>
      </w:tr>
      <w:tr w:rsidR="00E4321D" w:rsidTr="004D713A">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359"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Diltiazem</w:t>
            </w:r>
            <w:proofErr w:type="spellEnd"/>
            <w:r>
              <w:t xml:space="preserve"> 2% cream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21D" w:rsidRPr="00322C0B" w:rsidRDefault="00C65444" w:rsidP="004D713A">
            <w:pPr>
              <w:jc w:val="center"/>
              <w:rPr>
                <w:rFonts w:cs="Arial"/>
                <w:b/>
              </w:rPr>
            </w:pPr>
            <w:hyperlink w:anchor="_Diltiazem_topical" w:tooltip="Cost for the first 30g is £29.43. Cost for each extra gram thereafter: £0.24" w:history="1">
              <w:r w:rsidR="00E4321D" w:rsidRPr="00322C0B">
                <w:rPr>
                  <w:rStyle w:val="Hyperlink"/>
                  <w:rFonts w:cs="Arial"/>
                  <w:b/>
                </w:rPr>
                <w:t>£</w:t>
              </w:r>
            </w:hyperlink>
          </w:p>
        </w:tc>
      </w:tr>
      <w:tr w:rsidR="00E4321D" w:rsidTr="004D713A">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E4321D" w:rsidRPr="00F7375C" w:rsidRDefault="00E4321D" w:rsidP="004D713A">
            <w:pPr>
              <w:rPr>
                <w:rFonts w:cs="Arial"/>
              </w:rPr>
            </w:pPr>
          </w:p>
        </w:tc>
        <w:tc>
          <w:tcPr>
            <w:tcW w:w="5359" w:type="dxa"/>
            <w:gridSpan w:val="2"/>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proofErr w:type="spellStart"/>
            <w:r>
              <w:t>Diltiazem</w:t>
            </w:r>
            <w:proofErr w:type="spellEnd"/>
            <w:r>
              <w:t xml:space="preserve"> 2% ointment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321D" w:rsidRPr="00322C0B" w:rsidRDefault="00C65444" w:rsidP="004D713A">
            <w:pPr>
              <w:jc w:val="center"/>
              <w:rPr>
                <w:rFonts w:cs="Arial"/>
              </w:rPr>
            </w:pPr>
            <w:hyperlink w:anchor="_Diltiazem_cream" w:tooltip="Cost for the first 30g is £16.85. Cost for each extra gram thereafter: £0.01" w:history="1">
              <w:r w:rsidR="00E4321D" w:rsidRPr="00CC4618">
                <w:rPr>
                  <w:rStyle w:val="Hyperlink"/>
                  <w:rFonts w:cs="Arial"/>
                  <w:b/>
                </w:rPr>
                <w:t>£</w:t>
              </w:r>
            </w:hyperlink>
          </w:p>
        </w:tc>
      </w:tr>
      <w:tr w:rsidR="00E4321D" w:rsidTr="004D713A">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E4321D" w:rsidRPr="00F7375C" w:rsidRDefault="00E4321D" w:rsidP="004D713A">
            <w:pPr>
              <w:rPr>
                <w:rFonts w:cs="Arial"/>
              </w:rPr>
            </w:pPr>
            <w:r w:rsidRPr="00F7375C">
              <w:rPr>
                <w:rFonts w:cs="Arial"/>
              </w:rPr>
              <w:t>Administration in swallowing difficulties</w:t>
            </w:r>
          </w:p>
        </w:tc>
      </w:tr>
      <w:tr w:rsidR="00E4321D" w:rsidTr="004D713A">
        <w:trPr>
          <w:trHeight w:val="16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E4321D" w:rsidP="004D713A">
            <w:pPr>
              <w:rPr>
                <w:rFonts w:cs="Arial"/>
              </w:rPr>
            </w:pPr>
            <w:r>
              <w:rPr>
                <w:rFonts w:cs="Arial"/>
              </w:rPr>
              <w:t>N/A</w:t>
            </w:r>
          </w:p>
        </w:tc>
      </w:tr>
      <w:tr w:rsidR="00E4321D" w:rsidTr="004D713A">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E4321D" w:rsidRPr="00F7375C" w:rsidRDefault="00E4321D" w:rsidP="004D713A">
            <w:pPr>
              <w:rPr>
                <w:rFonts w:cs="Arial"/>
              </w:rPr>
            </w:pPr>
            <w:r w:rsidRPr="00F7375C">
              <w:rPr>
                <w:rFonts w:cs="Arial"/>
              </w:rPr>
              <w:t>Administration in enteral feeding tube</w:t>
            </w:r>
          </w:p>
        </w:tc>
      </w:tr>
      <w:tr w:rsidR="00E4321D" w:rsidTr="004D713A">
        <w:trPr>
          <w:trHeight w:val="21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Pr="00F7375C" w:rsidRDefault="00E4321D" w:rsidP="004D713A">
            <w:pPr>
              <w:rPr>
                <w:rFonts w:cs="Arial"/>
              </w:rPr>
            </w:pPr>
            <w:r>
              <w:rPr>
                <w:rFonts w:cs="Arial"/>
              </w:rPr>
              <w:t>N/A</w:t>
            </w:r>
          </w:p>
        </w:tc>
      </w:tr>
      <w:tr w:rsidR="00E4321D" w:rsidTr="004D713A">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E4321D" w:rsidRPr="00F7375C" w:rsidRDefault="00E4321D" w:rsidP="004D713A">
            <w:pPr>
              <w:rPr>
                <w:rFonts w:cs="Arial"/>
              </w:rPr>
            </w:pPr>
            <w:r w:rsidRPr="00F7375C">
              <w:rPr>
                <w:rFonts w:cs="Arial"/>
              </w:rPr>
              <w:t>Comments</w:t>
            </w:r>
          </w:p>
        </w:tc>
      </w:tr>
      <w:tr w:rsidR="00E4321D" w:rsidTr="004D713A">
        <w:trPr>
          <w:trHeight w:val="1805"/>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E4321D" w:rsidRDefault="00E4321D" w:rsidP="004D713A">
            <w:r>
              <w:t xml:space="preserve">Although there are no licensed </w:t>
            </w:r>
            <w:proofErr w:type="spellStart"/>
            <w:r>
              <w:t>diltiazem</w:t>
            </w:r>
            <w:proofErr w:type="spellEnd"/>
            <w:r>
              <w:t xml:space="preserve"> topical preparations to treat anal fissures, these can be prescribed as specials: </w:t>
            </w:r>
            <w:proofErr w:type="spellStart"/>
            <w:r>
              <w:t>Diltiazem</w:t>
            </w:r>
            <w:proofErr w:type="spellEnd"/>
            <w:r>
              <w:t xml:space="preserve"> 2% cream is on BHRUT formulary</w:t>
            </w:r>
            <w:r w:rsidRPr="00E90313">
              <w:rPr>
                <w:rFonts w:cs="Arial"/>
                <w:vertAlign w:val="superscript"/>
              </w:rPr>
              <w:t>1</w:t>
            </w:r>
            <w:r>
              <w:t xml:space="preserve"> and </w:t>
            </w:r>
            <w:proofErr w:type="spellStart"/>
            <w:r>
              <w:t>diltiazem</w:t>
            </w:r>
            <w:proofErr w:type="spellEnd"/>
            <w:r>
              <w:t xml:space="preserve"> 2% ointment is on </w:t>
            </w:r>
            <w:proofErr w:type="spellStart"/>
            <w:proofErr w:type="gramStart"/>
            <w:r>
              <w:t>Barts</w:t>
            </w:r>
            <w:proofErr w:type="spellEnd"/>
            <w:proofErr w:type="gramEnd"/>
            <w:r>
              <w:t xml:space="preserve"> health formulary</w:t>
            </w:r>
            <w:r>
              <w:rPr>
                <w:rFonts w:cs="Arial"/>
                <w:vertAlign w:val="superscript"/>
              </w:rPr>
              <w:t>2</w:t>
            </w:r>
            <w:r>
              <w:t xml:space="preserve">. Oral preparations of </w:t>
            </w:r>
            <w:proofErr w:type="spellStart"/>
            <w:r>
              <w:t>diltiazem</w:t>
            </w:r>
            <w:proofErr w:type="spellEnd"/>
            <w:r>
              <w:t xml:space="preserve"> are licensed to treat angina and hypertension and are not applicable for this indication. </w:t>
            </w:r>
          </w:p>
          <w:p w:rsidR="00E4321D" w:rsidRDefault="00E4321D" w:rsidP="004D713A"/>
          <w:p w:rsidR="00E4321D" w:rsidRDefault="00E4321D" w:rsidP="004D713A">
            <w:proofErr w:type="spellStart"/>
            <w:r>
              <w:t>Glyceryl</w:t>
            </w:r>
            <w:proofErr w:type="spellEnd"/>
            <w:r>
              <w:t xml:space="preserve"> </w:t>
            </w:r>
            <w:proofErr w:type="spellStart"/>
            <w:r>
              <w:t>trinitate</w:t>
            </w:r>
            <w:proofErr w:type="spellEnd"/>
            <w:r>
              <w:t xml:space="preserve"> 0.4% ointment is a licensed product for treating anal fissures, however it is associated with a high frequency of headaches which can be severe and cause people to stop treatment</w:t>
            </w:r>
            <w:r>
              <w:rPr>
                <w:rFonts w:cs="Arial"/>
                <w:vertAlign w:val="superscript"/>
              </w:rPr>
              <w:t>3</w:t>
            </w:r>
            <w:proofErr w:type="gramStart"/>
            <w:r>
              <w:rPr>
                <w:rFonts w:cs="Arial"/>
                <w:vertAlign w:val="superscript"/>
              </w:rPr>
              <w:t>,4,5</w:t>
            </w:r>
            <w:proofErr w:type="gramEnd"/>
            <w:r>
              <w:t xml:space="preserve">. </w:t>
            </w:r>
          </w:p>
          <w:p w:rsidR="00E4321D" w:rsidRDefault="00E4321D" w:rsidP="004D713A"/>
          <w:p w:rsidR="00E4321D" w:rsidRDefault="00E4321D" w:rsidP="004D713A">
            <w:r>
              <w:t>A Cochrane review</w:t>
            </w:r>
            <w:r>
              <w:rPr>
                <w:rFonts w:cs="Arial"/>
                <w:vertAlign w:val="superscript"/>
              </w:rPr>
              <w:t>4</w:t>
            </w:r>
            <w:r>
              <w:t xml:space="preserve"> (cited from UKMI</w:t>
            </w:r>
            <w:r>
              <w:rPr>
                <w:rFonts w:cs="Arial"/>
                <w:vertAlign w:val="superscript"/>
              </w:rPr>
              <w:t>5</w:t>
            </w:r>
            <w:r>
              <w:t>) showed that botulinum toxin and calcium channel blockers (</w:t>
            </w:r>
            <w:proofErr w:type="spellStart"/>
            <w:r>
              <w:t>diltiazem</w:t>
            </w:r>
            <w:proofErr w:type="spellEnd"/>
            <w:r>
              <w:t xml:space="preserve"> and </w:t>
            </w:r>
            <w:proofErr w:type="spellStart"/>
            <w:r>
              <w:t>nifedipine</w:t>
            </w:r>
            <w:proofErr w:type="spellEnd"/>
            <w:r>
              <w:t xml:space="preserve">) were equivalent to </w:t>
            </w:r>
            <w:proofErr w:type="spellStart"/>
            <w:r>
              <w:t>glyceryl</w:t>
            </w:r>
            <w:proofErr w:type="spellEnd"/>
            <w:r>
              <w:t xml:space="preserve"> </w:t>
            </w:r>
            <w:proofErr w:type="spellStart"/>
            <w:r>
              <w:t>trinitrate</w:t>
            </w:r>
            <w:proofErr w:type="spellEnd"/>
            <w:r>
              <w:t xml:space="preserve"> in efficacy and had few side effects. None of the medical treatments studied approached the efficacy of surgical </w:t>
            </w:r>
            <w:proofErr w:type="spellStart"/>
            <w:r>
              <w:t>sphincerectomy</w:t>
            </w:r>
            <w:proofErr w:type="spellEnd"/>
            <w:r>
              <w:t xml:space="preserve"> but none were associated with incontinence. </w:t>
            </w:r>
          </w:p>
          <w:p w:rsidR="00E4321D" w:rsidRDefault="00E4321D" w:rsidP="004D713A"/>
        </w:tc>
      </w:tr>
      <w:tr w:rsidR="00E4321D" w:rsidTr="004D713A">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References</w:t>
            </w:r>
          </w:p>
          <w:p w:rsidR="00E4321D" w:rsidRDefault="00E4321D" w:rsidP="004D713A">
            <w:pPr>
              <w:pStyle w:val="ListParagraph"/>
              <w:numPr>
                <w:ilvl w:val="0"/>
                <w:numId w:val="30"/>
              </w:numPr>
              <w:ind w:left="313" w:hanging="284"/>
              <w:rPr>
                <w:rFonts w:cs="Arial"/>
              </w:rPr>
            </w:pPr>
            <w:r>
              <w:rPr>
                <w:rFonts w:cs="Arial"/>
              </w:rPr>
              <w:t xml:space="preserve">Barking Havering &amp; Redbridge University NHS Trust formulary. Last updated July 2019 </w:t>
            </w:r>
            <w:hyperlink r:id="rId8" w:history="1">
              <w:r w:rsidRPr="00326AA0">
                <w:rPr>
                  <w:rStyle w:val="Hyperlink"/>
                  <w:rFonts w:cs="Arial"/>
                </w:rPr>
                <w:t>https://www.bhrhospitals.nhs.uk/pharmacy-services</w:t>
              </w:r>
            </w:hyperlink>
            <w:r>
              <w:rPr>
                <w:rFonts w:cs="Arial"/>
              </w:rPr>
              <w:t xml:space="preserve"> </w:t>
            </w:r>
          </w:p>
          <w:p w:rsidR="00E4321D" w:rsidRDefault="00E4321D" w:rsidP="004D713A">
            <w:pPr>
              <w:pStyle w:val="ListParagraph"/>
              <w:numPr>
                <w:ilvl w:val="0"/>
                <w:numId w:val="30"/>
              </w:numPr>
              <w:ind w:left="313" w:hanging="284"/>
              <w:rPr>
                <w:rFonts w:cs="Arial"/>
              </w:rPr>
            </w:pPr>
            <w:proofErr w:type="spellStart"/>
            <w:r>
              <w:rPr>
                <w:rFonts w:cs="Arial"/>
              </w:rPr>
              <w:t>Barts</w:t>
            </w:r>
            <w:proofErr w:type="spellEnd"/>
            <w:r>
              <w:rPr>
                <w:rFonts w:cs="Arial"/>
              </w:rPr>
              <w:t xml:space="preserve"> Health Formulary. Last updated November 2017 </w:t>
            </w:r>
          </w:p>
          <w:p w:rsidR="00E4321D" w:rsidRDefault="00E4321D" w:rsidP="004D713A">
            <w:pPr>
              <w:pStyle w:val="ListParagraph"/>
              <w:numPr>
                <w:ilvl w:val="0"/>
                <w:numId w:val="30"/>
              </w:numPr>
              <w:ind w:left="313" w:hanging="284"/>
              <w:rPr>
                <w:rFonts w:cs="Arial"/>
              </w:rPr>
            </w:pPr>
            <w:r>
              <w:rPr>
                <w:rFonts w:cs="Arial"/>
              </w:rPr>
              <w:t xml:space="preserve">NICE Evidence summary. Chronic anal fissure: 2% topical </w:t>
            </w:r>
            <w:proofErr w:type="spellStart"/>
            <w:r>
              <w:rPr>
                <w:rFonts w:cs="Arial"/>
              </w:rPr>
              <w:t>diltiazem</w:t>
            </w:r>
            <w:proofErr w:type="spellEnd"/>
            <w:r>
              <w:rPr>
                <w:rFonts w:cs="Arial"/>
              </w:rPr>
              <w:t xml:space="preserve"> hydrochloride. January 2013 </w:t>
            </w:r>
            <w:hyperlink r:id="rId9" w:history="1">
              <w:r w:rsidRPr="00326AA0">
                <w:rPr>
                  <w:rStyle w:val="Hyperlink"/>
                  <w:rFonts w:cs="Arial"/>
                </w:rPr>
                <w:t>https://www.nice.org.uk/advice/esuom3/chapter/Key-points-from-the-evidence</w:t>
              </w:r>
            </w:hyperlink>
            <w:r>
              <w:rPr>
                <w:rFonts w:cs="Arial"/>
              </w:rPr>
              <w:t xml:space="preserve"> </w:t>
            </w:r>
          </w:p>
          <w:p w:rsidR="00E4321D" w:rsidRPr="004C63C7" w:rsidRDefault="00E4321D" w:rsidP="004D713A">
            <w:pPr>
              <w:pStyle w:val="ListParagraph"/>
              <w:numPr>
                <w:ilvl w:val="0"/>
                <w:numId w:val="30"/>
              </w:numPr>
              <w:ind w:left="313" w:hanging="284"/>
              <w:rPr>
                <w:rStyle w:val="source-copyright"/>
                <w:rFonts w:cs="Arial"/>
              </w:rPr>
            </w:pPr>
            <w:r w:rsidRPr="004C63C7">
              <w:rPr>
                <w:rStyle w:val="source-copyright"/>
              </w:rPr>
              <w:t xml:space="preserve">Nelson RL, Thomas K, Morgan J, Jones A. </w:t>
            </w:r>
            <w:proofErr w:type="spellStart"/>
            <w:r w:rsidRPr="004C63C7">
              <w:rPr>
                <w:rStyle w:val="source-copyright"/>
              </w:rPr>
              <w:t>Non surgical</w:t>
            </w:r>
            <w:proofErr w:type="spellEnd"/>
            <w:r w:rsidRPr="004C63C7">
              <w:rPr>
                <w:rStyle w:val="source-copyright"/>
              </w:rPr>
              <w:t xml:space="preserve"> therapy for anal fissure. Cochrane Database of Systematic Reviews 2012, Issue 2. Art. No.: CD003431. DOI: 10.1002/14651858.CD003431.pub3.</w:t>
            </w:r>
          </w:p>
          <w:p w:rsidR="00E4321D" w:rsidRPr="004C63C7" w:rsidRDefault="00E4321D" w:rsidP="004D713A">
            <w:pPr>
              <w:pStyle w:val="ListParagraph"/>
              <w:numPr>
                <w:ilvl w:val="0"/>
                <w:numId w:val="30"/>
              </w:numPr>
              <w:ind w:left="313" w:hanging="284"/>
              <w:rPr>
                <w:rFonts w:cs="Arial"/>
              </w:rPr>
            </w:pPr>
            <w:r>
              <w:rPr>
                <w:rStyle w:val="source-copyright"/>
              </w:rPr>
              <w:t>UKMI Q&amp;A 290.2 ‘How effective are topical calcium-channel blockers for anal fissure?’ prepared 23 January 2013</w:t>
            </w:r>
            <w:r w:rsidRPr="004C63C7">
              <w:rPr>
                <w:rStyle w:val="source-copyright"/>
              </w:rPr>
              <w:t xml:space="preserve"> </w:t>
            </w:r>
            <w:r w:rsidRPr="004C63C7">
              <w:rPr>
                <w:rFonts w:cs="Arial"/>
              </w:rPr>
              <w:t xml:space="preserve"> </w:t>
            </w:r>
            <w:hyperlink r:id="rId10" w:history="1">
              <w:r w:rsidRPr="00326AA0">
                <w:rPr>
                  <w:rStyle w:val="Hyperlink"/>
                  <w:rFonts w:cs="Arial"/>
                </w:rPr>
                <w:t>https://www.sps.nhs.uk/articles/how-effective-are-topical-calcium-channel-blockers-for-anal-fissure/</w:t>
              </w:r>
            </w:hyperlink>
            <w:r>
              <w:rPr>
                <w:rFonts w:cs="Arial"/>
              </w:rPr>
              <w:t xml:space="preserve"> </w:t>
            </w:r>
          </w:p>
          <w:p w:rsidR="00E4321D" w:rsidRPr="003C16B9" w:rsidRDefault="00E4321D" w:rsidP="004D713A">
            <w:pPr>
              <w:pStyle w:val="ListParagraph"/>
              <w:numPr>
                <w:ilvl w:val="0"/>
                <w:numId w:val="30"/>
              </w:numPr>
              <w:ind w:left="313" w:hanging="284"/>
              <w:rPr>
                <w:rFonts w:cs="Arial"/>
              </w:rPr>
            </w:pPr>
            <w:r>
              <w:t xml:space="preserve">Drug Tariff September 2019 </w:t>
            </w:r>
            <w:hyperlink r:id="rId11" w:history="1">
              <w:r>
                <w:rPr>
                  <w:rStyle w:val="Hyperlink"/>
                </w:rPr>
                <w:t>https://www.nhsbsa.nhs.uk/pharmacies-gp-practices-and-appliance-contractors/drug-tariff</w:t>
              </w:r>
            </w:hyperlink>
          </w:p>
        </w:tc>
      </w:tr>
      <w:tr w:rsidR="00E4321D" w:rsidTr="004D713A">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E4321D" w:rsidTr="004D713A">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Author: Vicki Kong, QIPP Programme Pharmacist, BHR CCGs</w:t>
            </w:r>
          </w:p>
          <w:p w:rsidR="00E4321D" w:rsidRPr="00F7375C" w:rsidRDefault="00E4321D" w:rsidP="004D713A">
            <w:pPr>
              <w:rPr>
                <w:rFonts w:cs="Arial"/>
              </w:rPr>
            </w:pPr>
            <w:r w:rsidRPr="00F7375C">
              <w:rPr>
                <w:rFonts w:cs="Arial"/>
              </w:rPr>
              <w:t>Approved by BHR CCGs Area Prescribing sub-Committees:</w:t>
            </w:r>
            <w:r w:rsidR="00DC2EE3">
              <w:rPr>
                <w:rFonts w:cs="Arial"/>
              </w:rPr>
              <w:t xml:space="preserve"> 26 November 2019</w:t>
            </w:r>
          </w:p>
        </w:tc>
      </w:tr>
      <w:tr w:rsidR="00E4321D" w:rsidTr="004D713A">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sidRPr="00F7375C">
              <w:rPr>
                <w:rFonts w:cs="Arial"/>
              </w:rPr>
              <w:t>Review date:</w:t>
            </w:r>
            <w:r w:rsidR="00DC2EE3">
              <w:rPr>
                <w:rFonts w:cs="Arial"/>
              </w:rPr>
              <w:t xml:space="preserve"> November 2021</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E4321D" w:rsidRPr="00F7375C" w:rsidRDefault="00E4321D" w:rsidP="004D713A">
            <w:pPr>
              <w:rPr>
                <w:rFonts w:cs="Arial"/>
              </w:rPr>
            </w:pPr>
            <w:r>
              <w:rPr>
                <w:rFonts w:cs="Arial"/>
              </w:rPr>
              <w:t xml:space="preserve">Version: </w:t>
            </w:r>
            <w:r w:rsidR="00DC2EE3">
              <w:rPr>
                <w:rFonts w:cs="Arial"/>
              </w:rPr>
              <w:t>1</w:t>
            </w:r>
          </w:p>
        </w:tc>
      </w:tr>
    </w:tbl>
    <w:p w:rsidR="00E4321D" w:rsidRDefault="00E4321D" w:rsidP="00E4321D">
      <w:pPr>
        <w:pStyle w:val="Header"/>
        <w:tabs>
          <w:tab w:val="clear" w:pos="4513"/>
          <w:tab w:val="clear" w:pos="9026"/>
        </w:tabs>
      </w:pPr>
    </w:p>
    <w:sectPr w:rsidR="00E4321D" w:rsidSect="00E3055A">
      <w:headerReference w:type="default"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64B" w:rsidRDefault="00EF664B" w:rsidP="00F72AFB">
      <w:r>
        <w:separator/>
      </w:r>
    </w:p>
  </w:endnote>
  <w:endnote w:type="continuationSeparator" w:id="0">
    <w:p w:rsidR="00EF664B" w:rsidRDefault="00EF664B"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72E" w:rsidRDefault="00E8472E">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64B" w:rsidRDefault="00EF664B" w:rsidP="00F72AFB">
      <w:r>
        <w:separator/>
      </w:r>
    </w:p>
  </w:footnote>
  <w:footnote w:type="continuationSeparator" w:id="0">
    <w:p w:rsidR="00EF664B" w:rsidRDefault="00EF664B"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F664B">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64B" w:rsidRDefault="00E8472E"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42RmPuEJ15qSN44HbqiePdUWwfuT3A3/DDvobbMxe+38GHy23YDOfxURLtgAB80l5jbR1JUEu2XXHQPhD8il6Q==" w:salt="6gM9hVYAeul+0ImOAF/S1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41371"/>
    <w:rsid w:val="0004211C"/>
    <w:rsid w:val="000750B8"/>
    <w:rsid w:val="000760DA"/>
    <w:rsid w:val="00077947"/>
    <w:rsid w:val="000917D0"/>
    <w:rsid w:val="000B0333"/>
    <w:rsid w:val="000C7A55"/>
    <w:rsid w:val="000F6901"/>
    <w:rsid w:val="000F781D"/>
    <w:rsid w:val="00104B1F"/>
    <w:rsid w:val="00126DF3"/>
    <w:rsid w:val="00134D3A"/>
    <w:rsid w:val="0016036D"/>
    <w:rsid w:val="00160CDD"/>
    <w:rsid w:val="0016214E"/>
    <w:rsid w:val="001865BA"/>
    <w:rsid w:val="00197836"/>
    <w:rsid w:val="001A1B36"/>
    <w:rsid w:val="001C6FD8"/>
    <w:rsid w:val="001C7AFE"/>
    <w:rsid w:val="001D098E"/>
    <w:rsid w:val="001E07CC"/>
    <w:rsid w:val="001F1CC6"/>
    <w:rsid w:val="0020558B"/>
    <w:rsid w:val="00214CBB"/>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30141"/>
    <w:rsid w:val="0073460E"/>
    <w:rsid w:val="007531AC"/>
    <w:rsid w:val="00755BB0"/>
    <w:rsid w:val="00766C97"/>
    <w:rsid w:val="007704BA"/>
    <w:rsid w:val="00794EBA"/>
    <w:rsid w:val="007A30B7"/>
    <w:rsid w:val="007A4D1E"/>
    <w:rsid w:val="007D6AB7"/>
    <w:rsid w:val="00831035"/>
    <w:rsid w:val="0084332A"/>
    <w:rsid w:val="00855E1A"/>
    <w:rsid w:val="00861368"/>
    <w:rsid w:val="0086351F"/>
    <w:rsid w:val="00896D3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70EF"/>
    <w:rsid w:val="00A41A24"/>
    <w:rsid w:val="00A4776C"/>
    <w:rsid w:val="00A54B6C"/>
    <w:rsid w:val="00A62384"/>
    <w:rsid w:val="00A74535"/>
    <w:rsid w:val="00A751FC"/>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3EB0"/>
    <w:rsid w:val="00C519C8"/>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82A51"/>
    <w:rsid w:val="00D97D47"/>
    <w:rsid w:val="00DA205A"/>
    <w:rsid w:val="00DA7366"/>
    <w:rsid w:val="00DB0AE1"/>
    <w:rsid w:val="00DC2EE3"/>
    <w:rsid w:val="00DC53FE"/>
    <w:rsid w:val="00DC6086"/>
    <w:rsid w:val="00DD4709"/>
    <w:rsid w:val="00DD5319"/>
    <w:rsid w:val="00DD6900"/>
    <w:rsid w:val="00DE4A25"/>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E45"/>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hrhospitals.nhs.uk/pharmacy-serv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drug-tarif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ps.nhs.uk/articles/how-effective-are-topical-calcium-channel-blockers-for-anal-fissure/" TargetMode="External"/><Relationship Id="rId4" Type="http://schemas.openxmlformats.org/officeDocument/2006/relationships/settings" Target="settings.xml"/><Relationship Id="rId9" Type="http://schemas.openxmlformats.org/officeDocument/2006/relationships/hyperlink" Target="https://www.nice.org.uk/advice/esuom3/chapter/Key-points-from-the-evidenc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414AD-2C22-40C1-A391-65CE0647C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5</cp:revision>
  <dcterms:created xsi:type="dcterms:W3CDTF">2019-11-27T13:45:00Z</dcterms:created>
  <dcterms:modified xsi:type="dcterms:W3CDTF">2019-11-27T14:11:00Z</dcterms:modified>
</cp:coreProperties>
</file>