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249B" w14:textId="77777777" w:rsidR="0098334E" w:rsidRDefault="0098334E" w:rsidP="00435A49">
      <w:pPr>
        <w:jc w:val="both"/>
        <w:rPr>
          <w:rFonts w:ascii="Arial" w:hAnsi="Arial" w:cs="Arial"/>
          <w:sz w:val="22"/>
          <w:szCs w:val="22"/>
        </w:rPr>
      </w:pPr>
    </w:p>
    <w:p w14:paraId="0C854D3E" w14:textId="77777777" w:rsidR="003976C7" w:rsidRDefault="003976C7" w:rsidP="00435A49">
      <w:pPr>
        <w:jc w:val="both"/>
        <w:rPr>
          <w:rFonts w:ascii="Arial" w:hAnsi="Arial" w:cs="Arial"/>
          <w:sz w:val="22"/>
          <w:szCs w:val="22"/>
        </w:rPr>
      </w:pPr>
    </w:p>
    <w:p w14:paraId="70F0EB75" w14:textId="77777777" w:rsidR="008268C5" w:rsidRDefault="008268C5" w:rsidP="00435A49">
      <w:pPr>
        <w:jc w:val="both"/>
        <w:rPr>
          <w:rFonts w:ascii="Arial" w:hAnsi="Arial" w:cs="Arial"/>
          <w:sz w:val="22"/>
          <w:szCs w:val="22"/>
        </w:rPr>
      </w:pPr>
    </w:p>
    <w:p w14:paraId="6585E096" w14:textId="77777777" w:rsidR="00435A49" w:rsidRPr="002B0CCD" w:rsidRDefault="0092293C" w:rsidP="00435A49">
      <w:pPr>
        <w:jc w:val="both"/>
        <w:rPr>
          <w:rFonts w:ascii="Arial" w:hAnsi="Arial" w:cs="Arial"/>
          <w:sz w:val="22"/>
          <w:szCs w:val="22"/>
        </w:rPr>
      </w:pPr>
      <w:r w:rsidRPr="002B0CCD">
        <w:rPr>
          <w:rFonts w:ascii="Arial" w:hAnsi="Arial" w:cs="Arial"/>
          <w:sz w:val="22"/>
          <w:szCs w:val="22"/>
        </w:rPr>
        <w:t>D</w:t>
      </w:r>
      <w:r w:rsidR="00435A49" w:rsidRPr="002B0CCD">
        <w:rPr>
          <w:rFonts w:ascii="Arial" w:hAnsi="Arial" w:cs="Arial"/>
          <w:sz w:val="22"/>
          <w:szCs w:val="22"/>
        </w:rPr>
        <w:t>ear Patient,</w:t>
      </w:r>
    </w:p>
    <w:p w14:paraId="5C05C8B6" w14:textId="77777777" w:rsidR="00BC4230" w:rsidRPr="002B0CCD" w:rsidRDefault="00BC4230" w:rsidP="00BC4230">
      <w:pPr>
        <w:jc w:val="both"/>
        <w:rPr>
          <w:rFonts w:ascii="Arial" w:hAnsi="Arial" w:cs="Arial"/>
          <w:sz w:val="22"/>
          <w:szCs w:val="22"/>
        </w:rPr>
      </w:pPr>
    </w:p>
    <w:p w14:paraId="64F1CF5F" w14:textId="77777777" w:rsidR="004C0A79" w:rsidRDefault="00787FC2" w:rsidP="003976C7">
      <w:pPr>
        <w:pStyle w:val="Default"/>
        <w:jc w:val="both"/>
        <w:rPr>
          <w:sz w:val="22"/>
          <w:szCs w:val="22"/>
        </w:rPr>
      </w:pPr>
      <w:r w:rsidRPr="002B0CCD">
        <w:rPr>
          <w:sz w:val="22"/>
          <w:szCs w:val="22"/>
        </w:rPr>
        <w:t>The practice has recently undertaken a review of</w:t>
      </w:r>
      <w:r w:rsidR="00C00B63">
        <w:rPr>
          <w:sz w:val="22"/>
          <w:szCs w:val="22"/>
        </w:rPr>
        <w:t xml:space="preserve"> Gluten free products </w:t>
      </w:r>
      <w:r w:rsidRPr="002B0CCD">
        <w:rPr>
          <w:sz w:val="22"/>
          <w:szCs w:val="22"/>
        </w:rPr>
        <w:t>prescribed fo</w:t>
      </w:r>
      <w:r w:rsidR="00F772B7">
        <w:rPr>
          <w:sz w:val="22"/>
          <w:szCs w:val="22"/>
        </w:rPr>
        <w:t xml:space="preserve">r our patients. </w:t>
      </w:r>
      <w:r w:rsidRPr="002B0CCD">
        <w:rPr>
          <w:sz w:val="22"/>
          <w:szCs w:val="22"/>
        </w:rPr>
        <w:t xml:space="preserve">Following the review, the </w:t>
      </w:r>
      <w:r w:rsidR="00D65EE3">
        <w:rPr>
          <w:sz w:val="22"/>
          <w:szCs w:val="22"/>
        </w:rPr>
        <w:t xml:space="preserve">practice will no longer prescribe the </w:t>
      </w:r>
      <w:r w:rsidR="00D65EE3" w:rsidRPr="00C52436">
        <w:rPr>
          <w:b/>
          <w:i/>
          <w:iCs/>
          <w:sz w:val="22"/>
          <w:szCs w:val="22"/>
        </w:rPr>
        <w:t>Gluten Free foods fro</w:t>
      </w:r>
      <w:r w:rsidR="00D65EE3">
        <w:rPr>
          <w:b/>
          <w:i/>
          <w:iCs/>
          <w:sz w:val="22"/>
          <w:szCs w:val="22"/>
        </w:rPr>
        <w:t>m the following categories</w:t>
      </w:r>
      <w:r w:rsidR="00D65EE3" w:rsidRPr="00C52436">
        <w:rPr>
          <w:b/>
          <w:i/>
          <w:iCs/>
          <w:sz w:val="22"/>
          <w:szCs w:val="22"/>
        </w:rPr>
        <w:t>;</w:t>
      </w:r>
      <w:r w:rsidR="00D65EE3" w:rsidRPr="00C52436">
        <w:rPr>
          <w:iCs/>
          <w:sz w:val="22"/>
          <w:szCs w:val="22"/>
        </w:rPr>
        <w:t xml:space="preserve"> biscuits, cereals, cooking aids, grains/flours and pasta.</w:t>
      </w:r>
    </w:p>
    <w:p w14:paraId="2BAD66E0" w14:textId="77777777" w:rsidR="002B0CCD" w:rsidRDefault="002B0CCD" w:rsidP="003976C7">
      <w:pPr>
        <w:jc w:val="both"/>
        <w:rPr>
          <w:rFonts w:ascii="Arial" w:hAnsi="Arial" w:cs="Arial"/>
          <w:sz w:val="22"/>
          <w:szCs w:val="22"/>
        </w:rPr>
      </w:pPr>
    </w:p>
    <w:p w14:paraId="3650606A" w14:textId="77777777" w:rsidR="003976C7" w:rsidRDefault="003976C7" w:rsidP="003976C7">
      <w:pPr>
        <w:pStyle w:val="Default"/>
        <w:jc w:val="both"/>
        <w:rPr>
          <w:sz w:val="22"/>
          <w:szCs w:val="22"/>
        </w:rPr>
      </w:pPr>
    </w:p>
    <w:p w14:paraId="448F8F76" w14:textId="77777777" w:rsidR="00D65EE3" w:rsidRDefault="00D65EE3" w:rsidP="003976C7">
      <w:pPr>
        <w:pStyle w:val="Default"/>
        <w:jc w:val="both"/>
        <w:rPr>
          <w:sz w:val="22"/>
          <w:szCs w:val="22"/>
        </w:rPr>
      </w:pPr>
      <w:r w:rsidRPr="003976C7">
        <w:rPr>
          <w:sz w:val="22"/>
          <w:szCs w:val="22"/>
        </w:rPr>
        <w:t>On the 1</w:t>
      </w:r>
      <w:r w:rsidRPr="003976C7">
        <w:rPr>
          <w:sz w:val="22"/>
          <w:szCs w:val="22"/>
          <w:vertAlign w:val="superscript"/>
        </w:rPr>
        <w:t xml:space="preserve"> </w:t>
      </w:r>
      <w:r w:rsidRPr="003976C7">
        <w:rPr>
          <w:sz w:val="22"/>
          <w:szCs w:val="22"/>
        </w:rPr>
        <w:t xml:space="preserve">February 2018, The Department of Health and Social Care published the outcome of a national consultation, in relation to the prescribing of gluten free foods on prescription. The guidance recommended </w:t>
      </w:r>
      <w:r w:rsidRPr="003976C7">
        <w:rPr>
          <w:iCs/>
          <w:sz w:val="22"/>
          <w:szCs w:val="22"/>
        </w:rPr>
        <w:t xml:space="preserve">retaining a limited range of </w:t>
      </w:r>
      <w:r w:rsidRPr="003976C7">
        <w:rPr>
          <w:b/>
          <w:iCs/>
          <w:sz w:val="22"/>
          <w:szCs w:val="22"/>
        </w:rPr>
        <w:t>bread and mix</w:t>
      </w:r>
      <w:r w:rsidRPr="003976C7">
        <w:rPr>
          <w:iCs/>
          <w:sz w:val="22"/>
          <w:szCs w:val="22"/>
        </w:rPr>
        <w:t xml:space="preserve"> products on prescription. This means </w:t>
      </w:r>
      <w:r w:rsidRPr="003976C7">
        <w:rPr>
          <w:i/>
          <w:iCs/>
          <w:sz w:val="22"/>
          <w:szCs w:val="22"/>
        </w:rPr>
        <w:t xml:space="preserve">Gluten Free foods from the following categories will </w:t>
      </w:r>
      <w:r w:rsidRPr="003976C7">
        <w:rPr>
          <w:i/>
          <w:iCs/>
          <w:sz w:val="22"/>
          <w:szCs w:val="22"/>
          <w:u w:val="single"/>
        </w:rPr>
        <w:t xml:space="preserve">no longer be recommended </w:t>
      </w:r>
      <w:r w:rsidRPr="003976C7">
        <w:rPr>
          <w:i/>
          <w:iCs/>
          <w:sz w:val="22"/>
          <w:szCs w:val="22"/>
        </w:rPr>
        <w:t>for prescribing</w:t>
      </w:r>
      <w:r w:rsidRPr="003976C7">
        <w:rPr>
          <w:b/>
          <w:i/>
          <w:iCs/>
          <w:sz w:val="22"/>
          <w:szCs w:val="22"/>
        </w:rPr>
        <w:t>;</w:t>
      </w:r>
      <w:r w:rsidRPr="003976C7">
        <w:rPr>
          <w:iCs/>
          <w:sz w:val="22"/>
          <w:szCs w:val="22"/>
        </w:rPr>
        <w:t xml:space="preserve"> biscuits, cereals, cooking aids, grains/flours and pasta.</w:t>
      </w:r>
      <w:r w:rsidR="003976C7" w:rsidRPr="003976C7">
        <w:rPr>
          <w:iCs/>
          <w:sz w:val="22"/>
          <w:szCs w:val="22"/>
        </w:rPr>
        <w:t xml:space="preserve"> </w:t>
      </w:r>
      <w:r w:rsidR="003976C7" w:rsidRPr="003976C7">
        <w:rPr>
          <w:sz w:val="22"/>
          <w:szCs w:val="22"/>
        </w:rPr>
        <w:t>The Department of Health guidance is supported by Coeliac UK and a copy of their</w:t>
      </w:r>
      <w:r w:rsidR="003976C7">
        <w:rPr>
          <w:sz w:val="22"/>
          <w:szCs w:val="22"/>
        </w:rPr>
        <w:t xml:space="preserve"> p</w:t>
      </w:r>
      <w:r w:rsidR="00995FD8">
        <w:rPr>
          <w:sz w:val="22"/>
          <w:szCs w:val="22"/>
        </w:rPr>
        <w:t>ress release is available on</w:t>
      </w:r>
      <w:r w:rsidR="003976C7">
        <w:rPr>
          <w:sz w:val="22"/>
          <w:szCs w:val="22"/>
        </w:rPr>
        <w:t xml:space="preserve"> their website: </w:t>
      </w:r>
      <w:hyperlink r:id="rId11" w:history="1">
        <w:r w:rsidR="003976C7" w:rsidRPr="00E867B1">
          <w:rPr>
            <w:rStyle w:val="Hyperlink"/>
            <w:sz w:val="22"/>
            <w:szCs w:val="22"/>
          </w:rPr>
          <w:t>www.coeliac.org.uk</w:t>
        </w:r>
      </w:hyperlink>
      <w:r w:rsidR="003976C7" w:rsidRPr="003976C7">
        <w:rPr>
          <w:sz w:val="22"/>
          <w:szCs w:val="22"/>
        </w:rPr>
        <w:t>.</w:t>
      </w:r>
    </w:p>
    <w:p w14:paraId="527F6A3F" w14:textId="77777777" w:rsidR="00D65EE3" w:rsidRDefault="00D65EE3" w:rsidP="003976C7">
      <w:pPr>
        <w:pStyle w:val="Default"/>
        <w:jc w:val="both"/>
        <w:rPr>
          <w:sz w:val="22"/>
          <w:szCs w:val="22"/>
        </w:rPr>
      </w:pPr>
    </w:p>
    <w:p w14:paraId="7D1BDE8E" w14:textId="77777777" w:rsidR="003976C7" w:rsidRDefault="003976C7" w:rsidP="003976C7">
      <w:pPr>
        <w:pStyle w:val="Default"/>
        <w:jc w:val="both"/>
        <w:rPr>
          <w:sz w:val="22"/>
          <w:szCs w:val="22"/>
        </w:rPr>
      </w:pPr>
    </w:p>
    <w:p w14:paraId="3135EE77" w14:textId="77777777" w:rsidR="005072CA" w:rsidRDefault="00D65EE3" w:rsidP="003976C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3976C7">
        <w:rPr>
          <w:sz w:val="22"/>
          <w:szCs w:val="22"/>
        </w:rPr>
        <w:t xml:space="preserve">Waltham Forest </w:t>
      </w:r>
      <w:r>
        <w:rPr>
          <w:sz w:val="22"/>
          <w:szCs w:val="22"/>
        </w:rPr>
        <w:t>C</w:t>
      </w:r>
      <w:r w:rsidR="003976C7">
        <w:rPr>
          <w:sz w:val="22"/>
          <w:szCs w:val="22"/>
        </w:rPr>
        <w:t xml:space="preserve">linical </w:t>
      </w:r>
      <w:r>
        <w:rPr>
          <w:sz w:val="22"/>
          <w:szCs w:val="22"/>
        </w:rPr>
        <w:t>C</w:t>
      </w:r>
      <w:r w:rsidR="003976C7">
        <w:rPr>
          <w:sz w:val="22"/>
          <w:szCs w:val="22"/>
        </w:rPr>
        <w:t xml:space="preserve">ommissioning </w:t>
      </w:r>
      <w:r>
        <w:rPr>
          <w:sz w:val="22"/>
          <w:szCs w:val="22"/>
        </w:rPr>
        <w:t>G</w:t>
      </w:r>
      <w:r w:rsidR="003976C7">
        <w:rPr>
          <w:sz w:val="22"/>
          <w:szCs w:val="22"/>
        </w:rPr>
        <w:t>roup</w:t>
      </w:r>
      <w:r>
        <w:rPr>
          <w:sz w:val="22"/>
          <w:szCs w:val="22"/>
        </w:rPr>
        <w:t xml:space="preserve"> has reviewed the Department of Health guidance and has agreed to adapt the recommendations from the Department of Health guidance. </w:t>
      </w:r>
      <w:r w:rsidR="00A20683">
        <w:rPr>
          <w:sz w:val="22"/>
          <w:szCs w:val="22"/>
        </w:rPr>
        <w:t>These products will no longer be available to be prescribed in the NHS.</w:t>
      </w:r>
    </w:p>
    <w:p w14:paraId="7D0A0EE3" w14:textId="77777777" w:rsidR="004C0A79" w:rsidRPr="002B0CCD" w:rsidRDefault="004C0A79" w:rsidP="004C0A79">
      <w:pPr>
        <w:jc w:val="both"/>
        <w:rPr>
          <w:rFonts w:ascii="Arial" w:hAnsi="Arial" w:cs="Arial"/>
          <w:sz w:val="22"/>
          <w:szCs w:val="22"/>
        </w:rPr>
      </w:pPr>
    </w:p>
    <w:p w14:paraId="05EA1B7F" w14:textId="77777777" w:rsidR="003976C7" w:rsidRDefault="003976C7" w:rsidP="004C0A79">
      <w:pPr>
        <w:jc w:val="both"/>
        <w:rPr>
          <w:rFonts w:ascii="Arial" w:hAnsi="Arial" w:cs="Arial"/>
          <w:sz w:val="22"/>
          <w:szCs w:val="22"/>
        </w:rPr>
      </w:pPr>
    </w:p>
    <w:p w14:paraId="012D8286" w14:textId="77777777" w:rsidR="003976C7" w:rsidRDefault="003976C7" w:rsidP="004C0A79">
      <w:pPr>
        <w:jc w:val="both"/>
        <w:rPr>
          <w:rFonts w:ascii="Arial" w:hAnsi="Arial" w:cs="Arial"/>
          <w:sz w:val="22"/>
          <w:szCs w:val="22"/>
        </w:rPr>
      </w:pPr>
    </w:p>
    <w:p w14:paraId="49F508AD" w14:textId="77777777" w:rsidR="004C0A79" w:rsidRPr="002B0CCD" w:rsidRDefault="004C0A79" w:rsidP="004C0A79">
      <w:pPr>
        <w:jc w:val="both"/>
        <w:rPr>
          <w:rFonts w:ascii="Arial" w:hAnsi="Arial" w:cs="Arial"/>
          <w:sz w:val="22"/>
          <w:szCs w:val="22"/>
        </w:rPr>
      </w:pPr>
      <w:r w:rsidRPr="002B0CCD">
        <w:rPr>
          <w:rFonts w:ascii="Arial" w:hAnsi="Arial" w:cs="Arial"/>
          <w:sz w:val="22"/>
          <w:szCs w:val="22"/>
        </w:rPr>
        <w:t>Yours Sincerely,</w:t>
      </w:r>
    </w:p>
    <w:p w14:paraId="585A9EF4" w14:textId="77777777" w:rsidR="004C0A79" w:rsidRPr="002B0CCD" w:rsidRDefault="004C0A79" w:rsidP="004C0A79">
      <w:pPr>
        <w:jc w:val="both"/>
        <w:rPr>
          <w:rFonts w:ascii="Arial" w:hAnsi="Arial" w:cs="Arial"/>
          <w:sz w:val="22"/>
          <w:szCs w:val="22"/>
        </w:rPr>
      </w:pPr>
    </w:p>
    <w:p w14:paraId="2790CE3C" w14:textId="77777777" w:rsidR="004C0A79" w:rsidRPr="002B0CCD" w:rsidRDefault="004C0A79" w:rsidP="00787FC2">
      <w:pPr>
        <w:jc w:val="both"/>
        <w:rPr>
          <w:rFonts w:ascii="Arial" w:hAnsi="Arial" w:cs="Arial"/>
          <w:sz w:val="22"/>
          <w:szCs w:val="22"/>
        </w:rPr>
      </w:pPr>
    </w:p>
    <w:p w14:paraId="7944943B" w14:textId="77777777" w:rsidR="003976C7" w:rsidRDefault="003976C7" w:rsidP="00BC42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NAME</w:t>
      </w:r>
    </w:p>
    <w:p w14:paraId="56F7A3BA" w14:textId="77777777" w:rsidR="00787FC2" w:rsidRPr="002B0CCD" w:rsidRDefault="003976C7" w:rsidP="00BC42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INSERT PRACTICE DETAILS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2"/>
      </w:tblGrid>
      <w:tr w:rsidR="003F5FFE" w:rsidRPr="002B0CCD" w14:paraId="3F79A2EB" w14:textId="77777777" w:rsidTr="0098106C">
        <w:tc>
          <w:tcPr>
            <w:tcW w:w="4912" w:type="dxa"/>
          </w:tcPr>
          <w:p w14:paraId="7550FFFE" w14:textId="77777777" w:rsidR="00435A49" w:rsidRPr="002B0CCD" w:rsidRDefault="00435A49" w:rsidP="009810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BDDB9" w14:textId="77777777" w:rsidR="00435A49" w:rsidRPr="002B0CCD" w:rsidRDefault="00435A49" w:rsidP="00F17520">
      <w:pPr>
        <w:jc w:val="both"/>
        <w:rPr>
          <w:rFonts w:ascii="Arial" w:hAnsi="Arial" w:cs="Arial"/>
          <w:sz w:val="22"/>
          <w:szCs w:val="22"/>
        </w:rPr>
      </w:pPr>
    </w:p>
    <w:p w14:paraId="1D25DF92" w14:textId="77777777" w:rsidR="00435A49" w:rsidRPr="002B0CCD" w:rsidRDefault="00435A49" w:rsidP="00F17520">
      <w:pPr>
        <w:jc w:val="both"/>
        <w:rPr>
          <w:rFonts w:ascii="Arial" w:hAnsi="Arial" w:cs="Arial"/>
          <w:sz w:val="22"/>
          <w:szCs w:val="22"/>
        </w:rPr>
      </w:pPr>
    </w:p>
    <w:p w14:paraId="50FEA3F4" w14:textId="77777777" w:rsidR="00435A49" w:rsidRPr="002B0CCD" w:rsidRDefault="00435A49" w:rsidP="00F17520">
      <w:pPr>
        <w:jc w:val="both"/>
        <w:rPr>
          <w:rFonts w:ascii="Arial" w:hAnsi="Arial" w:cs="Arial"/>
          <w:sz w:val="22"/>
          <w:szCs w:val="22"/>
        </w:rPr>
      </w:pPr>
    </w:p>
    <w:p w14:paraId="53E49F28" w14:textId="77777777" w:rsidR="00435A49" w:rsidRDefault="00435A49" w:rsidP="00F17520">
      <w:pPr>
        <w:jc w:val="both"/>
        <w:rPr>
          <w:sz w:val="22"/>
          <w:szCs w:val="22"/>
        </w:rPr>
      </w:pPr>
    </w:p>
    <w:sectPr w:rsidR="00435A49" w:rsidSect="003F5FFE">
      <w:headerReference w:type="default" r:id="rId12"/>
      <w:footerReference w:type="default" r:id="rId13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42F9" w14:textId="77777777" w:rsidR="00D46053" w:rsidRDefault="00D46053" w:rsidP="003F5FFE">
      <w:r>
        <w:separator/>
      </w:r>
    </w:p>
  </w:endnote>
  <w:endnote w:type="continuationSeparator" w:id="0">
    <w:p w14:paraId="3F481B61" w14:textId="77777777" w:rsidR="00D46053" w:rsidRDefault="00D46053" w:rsidP="003F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470C" w14:textId="77777777" w:rsidR="003F5FFE" w:rsidRPr="00787FC2" w:rsidRDefault="00787FC2" w:rsidP="0098334E">
    <w:pPr>
      <w:pStyle w:val="Footer"/>
    </w:pPr>
    <w:r>
      <w:rPr>
        <w:noProof/>
        <w:lang w:eastAsia="en-GB"/>
      </w:rPr>
      <w:drawing>
        <wp:inline distT="0" distB="0" distL="0" distR="0" wp14:anchorId="295EB5C8" wp14:editId="317079CC">
          <wp:extent cx="510540" cy="427355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D72FE" w14:textId="77777777" w:rsidR="003F5FFE" w:rsidRPr="003F5FFE" w:rsidRDefault="002B0CCD" w:rsidP="002B0CCD">
    <w:pPr>
      <w:pStyle w:val="Footer"/>
      <w:tabs>
        <w:tab w:val="clear" w:pos="9026"/>
      </w:tabs>
    </w:pPr>
    <w:r>
      <w:tab/>
    </w:r>
    <w:r>
      <w:tab/>
    </w:r>
  </w:p>
  <w:p w14:paraId="59818018" w14:textId="77777777" w:rsidR="003F5FFE" w:rsidRDefault="003F5FFE" w:rsidP="003F5F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0271" w14:textId="77777777" w:rsidR="00D46053" w:rsidRDefault="00D46053" w:rsidP="003F5FFE">
      <w:r>
        <w:separator/>
      </w:r>
    </w:p>
  </w:footnote>
  <w:footnote w:type="continuationSeparator" w:id="0">
    <w:p w14:paraId="45968E34" w14:textId="77777777" w:rsidR="00D46053" w:rsidRDefault="00D46053" w:rsidP="003F5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D52D7" w14:textId="77777777" w:rsidR="00B25A2D" w:rsidRDefault="003976C7" w:rsidP="003976C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7620</wp:posOffset>
              </wp:positionV>
              <wp:extent cx="1600200" cy="800100"/>
              <wp:effectExtent l="0" t="0" r="1905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BE7879" w14:textId="77777777" w:rsidR="003976C7" w:rsidRDefault="003976C7" w:rsidP="003976C7">
                          <w:pPr>
                            <w:jc w:val="center"/>
                          </w:pPr>
                          <w:r>
                            <w:t>INSERT PRACTICE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8pt;margin-top:.6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OSUgIAAPcEAAAOAAAAZHJzL2Uyb0RvYy54bWysVE1v2zAMvQ/YfxB0X2wHXdYFdYqgRYcB&#10;RVssHXpWZKkxJosapcTOfv0o2XGyLqdhF1kU+fj56KvrrjFsp9DXYEteTHLOlJVQ1fa15N+f7z5c&#10;cuaDsJUwYFXJ98rz68X7d1etm6spbMBUChk5sX7eupJvQnDzLPNyoxrhJ+CUJaUGbEQgEV+zCkVL&#10;3huTTfN8lrWAlUOQynt6ve2VfJH8a61keNTaq8BMySm3kE5M5zqe2eJKzF9RuE0thzTEP2TRiNpS&#10;0NHVrQiCbbH+y1VTSwQPOkwkNBloXUuVaqBqivxNNauNcCrVQs3xbmyT/39u5cNu5Z6Q2tA6P/d0&#10;jVV0Gpv4pfxYl5q1H5ulusAkPRazPKcJcCZJd5lT9qmb2RHt0IcvChoWLyVHGkbqkdjd+0ARyfRg&#10;QsIxfrqFvVExBWO/Kc3qiiJOEzpRQ90YZDtBQxVSKhtmcZDkL1lHmK6NGYHFOaAJxQAabCNMJcqM&#10;wPwc8M+IIyJFBRtGcFNbwHMOqh9j5N7+UH1fcyw/dOtumMkaqv0TMoSeu97Ju5r6eS98eBJIZKUR&#10;0AKGRzq0gbbkMNw42wD+Ovce7YlDpOWsJfKX3P/cClScma+W2PW5uLiI25KEi4+fpiTgqWZ9qrHb&#10;5gZoFAWtupPpGu2DOVw1QvNCe7qMUUklrKTYJZcBD8JN6JeSNl2q5TKZ0YY4Ee7tysnoPDY48uW5&#10;exHoBlIFouMDHBZFzN9wq7eNSAvLbQBdJ+LFFvd9HVpP25X4M/wJ4vqeysnq+L9a/AYAAP//AwBQ&#10;SwMEFAAGAAgAAAAhAIWqB/bcAAAACAEAAA8AAABkcnMvZG93bnJldi54bWxMj8FOwzAQRO9I/IO1&#10;SNyoUyOlUYhToUoccogQpRHXbewmEfE6it02/D3bExzfzmh2ptgubhQXO4fBk4b1KgFhqfVmoE7D&#10;4fPtKQMRIpLB0ZPV8GMDbMv7uwJz46/0YS/72AkOoZCjhj7GKZcytL11GFZ+ssTayc8OI+PcSTPj&#10;lcPdKFWSpNLhQPyhx8nuett+789OQ53WtcKq+WqqZleFzdq8x5PR+vFheX0BEe0S/8xwq8/VoeRO&#10;R38mE8So4TnlKZHvCgTLKsuYjzfeKJBlIf8PKH8BAAD//wMAUEsBAi0AFAAGAAgAAAAhALaDOJL+&#10;AAAA4QEAABMAAAAAAAAAAAAAAAAAAAAAAFtDb250ZW50X1R5cGVzXS54bWxQSwECLQAUAAYACAAA&#10;ACEAOP0h/9YAAACUAQAACwAAAAAAAAAAAAAAAAAvAQAAX3JlbHMvLnJlbHNQSwECLQAUAAYACAAA&#10;ACEAB8JjklICAAD3BAAADgAAAAAAAAAAAAAAAAAuAgAAZHJzL2Uyb0RvYy54bWxQSwECLQAUAAYA&#10;CAAAACEAhaoH9twAAAAIAQAADwAAAAAAAAAAAAAAAACsBAAAZHJzL2Rvd25yZXYueG1sUEsFBgAA&#10;AAAEAAQA8wAAALUFAAAAAA==&#10;" fillcolor="white [3201]" strokecolor="#f79646 [3209]" strokeweight="2pt">
              <v:textbox>
                <w:txbxContent>
                  <w:p w14:paraId="21BE7879" w14:textId="77777777" w:rsidR="003976C7" w:rsidRDefault="003976C7" w:rsidP="003976C7">
                    <w:pPr>
                      <w:jc w:val="center"/>
                    </w:pPr>
                    <w:r>
                      <w:t>INSERT PRACTICE LOGO HERE</w:t>
                    </w:r>
                  </w:p>
                </w:txbxContent>
              </v:textbox>
            </v:rect>
          </w:pict>
        </mc:Fallback>
      </mc:AlternateContent>
    </w:r>
    <w:r>
      <w:rPr>
        <w:lang w:eastAsia="en-GB"/>
      </w:rPr>
      <w:tab/>
    </w:r>
    <w:r>
      <w:rPr>
        <w:lang w:eastAsia="en-GB"/>
      </w:rPr>
      <w:tab/>
    </w:r>
    <w:r w:rsidR="0098106C" w:rsidRPr="0098106C">
      <w:rPr>
        <w:lang w:eastAsia="en-GB"/>
      </w:rPr>
      <w:t xml:space="preserve"> </w:t>
    </w:r>
    <w:r w:rsidR="0098106C">
      <w:rPr>
        <w:noProof/>
        <w:lang w:eastAsia="en-GB"/>
      </w:rPr>
      <w:drawing>
        <wp:inline distT="0" distB="0" distL="0" distR="0" wp14:anchorId="707752D3" wp14:editId="2CB15034">
          <wp:extent cx="2458720" cy="1104265"/>
          <wp:effectExtent l="0" t="0" r="0" b="635"/>
          <wp:docPr id="13" name="Picture 13" descr="Waltham Forest CCG ÔÇô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altham Forest CCG ÔÇô RGB 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CF2"/>
    <w:multiLevelType w:val="hybridMultilevel"/>
    <w:tmpl w:val="A4E0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60D3"/>
    <w:multiLevelType w:val="hybridMultilevel"/>
    <w:tmpl w:val="1F86BB76"/>
    <w:lvl w:ilvl="0" w:tplc="69C05EC4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005EB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40F6A"/>
    <w:multiLevelType w:val="hybridMultilevel"/>
    <w:tmpl w:val="94C6D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124E"/>
    <w:multiLevelType w:val="hybridMultilevel"/>
    <w:tmpl w:val="E5E4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929070">
    <w:abstractNumId w:val="2"/>
  </w:num>
  <w:num w:numId="2" w16cid:durableId="1362170180">
    <w:abstractNumId w:val="3"/>
  </w:num>
  <w:num w:numId="3" w16cid:durableId="1312443586">
    <w:abstractNumId w:val="1"/>
  </w:num>
  <w:num w:numId="4" w16cid:durableId="29930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20"/>
    <w:rsid w:val="0009715F"/>
    <w:rsid w:val="000A6AB0"/>
    <w:rsid w:val="000C1422"/>
    <w:rsid w:val="00116902"/>
    <w:rsid w:val="0012469E"/>
    <w:rsid w:val="00191360"/>
    <w:rsid w:val="001D4967"/>
    <w:rsid w:val="001D4D55"/>
    <w:rsid w:val="00220A11"/>
    <w:rsid w:val="002B0CCD"/>
    <w:rsid w:val="002B2027"/>
    <w:rsid w:val="00315D88"/>
    <w:rsid w:val="00333C39"/>
    <w:rsid w:val="003976C7"/>
    <w:rsid w:val="003C21B0"/>
    <w:rsid w:val="003D1EF7"/>
    <w:rsid w:val="003F5FFE"/>
    <w:rsid w:val="00435A49"/>
    <w:rsid w:val="00486629"/>
    <w:rsid w:val="004A2D24"/>
    <w:rsid w:val="004C0A79"/>
    <w:rsid w:val="004E163D"/>
    <w:rsid w:val="005072CA"/>
    <w:rsid w:val="00514895"/>
    <w:rsid w:val="005B3FF4"/>
    <w:rsid w:val="005D2A9D"/>
    <w:rsid w:val="005E4D5A"/>
    <w:rsid w:val="00670F4C"/>
    <w:rsid w:val="006C50F9"/>
    <w:rsid w:val="006D4438"/>
    <w:rsid w:val="00723AE2"/>
    <w:rsid w:val="007340A7"/>
    <w:rsid w:val="0077675E"/>
    <w:rsid w:val="00787FC2"/>
    <w:rsid w:val="008268C5"/>
    <w:rsid w:val="008736FD"/>
    <w:rsid w:val="00891ACD"/>
    <w:rsid w:val="0092293C"/>
    <w:rsid w:val="00931AFC"/>
    <w:rsid w:val="00945328"/>
    <w:rsid w:val="0098106C"/>
    <w:rsid w:val="0098334E"/>
    <w:rsid w:val="00995FD8"/>
    <w:rsid w:val="009A6CAB"/>
    <w:rsid w:val="009F6FB6"/>
    <w:rsid w:val="00A20683"/>
    <w:rsid w:val="00A70F95"/>
    <w:rsid w:val="00AC344B"/>
    <w:rsid w:val="00B25A2D"/>
    <w:rsid w:val="00B44419"/>
    <w:rsid w:val="00BC4230"/>
    <w:rsid w:val="00BF1C74"/>
    <w:rsid w:val="00C00B63"/>
    <w:rsid w:val="00C55C52"/>
    <w:rsid w:val="00CE3192"/>
    <w:rsid w:val="00D05B54"/>
    <w:rsid w:val="00D46053"/>
    <w:rsid w:val="00D56A5A"/>
    <w:rsid w:val="00D61081"/>
    <w:rsid w:val="00D65EE3"/>
    <w:rsid w:val="00E060B4"/>
    <w:rsid w:val="00E42A04"/>
    <w:rsid w:val="00E6262F"/>
    <w:rsid w:val="00EB4A6A"/>
    <w:rsid w:val="00EF1DF7"/>
    <w:rsid w:val="00EF4E89"/>
    <w:rsid w:val="00F12776"/>
    <w:rsid w:val="00F17520"/>
    <w:rsid w:val="00F772B7"/>
    <w:rsid w:val="00F93181"/>
    <w:rsid w:val="00FB5CAC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D7FAB4"/>
  <w15:docId w15:val="{77D32A96-95F8-406F-9126-FC4D68A8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9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3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A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A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A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F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F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5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FFE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0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72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65EE3"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397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eliac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33A.C30F1E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DC5ABB010A3409C1B0BC61D57ADCA" ma:contentTypeVersion="18" ma:contentTypeDescription="Create a new document." ma:contentTypeScope="" ma:versionID="6831955be34e07043209928dea7ba905">
  <xsd:schema xmlns:xsd="http://www.w3.org/2001/XMLSchema" xmlns:xs="http://www.w3.org/2001/XMLSchema" xmlns:p="http://schemas.microsoft.com/office/2006/metadata/properties" xmlns:ns1="http://schemas.microsoft.com/sharepoint/v3" xmlns:ns2="3569846d-3f8b-41c8-820d-2ff9739a3570" xmlns:ns3="bc5f7bc9-01bf-408b-9c3e-f1a9958c1e1c" targetNamespace="http://schemas.microsoft.com/office/2006/metadata/properties" ma:root="true" ma:fieldsID="d56e711340111abf143f1220f795e782" ns1:_="" ns2:_="" ns3:_="">
    <xsd:import namespace="http://schemas.microsoft.com/sharepoint/v3"/>
    <xsd:import namespace="3569846d-3f8b-41c8-820d-2ff9739a3570"/>
    <xsd:import namespace="bc5f7bc9-01bf-408b-9c3e-f1a9958c1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DocumentOwner" minOccurs="0"/>
                <xsd:element ref="ns2:Con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9846d-3f8b-41c8-820d-2ff9739a3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DocumentOwner" ma:index="23" nillable="true" ma:displayName="Document Owner" ma:format="Dropdown" ma:list="UserInfo" ma:SharePointGroup="0" ma:internalName="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xt" ma:index="24" nillable="true" ma:displayName="Context" ma:format="Dropdown" ma:internalName="C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f7bc9-01bf-408b-9c3e-f1a9958c1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2fe2ea-da89-4a5f-8144-cdef18776a3a}" ma:internalName="TaxCatchAll" ma:showField="CatchAllData" ma:web="bc5f7bc9-01bf-408b-9c3e-f1a9958c1e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ocumentOwner xmlns="3569846d-3f8b-41c8-820d-2ff9739a3570">
      <UserInfo>
        <DisplayName/>
        <AccountId xsi:nil="true"/>
        <AccountType/>
      </UserInfo>
    </DocumentOwner>
    <Context xmlns="3569846d-3f8b-41c8-820d-2ff9739a3570" xsi:nil="true"/>
    <TaxCatchAll xmlns="bc5f7bc9-01bf-408b-9c3e-f1a9958c1e1c" xsi:nil="true"/>
    <lcf76f155ced4ddcb4097134ff3c332f xmlns="3569846d-3f8b-41c8-820d-2ff9739a3570">
      <Terms xmlns="http://schemas.microsoft.com/office/infopath/2007/PartnerControls"/>
    </lcf76f155ced4ddcb4097134ff3c332f>
    <_ip_UnifiedCompliancePolicyProperties xmlns="http://schemas.microsoft.com/sharepoint/v3" xsi:nil="true"/>
    <_Flow_SignoffStatus xmlns="3569846d-3f8b-41c8-820d-2ff9739a357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3F8C4D-123B-4E97-8804-B3BF06E01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69846d-3f8b-41c8-820d-2ff9739a3570"/>
    <ds:schemaRef ds:uri="bc5f7bc9-01bf-408b-9c3e-f1a9958c1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A8A69-12BD-4949-A398-116696B303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E56514-0787-4387-8B93-FD3EF77560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569846d-3f8b-41c8-820d-2ff9739a3570"/>
    <ds:schemaRef ds:uri="bc5f7bc9-01bf-408b-9c3e-f1a9958c1e1c"/>
  </ds:schemaRefs>
</ds:datastoreItem>
</file>

<file path=customXml/itemProps4.xml><?xml version="1.0" encoding="utf-8"?>
<ds:datastoreItem xmlns:ds="http://schemas.openxmlformats.org/officeDocument/2006/customXml" ds:itemID="{DC041DE3-5175-4896-8371-4C31CD6C27AC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Makwana</dc:creator>
  <cp:lastModifiedBy>KHAN, Alam (TOWER HAMLETS GP CARE GROUP CIC)</cp:lastModifiedBy>
  <cp:revision>2</cp:revision>
  <cp:lastPrinted>2017-03-02T09:33:00Z</cp:lastPrinted>
  <dcterms:created xsi:type="dcterms:W3CDTF">2023-07-27T14:37:00Z</dcterms:created>
  <dcterms:modified xsi:type="dcterms:W3CDTF">2023-07-27T14:37:00Z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0x010100FA3DC5ABB010A3409C1B0BC61D57ADCA</vt:lpwstr>
  </property>
</Properties>
</file>